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A1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t>Приложение 1</w:t>
      </w:r>
    </w:p>
    <w:p w:rsidR="00CE00A1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t>к постановлению Главы городского округа</w:t>
      </w:r>
    </w:p>
    <w:p w:rsidR="00CE00A1" w:rsidRDefault="007512E7">
      <w:pPr>
        <w:ind w:left="8505"/>
        <w:rPr>
          <w:lang w:val="ru-RU"/>
        </w:rPr>
      </w:pPr>
      <w:bookmarkStart w:id="0" w:name="__DdeLink__10537_1200781997"/>
      <w:bookmarkEnd w:id="0"/>
      <w:r>
        <w:rPr>
          <w:rFonts w:cs="Times New Roman"/>
          <w:bCs/>
          <w:lang w:val="ru-RU"/>
        </w:rPr>
        <w:t>от_</w:t>
      </w:r>
      <w:r w:rsidR="00684F09" w:rsidRPr="00684F09">
        <w:rPr>
          <w:rFonts w:cs="Times New Roman"/>
          <w:bCs/>
          <w:u w:val="single"/>
        </w:rPr>
        <w:t>25</w:t>
      </w:r>
      <w:r w:rsidR="00684F09" w:rsidRPr="00684F09">
        <w:rPr>
          <w:rFonts w:cs="Times New Roman"/>
          <w:bCs/>
          <w:u w:val="single"/>
          <w:lang w:val="ru-RU"/>
        </w:rPr>
        <w:t>.09.2018</w:t>
      </w:r>
      <w:r>
        <w:rPr>
          <w:rFonts w:cs="Times New Roman"/>
          <w:bCs/>
          <w:lang w:val="ru-RU"/>
        </w:rPr>
        <w:t>_№_</w:t>
      </w:r>
      <w:r w:rsidR="00684F09" w:rsidRPr="00684F09">
        <w:rPr>
          <w:rFonts w:cs="Times New Roman"/>
          <w:bCs/>
          <w:u w:val="single"/>
          <w:lang w:val="ru-RU"/>
        </w:rPr>
        <w:t>617</w:t>
      </w:r>
    </w:p>
    <w:p w:rsidR="00CE00A1" w:rsidRDefault="00CE00A1">
      <w:pPr>
        <w:ind w:left="8505"/>
        <w:rPr>
          <w:rFonts w:cs="Times New Roman"/>
          <w:bCs/>
          <w:lang w:val="ru-RU"/>
        </w:rPr>
      </w:pPr>
    </w:p>
    <w:p w:rsidR="00CE00A1" w:rsidRPr="00CF398B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t>«Приложение 7</w:t>
      </w: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к муниципальной программе городского округа Фрязино</w:t>
      </w: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Московской области «Социальная поддержка населения</w:t>
      </w: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города Фрязино» на 2017-2021 годы</w:t>
      </w:r>
    </w:p>
    <w:p w:rsidR="00CE00A1" w:rsidRDefault="00CE00A1">
      <w:pPr>
        <w:ind w:left="8505"/>
        <w:rPr>
          <w:rFonts w:cs="Times New Roman"/>
          <w:bCs/>
          <w:lang w:val="ru-RU"/>
        </w:rPr>
      </w:pPr>
    </w:p>
    <w:p w:rsidR="00CE00A1" w:rsidRDefault="00CE00A1">
      <w:pPr>
        <w:pStyle w:val="ConsPlusNormal"/>
        <w:ind w:left="8505"/>
        <w:jc w:val="right"/>
        <w:rPr>
          <w:rFonts w:ascii="Times New Roman" w:hAnsi="Times New Roman" w:cs="Times New Roman"/>
          <w:bCs/>
          <w:szCs w:val="24"/>
        </w:rPr>
      </w:pPr>
    </w:p>
    <w:p w:rsidR="00CE00A1" w:rsidRDefault="007512E7">
      <w:pPr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Паспорт подпрограммы </w:t>
      </w:r>
      <w:r>
        <w:rPr>
          <w:rFonts w:cs="Times New Roman"/>
          <w:color w:val="000000"/>
          <w:lang w:val="ru-RU"/>
        </w:rPr>
        <w:t>IV «Создание условий для оказания медицинской помощи»</w:t>
      </w:r>
    </w:p>
    <w:p w:rsidR="00CE00A1" w:rsidRDefault="00CE00A1">
      <w:pPr>
        <w:jc w:val="center"/>
        <w:rPr>
          <w:rFonts w:cs="Times New Roman"/>
          <w:lang w:val="ru-RU"/>
        </w:rPr>
      </w:pPr>
    </w:p>
    <w:tbl>
      <w:tblPr>
        <w:tblW w:w="15311" w:type="dxa"/>
        <w:tblInd w:w="-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963"/>
        <w:gridCol w:w="2001"/>
        <w:gridCol w:w="2267"/>
        <w:gridCol w:w="1346"/>
        <w:gridCol w:w="1349"/>
        <w:gridCol w:w="1347"/>
        <w:gridCol w:w="1346"/>
        <w:gridCol w:w="1349"/>
        <w:gridCol w:w="1343"/>
      </w:tblGrid>
      <w:tr w:rsidR="00CE00A1">
        <w:trPr>
          <w:trHeight w:val="729"/>
        </w:trPr>
        <w:tc>
          <w:tcPr>
            <w:tcW w:w="2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    подпрограммы                    </w:t>
            </w:r>
          </w:p>
        </w:tc>
        <w:tc>
          <w:tcPr>
            <w:tcW w:w="1234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города Фрязино</w:t>
            </w:r>
          </w:p>
        </w:tc>
      </w:tr>
      <w:tr w:rsidR="00CE00A1">
        <w:trPr>
          <w:cantSplit/>
          <w:trHeight w:val="455"/>
        </w:trPr>
        <w:tc>
          <w:tcPr>
            <w:tcW w:w="29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 w:rsidP="00684F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и</w:t>
            </w:r>
            <w:r w:rsidR="0068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главным распорядителям бюджетных средств, в том числе по годам:   </w:t>
            </w:r>
          </w:p>
        </w:tc>
        <w:tc>
          <w:tcPr>
            <w:tcW w:w="20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 w:rsidP="00684F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     распорядитель</w:t>
            </w:r>
            <w:r w:rsidR="0068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   средств      </w:t>
            </w:r>
          </w:p>
        </w:tc>
        <w:tc>
          <w:tcPr>
            <w:tcW w:w="22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     финансирования</w:t>
            </w:r>
          </w:p>
        </w:tc>
        <w:tc>
          <w:tcPr>
            <w:tcW w:w="808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E00A1" w:rsidRDefault="007512E7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CE00A1">
        <w:trPr>
          <w:cantSplit/>
          <w:trHeight w:val="689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E00A1">
        <w:trPr>
          <w:cantSplit/>
          <w:trHeight w:val="507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 w:rsidP="00684F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  в том числе:  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1160,0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820,0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820,0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1972,0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  <w:lang w:val="ru-RU"/>
              </w:rPr>
              <w:t>5342,0</w:t>
            </w:r>
          </w:p>
        </w:tc>
      </w:tr>
      <w:tr w:rsidR="00CE00A1">
        <w:trPr>
          <w:cantSplit/>
          <w:trHeight w:val="729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9850841459"/>
            <w:bookmarkEnd w:id="1"/>
          </w:p>
        </w:tc>
        <w:tc>
          <w:tcPr>
            <w:tcW w:w="20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Фрязино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1160,0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820,0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820,0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1972,0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  <w:lang w:val="ru-RU"/>
              </w:rPr>
              <w:t>5342,0</w:t>
            </w:r>
          </w:p>
        </w:tc>
      </w:tr>
      <w:tr w:rsidR="00CE00A1">
        <w:trPr>
          <w:cantSplit/>
          <w:trHeight w:val="983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бюджета       Московской области       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</w:rPr>
              <w:t>0</w:t>
            </w:r>
          </w:p>
        </w:tc>
      </w:tr>
      <w:tr w:rsidR="00CE00A1">
        <w:trPr>
          <w:cantSplit/>
          <w:trHeight w:val="745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</w:rPr>
              <w:t>0</w:t>
            </w:r>
          </w:p>
        </w:tc>
      </w:tr>
      <w:tr w:rsidR="00CE00A1">
        <w:trPr>
          <w:cantSplit/>
          <w:trHeight w:val="491"/>
        </w:trPr>
        <w:tc>
          <w:tcPr>
            <w:tcW w:w="29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</w:pPr>
            <w:r>
              <w:rPr>
                <w:rFonts w:cs="Times New Roman"/>
              </w:rPr>
              <w:t>0</w:t>
            </w:r>
          </w:p>
        </w:tc>
      </w:tr>
    </w:tbl>
    <w:p w:rsidR="00CE00A1" w:rsidRPr="00CF398B" w:rsidRDefault="00CE00A1">
      <w:pPr>
        <w:ind w:left="8505"/>
        <w:jc w:val="both"/>
        <w:rPr>
          <w:rFonts w:cs="Times New Roman"/>
          <w:bCs/>
          <w:sz w:val="16"/>
          <w:szCs w:val="16"/>
          <w:lang w:val="ru-RU"/>
        </w:rPr>
      </w:pPr>
    </w:p>
    <w:p w:rsidR="00CE00A1" w:rsidRDefault="007512E7">
      <w:pPr>
        <w:snapToGrid w:val="0"/>
        <w:rPr>
          <w:rFonts w:cs="Times New Roman"/>
          <w:lang w:val="ru-RU"/>
        </w:rPr>
      </w:pPr>
      <w:bookmarkStart w:id="2" w:name="__DdeLink__1334_2030873606"/>
      <w:bookmarkEnd w:id="2"/>
      <w:r>
        <w:rPr>
          <w:rFonts w:cs="Times New Roman"/>
          <w:lang w:val="ru-RU"/>
        </w:rPr>
        <w:t>Сохранение уровня дефицита  медицинских кадров на уровне 42,0%.</w:t>
      </w:r>
    </w:p>
    <w:p w:rsidR="00CE00A1" w:rsidRDefault="007512E7">
      <w:pPr>
        <w:tabs>
          <w:tab w:val="left" w:pos="993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Достижение доли несовершеннолетних, прошедших профилактический медицинский осмотр с 91,6% до 92%.</w:t>
      </w:r>
    </w:p>
    <w:p w:rsidR="00CE00A1" w:rsidRPr="00CF398B" w:rsidRDefault="007512E7">
      <w:pPr>
        <w:tabs>
          <w:tab w:val="left" w:pos="993"/>
        </w:tabs>
        <w:snapToGrid w:val="0"/>
        <w:rPr>
          <w:lang w:val="ru-RU"/>
        </w:rPr>
        <w:sectPr w:rsidR="00CE00A1" w:rsidRPr="00CF398B" w:rsidSect="00CF398B">
          <w:headerReference w:type="default" r:id="rId7"/>
          <w:pgSz w:w="16838" w:h="11906" w:orient="landscape"/>
          <w:pgMar w:top="851" w:right="567" w:bottom="851" w:left="1134" w:header="284" w:footer="0" w:gutter="0"/>
          <w:pgNumType w:start="3"/>
          <w:cols w:space="720"/>
          <w:formProt w:val="0"/>
          <w:docGrid w:linePitch="311" w:charSpace="-6145"/>
        </w:sectPr>
      </w:pPr>
      <w:r>
        <w:rPr>
          <w:rFonts w:cs="Times New Roman"/>
          <w:lang w:val="ru-RU"/>
        </w:rPr>
        <w:t>Сохранение уровня обеспеченности ГАУЗ МО «ЦГБ им. М.В. Гольца» препаратами донорской крови на уровне 99,5%.».</w:t>
      </w:r>
    </w:p>
    <w:p w:rsidR="00CE00A1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lastRenderedPageBreak/>
        <w:t>Приложение 2</w:t>
      </w:r>
    </w:p>
    <w:p w:rsidR="00CE00A1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t>к постановлению Главы городского округа</w:t>
      </w:r>
    </w:p>
    <w:p w:rsidR="00CE00A1" w:rsidRDefault="007512E7">
      <w:pPr>
        <w:ind w:left="8505"/>
        <w:rPr>
          <w:lang w:val="ru-RU"/>
        </w:rPr>
      </w:pPr>
      <w:r>
        <w:rPr>
          <w:rFonts w:cs="Times New Roman"/>
          <w:bCs/>
          <w:lang w:val="ru-RU"/>
        </w:rPr>
        <w:t>от__</w:t>
      </w:r>
      <w:r w:rsidR="00684F09" w:rsidRPr="00684F09">
        <w:rPr>
          <w:rFonts w:cs="Times New Roman"/>
          <w:bCs/>
          <w:u w:val="single"/>
          <w:lang w:val="ru-RU"/>
        </w:rPr>
        <w:t>25.09.2018</w:t>
      </w:r>
      <w:r>
        <w:rPr>
          <w:rFonts w:cs="Times New Roman"/>
          <w:bCs/>
          <w:lang w:val="ru-RU"/>
        </w:rPr>
        <w:t>___№_</w:t>
      </w:r>
      <w:bookmarkStart w:id="3" w:name="_GoBack"/>
      <w:r w:rsidR="00684F09" w:rsidRPr="00684F09">
        <w:rPr>
          <w:rFonts w:cs="Times New Roman"/>
          <w:bCs/>
          <w:u w:val="single"/>
          <w:lang w:val="ru-RU"/>
        </w:rPr>
        <w:t>617</w:t>
      </w:r>
      <w:bookmarkEnd w:id="3"/>
      <w:r>
        <w:rPr>
          <w:rFonts w:cs="Times New Roman"/>
          <w:bCs/>
          <w:lang w:val="ru-RU"/>
        </w:rPr>
        <w:t>__</w:t>
      </w:r>
    </w:p>
    <w:p w:rsidR="00CE00A1" w:rsidRDefault="00CE00A1">
      <w:pPr>
        <w:ind w:left="8505"/>
        <w:rPr>
          <w:rFonts w:cs="Times New Roman"/>
          <w:bCs/>
          <w:lang w:val="ru-RU"/>
        </w:rPr>
      </w:pP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«Приложение 8</w:t>
      </w: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к муниципальной программе городского округа Фрязино</w:t>
      </w:r>
    </w:p>
    <w:p w:rsidR="00CE00A1" w:rsidRDefault="007512E7">
      <w:pPr>
        <w:ind w:left="8505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Московской области «Социальная поддержка населения</w:t>
      </w:r>
    </w:p>
    <w:p w:rsidR="00CE00A1" w:rsidRDefault="007512E7">
      <w:pPr>
        <w:ind w:left="8505"/>
        <w:rPr>
          <w:rFonts w:cs="Times New Roman"/>
          <w:lang w:val="ru-RU"/>
        </w:rPr>
      </w:pPr>
      <w:r>
        <w:rPr>
          <w:rFonts w:cs="Times New Roman"/>
          <w:bCs/>
          <w:lang w:val="ru-RU"/>
        </w:rPr>
        <w:t>города Фрязино» на 2017-2021 годы</w:t>
      </w:r>
    </w:p>
    <w:p w:rsidR="00CE00A1" w:rsidRDefault="00CE00A1">
      <w:pPr>
        <w:ind w:firstLine="708"/>
        <w:jc w:val="center"/>
        <w:rPr>
          <w:rFonts w:cs="Times New Roman"/>
          <w:lang w:val="ru-RU"/>
        </w:rPr>
      </w:pPr>
    </w:p>
    <w:p w:rsidR="00CE00A1" w:rsidRDefault="007512E7">
      <w:pPr>
        <w:ind w:firstLine="708"/>
        <w:jc w:val="center"/>
        <w:rPr>
          <w:rFonts w:cs="Times New Roman"/>
          <w:lang w:val="ru-RU"/>
        </w:rPr>
      </w:pPr>
      <w:r>
        <w:rPr>
          <w:rFonts w:cs="Times New Roman"/>
          <w:bCs/>
          <w:lang w:val="ru-RU"/>
        </w:rPr>
        <w:t xml:space="preserve">Перечень мероприятий подпрограммы </w:t>
      </w:r>
      <w:r>
        <w:rPr>
          <w:rFonts w:cs="Times New Roman"/>
          <w:bCs/>
          <w:color w:val="000000"/>
          <w:lang w:val="ru-RU"/>
        </w:rPr>
        <w:t>IV «Создание условий для оказания медицинской помощи»</w:t>
      </w:r>
    </w:p>
    <w:p w:rsidR="00CE00A1" w:rsidRDefault="00CE00A1">
      <w:pPr>
        <w:jc w:val="both"/>
        <w:rPr>
          <w:rFonts w:cs="Times New Roman"/>
          <w:lang w:val="ru-RU"/>
        </w:rPr>
      </w:pPr>
    </w:p>
    <w:tbl>
      <w:tblPr>
        <w:tblW w:w="16026" w:type="dxa"/>
        <w:tblInd w:w="-7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67"/>
        <w:gridCol w:w="1884"/>
        <w:gridCol w:w="885"/>
        <w:gridCol w:w="1911"/>
        <w:gridCol w:w="1841"/>
        <w:gridCol w:w="993"/>
        <w:gridCol w:w="833"/>
        <w:gridCol w:w="835"/>
        <w:gridCol w:w="803"/>
        <w:gridCol w:w="826"/>
        <w:gridCol w:w="955"/>
        <w:gridCol w:w="1843"/>
        <w:gridCol w:w="1850"/>
      </w:tblGrid>
      <w:tr w:rsidR="00CF398B" w:rsidRPr="00684F09" w:rsidTr="0045618C">
        <w:trPr>
          <w:cantSplit/>
          <w:trHeight w:val="1075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18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Мероприятия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программы</w:t>
            </w:r>
            <w:proofErr w:type="spellEnd"/>
            <w:r>
              <w:rPr>
                <w:rFonts w:cs="Times New Roman"/>
              </w:rPr>
              <w:t xml:space="preserve">/ </w:t>
            </w:r>
            <w:proofErr w:type="spellStart"/>
            <w:r>
              <w:rPr>
                <w:rFonts w:cs="Times New Roman"/>
              </w:rPr>
              <w:t>подпрограммы</w:t>
            </w:r>
            <w:proofErr w:type="spellEnd"/>
          </w:p>
        </w:tc>
        <w:tc>
          <w:tcPr>
            <w:tcW w:w="8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Срок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испол</w:t>
            </w:r>
            <w:proofErr w:type="spellEnd"/>
            <w:r>
              <w:rPr>
                <w:rFonts w:cs="Times New Roman"/>
                <w:lang w:val="ru-RU"/>
              </w:rPr>
              <w:t>-нения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меро-прия-тия</w:t>
            </w:r>
            <w:proofErr w:type="spellEnd"/>
          </w:p>
        </w:tc>
        <w:tc>
          <w:tcPr>
            <w:tcW w:w="19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 w:rsidP="00263A77">
            <w:pPr>
              <w:suppressAutoHyphens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Источники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финансирования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Pr="00263A77" w:rsidRDefault="00CF398B" w:rsidP="00263A77">
            <w:pPr>
              <w:suppressAutoHyphens w:val="0"/>
              <w:jc w:val="center"/>
              <w:rPr>
                <w:rFonts w:cs="Times New Roman"/>
                <w:spacing w:val="-7"/>
                <w:lang w:val="ru-RU"/>
              </w:rPr>
            </w:pPr>
            <w:r w:rsidRPr="00263A77">
              <w:rPr>
                <w:rFonts w:cs="Times New Roman"/>
                <w:spacing w:val="-7"/>
                <w:lang w:val="ru-RU"/>
              </w:rPr>
              <w:t xml:space="preserve">Объём </w:t>
            </w:r>
            <w:proofErr w:type="spellStart"/>
            <w:proofErr w:type="gramStart"/>
            <w:r w:rsidRPr="00263A77">
              <w:rPr>
                <w:rFonts w:cs="Times New Roman"/>
                <w:spacing w:val="-7"/>
                <w:lang w:val="ru-RU"/>
              </w:rPr>
              <w:t>финансирова</w:t>
            </w:r>
            <w:r w:rsidR="00263A77" w:rsidRPr="00263A77">
              <w:rPr>
                <w:rFonts w:cs="Times New Roman"/>
                <w:spacing w:val="-7"/>
                <w:lang w:val="ru-RU"/>
              </w:rPr>
              <w:t>-</w:t>
            </w:r>
            <w:r w:rsidRPr="00263A77">
              <w:rPr>
                <w:rFonts w:cs="Times New Roman"/>
                <w:spacing w:val="-7"/>
                <w:lang w:val="ru-RU"/>
              </w:rPr>
              <w:t>ния</w:t>
            </w:r>
            <w:proofErr w:type="spellEnd"/>
            <w:proofErr w:type="gramEnd"/>
            <w:r w:rsidRPr="00263A77">
              <w:rPr>
                <w:rFonts w:cs="Times New Roman"/>
                <w:spacing w:val="-7"/>
                <w:lang w:val="ru-RU"/>
              </w:rPr>
              <w:t xml:space="preserve"> </w:t>
            </w:r>
            <w:proofErr w:type="spellStart"/>
            <w:r w:rsidRPr="00263A77">
              <w:rPr>
                <w:rFonts w:cs="Times New Roman"/>
                <w:spacing w:val="-7"/>
                <w:lang w:val="ru-RU"/>
              </w:rPr>
              <w:t>мероприя</w:t>
            </w:r>
            <w:r w:rsidR="00263A77" w:rsidRPr="00263A77">
              <w:rPr>
                <w:rFonts w:cs="Times New Roman"/>
                <w:spacing w:val="-7"/>
                <w:lang w:val="ru-RU"/>
              </w:rPr>
              <w:t>-</w:t>
            </w:r>
            <w:r w:rsidRPr="00263A77">
              <w:rPr>
                <w:rFonts w:cs="Times New Roman"/>
                <w:spacing w:val="-7"/>
                <w:lang w:val="ru-RU"/>
              </w:rPr>
              <w:t>тия</w:t>
            </w:r>
            <w:proofErr w:type="spellEnd"/>
            <w:r w:rsidRPr="00263A77">
              <w:rPr>
                <w:rFonts w:cs="Times New Roman"/>
                <w:spacing w:val="-7"/>
                <w:lang w:val="ru-RU"/>
              </w:rPr>
              <w:t xml:space="preserve"> в году пред</w:t>
            </w:r>
            <w:r w:rsidR="00263A77">
              <w:rPr>
                <w:rFonts w:cs="Times New Roman"/>
                <w:spacing w:val="-7"/>
                <w:lang w:val="ru-RU"/>
              </w:rPr>
              <w:t>-</w:t>
            </w:r>
            <w:r w:rsidRPr="00263A77">
              <w:rPr>
                <w:rFonts w:cs="Times New Roman"/>
                <w:spacing w:val="-7"/>
                <w:lang w:val="ru-RU"/>
              </w:rPr>
              <w:t xml:space="preserve">шествующему году начала реализации </w:t>
            </w:r>
            <w:proofErr w:type="spellStart"/>
            <w:r w:rsidRPr="00263A77">
              <w:rPr>
                <w:rFonts w:cs="Times New Roman"/>
                <w:spacing w:val="-7"/>
                <w:lang w:val="ru-RU"/>
              </w:rPr>
              <w:t>мунпрограммы</w:t>
            </w:r>
            <w:proofErr w:type="spellEnd"/>
            <w:r w:rsidR="00263A77" w:rsidRPr="00263A77">
              <w:rPr>
                <w:rFonts w:cs="Times New Roman"/>
                <w:spacing w:val="-7"/>
                <w:lang w:val="ru-RU"/>
              </w:rPr>
              <w:t xml:space="preserve"> </w:t>
            </w:r>
            <w:r w:rsidRPr="00263A77">
              <w:rPr>
                <w:rFonts w:cs="Times New Roman"/>
                <w:spacing w:val="-7"/>
                <w:lang w:val="ru-RU"/>
              </w:rPr>
              <w:t>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Всего</w:t>
            </w:r>
            <w:proofErr w:type="spellEnd"/>
            <w:r>
              <w:rPr>
                <w:rFonts w:cs="Times New Roman"/>
              </w:rPr>
              <w:t>,                                                                                                                                                                  (</w:t>
            </w:r>
            <w:proofErr w:type="spellStart"/>
            <w:r>
              <w:rPr>
                <w:rFonts w:cs="Times New Roman"/>
              </w:rPr>
              <w:t>тыс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руб</w:t>
            </w:r>
            <w:proofErr w:type="spellEnd"/>
            <w:r>
              <w:rPr>
                <w:rFonts w:cs="Times New Roman"/>
              </w:rPr>
              <w:t>.)</w:t>
            </w:r>
          </w:p>
        </w:tc>
        <w:tc>
          <w:tcPr>
            <w:tcW w:w="425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Объем финансирования по годам, 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suppressAutoHyphens w:val="0"/>
              <w:jc w:val="center"/>
              <w:rPr>
                <w:rFonts w:cs="Times New Roman"/>
                <w:lang w:val="ru-RU"/>
              </w:rPr>
            </w:pPr>
            <w:proofErr w:type="spellStart"/>
            <w:proofErr w:type="gramStart"/>
            <w:r>
              <w:rPr>
                <w:rFonts w:cs="Times New Roman"/>
                <w:lang w:val="ru-RU"/>
              </w:rPr>
              <w:t>Ответст</w:t>
            </w:r>
            <w:proofErr w:type="spellEnd"/>
            <w:r>
              <w:rPr>
                <w:rFonts w:cs="Times New Roman"/>
                <w:lang w:val="ru-RU"/>
              </w:rPr>
              <w:t>-венный</w:t>
            </w:r>
            <w:proofErr w:type="gramEnd"/>
            <w:r>
              <w:rPr>
                <w:rFonts w:cs="Times New Roman"/>
                <w:lang w:val="ru-RU"/>
              </w:rPr>
              <w:t xml:space="preserve"> за выполнение мероприятия программы/ подпрограммы</w:t>
            </w:r>
          </w:p>
        </w:tc>
        <w:tc>
          <w:tcPr>
            <w:tcW w:w="18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 w:rsidP="00CF398B">
            <w:pPr>
              <w:suppressAutoHyphens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Результаты выполнения мероприятия программы/ подпрограммы</w:t>
            </w:r>
          </w:p>
        </w:tc>
      </w:tr>
      <w:tr w:rsidR="00CF398B" w:rsidTr="0045618C">
        <w:trPr>
          <w:cantSplit/>
          <w:trHeight w:val="782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9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F398B" w:rsidRDefault="00CF398B">
            <w:pPr>
              <w:pStyle w:val="ConsPlusCell"/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3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F398B" w:rsidRDefault="00CF398B">
            <w:pPr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CE00A1" w:rsidRDefault="007512E7">
      <w:pPr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791"/>
          <w:tab w:val="left" w:pos="7935"/>
          <w:tab w:val="left" w:pos="9079"/>
          <w:tab w:val="left" w:pos="10223"/>
          <w:tab w:val="left" w:pos="11367"/>
          <w:tab w:val="left" w:pos="12866"/>
        </w:tabs>
        <w:suppressAutoHyphens w:val="0"/>
        <w:rPr>
          <w:rFonts w:cs="Times New Roman"/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tbl>
      <w:tblPr>
        <w:tblW w:w="16020" w:type="dxa"/>
        <w:tblInd w:w="-7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63"/>
        <w:gridCol w:w="1893"/>
        <w:gridCol w:w="896"/>
        <w:gridCol w:w="1890"/>
        <w:gridCol w:w="1841"/>
        <w:gridCol w:w="993"/>
        <w:gridCol w:w="850"/>
        <w:gridCol w:w="11"/>
        <w:gridCol w:w="840"/>
        <w:gridCol w:w="851"/>
        <w:gridCol w:w="17"/>
        <w:gridCol w:w="729"/>
        <w:gridCol w:w="955"/>
        <w:gridCol w:w="1843"/>
        <w:gridCol w:w="1848"/>
      </w:tblGrid>
      <w:tr w:rsidR="00CF398B" w:rsidTr="00263A77">
        <w:trPr>
          <w:trHeight w:val="338"/>
          <w:tblHeader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</w:pPr>
            <w:r>
              <w:rPr>
                <w:rFonts w:cs="Times New Roman"/>
              </w:rPr>
              <w:t>13</w:t>
            </w:r>
          </w:p>
        </w:tc>
      </w:tr>
      <w:tr w:rsidR="00CF398B" w:rsidRPr="00684F09" w:rsidTr="00263A77">
        <w:trPr>
          <w:cantSplit/>
          <w:trHeight w:val="338"/>
        </w:trPr>
        <w:tc>
          <w:tcPr>
            <w:tcW w:w="5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jc w:val="center"/>
              <w:rPr>
                <w:rFonts w:cs="Times New Roman"/>
              </w:rPr>
            </w:pPr>
            <w:bookmarkStart w:id="4" w:name="_Hlk4985086946810"/>
            <w:bookmarkEnd w:id="4"/>
            <w:r>
              <w:rPr>
                <w:rFonts w:cs="Times New Roman"/>
              </w:rPr>
              <w:t>1</w:t>
            </w:r>
          </w:p>
        </w:tc>
        <w:tc>
          <w:tcPr>
            <w:tcW w:w="1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rPr>
                <w:rFonts w:cs="Times New Roman"/>
                <w:bCs/>
                <w:color w:val="000000"/>
                <w:lang w:val="ru-RU" w:eastAsia="hi-IN" w:bidi="hi-IN"/>
              </w:rPr>
            </w:pPr>
            <w:r>
              <w:rPr>
                <w:rFonts w:cs="Times New Roman"/>
                <w:lang w:val="ru-RU"/>
              </w:rPr>
              <w:t>Основное мероприятие 1</w:t>
            </w:r>
            <w:r w:rsidR="0097744A">
              <w:rPr>
                <w:rFonts w:cs="Times New Roman"/>
                <w:lang w:val="ru-RU"/>
              </w:rPr>
              <w:t>.</w:t>
            </w:r>
          </w:p>
          <w:p w:rsidR="00CE00A1" w:rsidRDefault="007512E7">
            <w:pPr>
              <w:suppressAutoHyphens w:val="0"/>
              <w:snapToGrid w:val="0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 w:eastAsia="hi-IN" w:bidi="hi-IN"/>
              </w:rPr>
              <w:t xml:space="preserve">Повышение доступности и качества </w:t>
            </w:r>
            <w:proofErr w:type="spellStart"/>
            <w:proofErr w:type="gramStart"/>
            <w:r>
              <w:rPr>
                <w:rFonts w:cs="Times New Roman"/>
                <w:bCs/>
                <w:color w:val="000000"/>
                <w:lang w:val="ru-RU" w:eastAsia="hi-IN" w:bidi="hi-IN"/>
              </w:rPr>
              <w:t>оказа</w:t>
            </w:r>
            <w:r w:rsidR="00CF398B">
              <w:rPr>
                <w:rFonts w:cs="Times New Roman"/>
                <w:bCs/>
                <w:color w:val="000000"/>
                <w:lang w:val="ru-RU" w:eastAsia="hi-IN" w:bidi="hi-IN"/>
              </w:rPr>
              <w:t>-</w:t>
            </w:r>
            <w:r>
              <w:rPr>
                <w:rFonts w:cs="Times New Roman"/>
                <w:bCs/>
                <w:color w:val="000000"/>
                <w:lang w:val="ru-RU" w:eastAsia="hi-IN" w:bidi="hi-IN"/>
              </w:rPr>
              <w:t>ния</w:t>
            </w:r>
            <w:proofErr w:type="spellEnd"/>
            <w:proofErr w:type="gramEnd"/>
            <w:r>
              <w:rPr>
                <w:rFonts w:cs="Times New Roman"/>
                <w:bCs/>
                <w:color w:val="000000"/>
                <w:lang w:val="ru-RU" w:eastAsia="hi-IN" w:bidi="hi-IN"/>
              </w:rPr>
              <w:t xml:space="preserve"> первичной   медико-санитарной помощи населению города Фрязино </w:t>
            </w:r>
            <w:r>
              <w:rPr>
                <w:rFonts w:cs="Times New Roman"/>
                <w:bCs/>
                <w:color w:val="000000"/>
                <w:lang w:val="ru-RU" w:eastAsia="hi-IN" w:bidi="hi-IN"/>
              </w:rPr>
              <w:lastRenderedPageBreak/>
              <w:t>Московской области.</w:t>
            </w:r>
          </w:p>
        </w:tc>
        <w:tc>
          <w:tcPr>
            <w:tcW w:w="8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>2017-2021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Итого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  <w:r>
              <w:rPr>
                <w:rFonts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3002,0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700</w:t>
            </w:r>
            <w:r>
              <w:rPr>
                <w:rFonts w:cs="Times New Roman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1012,0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админист</w:t>
            </w:r>
            <w:proofErr w:type="spellEnd"/>
            <w:r w:rsidR="00CF398B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рации</w:t>
            </w:r>
            <w:proofErr w:type="gramEnd"/>
            <w:r>
              <w:rPr>
                <w:rFonts w:cs="Times New Roman"/>
                <w:lang w:val="ru-RU"/>
              </w:rPr>
              <w:t>,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сектор по социальной политике </w:t>
            </w:r>
            <w:proofErr w:type="spellStart"/>
            <w:proofErr w:type="gramStart"/>
            <w:r>
              <w:rPr>
                <w:rFonts w:cs="Times New Roman"/>
                <w:color w:val="000000"/>
                <w:lang w:val="ru-RU"/>
              </w:rPr>
              <w:t>админист</w:t>
            </w:r>
            <w:proofErr w:type="spellEnd"/>
            <w:r w:rsidR="00CF398B">
              <w:rPr>
                <w:rFonts w:cs="Times New Roman"/>
                <w:color w:val="000000"/>
                <w:lang w:val="ru-RU"/>
              </w:rPr>
              <w:t>-</w:t>
            </w:r>
            <w:r>
              <w:rPr>
                <w:rFonts w:cs="Times New Roman"/>
                <w:color w:val="000000"/>
                <w:lang w:val="ru-RU"/>
              </w:rPr>
              <w:t>рации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, главный врач ГАУЗ МО «ЦГБ им. М.В. </w:t>
            </w:r>
            <w:r>
              <w:rPr>
                <w:rFonts w:cs="Times New Roman"/>
                <w:color w:val="000000"/>
                <w:lang w:val="ru-RU"/>
              </w:rPr>
              <w:lastRenderedPageBreak/>
              <w:t>Гольца»</w:t>
            </w:r>
          </w:p>
        </w:tc>
        <w:tc>
          <w:tcPr>
            <w:tcW w:w="1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Pr="00CF398B" w:rsidRDefault="007512E7">
            <w:pPr>
              <w:suppressAutoHyphens w:val="0"/>
              <w:snapToGrid w:val="0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Сохранение уровня дефицита  медицинских кадров на уровне 42,0%</w:t>
            </w:r>
          </w:p>
        </w:tc>
      </w:tr>
      <w:tr w:rsidR="00CF398B" w:rsidTr="00263A77">
        <w:trPr>
          <w:cantSplit/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города Фрязино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  <w:r>
              <w:rPr>
                <w:rFonts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3002,0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700</w:t>
            </w:r>
            <w:r>
              <w:rPr>
                <w:rFonts w:cs="Times New Roman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1012,0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cantSplit/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бюджета       Московской области       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cantSplit/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cantSplit/>
          <w:trHeight w:val="643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RPr="00684F09" w:rsidTr="00263A77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1.1.</w:t>
            </w:r>
          </w:p>
        </w:tc>
        <w:tc>
          <w:tcPr>
            <w:tcW w:w="1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>Мероприятие 1</w:t>
            </w:r>
            <w:r w:rsidR="0097744A">
              <w:rPr>
                <w:rFonts w:cs="Times New Roman"/>
                <w:lang w:val="ru-RU"/>
              </w:rPr>
              <w:t>.</w:t>
            </w:r>
          </w:p>
          <w:p w:rsidR="00CE00A1" w:rsidRDefault="007512E7">
            <w:pPr>
              <w:tabs>
                <w:tab w:val="left" w:pos="312"/>
                <w:tab w:val="left" w:pos="432"/>
              </w:tabs>
              <w:suppressAutoHyphens w:val="0"/>
              <w:snapToGrid w:val="0"/>
              <w:rPr>
                <w:rFonts w:cs="Times New Roman"/>
                <w:lang w:val="ru-RU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lang w:val="ru-RU"/>
              </w:rPr>
              <w:t>Предостав</w:t>
            </w:r>
            <w:r w:rsidR="0045618C">
              <w:rPr>
                <w:rFonts w:cs="Times New Roman"/>
                <w:color w:val="000000"/>
                <w:lang w:val="ru-RU"/>
              </w:rPr>
              <w:t>-</w:t>
            </w:r>
            <w:r>
              <w:rPr>
                <w:rFonts w:cs="Times New Roman"/>
                <w:color w:val="000000"/>
                <w:lang w:val="ru-RU"/>
              </w:rPr>
              <w:t>ление</w:t>
            </w:r>
            <w:proofErr w:type="spellEnd"/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мер социальной поддержки студентам, интернам и ординаторам, обучающимся по целевым направлениям </w:t>
            </w:r>
          </w:p>
          <w:p w:rsidR="00CE00A1" w:rsidRDefault="00CE00A1">
            <w:pPr>
              <w:tabs>
                <w:tab w:val="left" w:pos="312"/>
                <w:tab w:val="left" w:pos="432"/>
              </w:tabs>
              <w:suppressAutoHyphens w:val="0"/>
              <w:snapToGrid w:val="0"/>
              <w:rPr>
                <w:rFonts w:cs="Times New Roman"/>
                <w:lang w:val="ru-RU"/>
              </w:rPr>
            </w:pPr>
          </w:p>
          <w:p w:rsidR="00CE00A1" w:rsidRDefault="00CE00A1">
            <w:pPr>
              <w:tabs>
                <w:tab w:val="left" w:pos="312"/>
                <w:tab w:val="left" w:pos="432"/>
              </w:tabs>
              <w:suppressAutoHyphens w:val="0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Pr="0097744A" w:rsidRDefault="007512E7">
            <w:pPr>
              <w:snapToGrid w:val="0"/>
              <w:jc w:val="center"/>
              <w:rPr>
                <w:rFonts w:cs="Times New Roman"/>
                <w:lang w:val="ru-RU"/>
              </w:rPr>
            </w:pPr>
            <w:r w:rsidRPr="0097744A">
              <w:rPr>
                <w:rFonts w:cs="Times New Roman"/>
                <w:lang w:val="ru-RU"/>
              </w:rPr>
              <w:t>2017-2021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772,0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Pr="0097744A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</w:t>
            </w:r>
            <w:r w:rsidRPr="0097744A">
              <w:rPr>
                <w:rFonts w:cs="Times New Roman"/>
                <w:lang w:val="ru-RU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 w:rsidRPr="0097744A">
              <w:rPr>
                <w:rFonts w:cs="Times New Roman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292,0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админист</w:t>
            </w:r>
            <w:proofErr w:type="spellEnd"/>
            <w:r w:rsidR="0045618C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рации</w:t>
            </w:r>
            <w:proofErr w:type="gramEnd"/>
            <w:r>
              <w:rPr>
                <w:rFonts w:cs="Times New Roman"/>
                <w:lang w:val="ru-RU"/>
              </w:rPr>
              <w:t>,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сектор по социальной политике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адми-нистрации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>, главный врач ГАУЗ МО «ЦГБ им. М.В. Гольца»</w:t>
            </w:r>
          </w:p>
        </w:tc>
        <w:tc>
          <w:tcPr>
            <w:tcW w:w="1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Pr="00CF398B" w:rsidRDefault="007512E7">
            <w:pPr>
              <w:suppressAutoHyphens w:val="0"/>
              <w:snapToGrid w:val="0"/>
              <w:rPr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Сохранение уровня дефицита  медицинских кадров на уровне 42,0%</w:t>
            </w: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Средства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бюджета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города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Фрязино</w:t>
            </w:r>
            <w:proofErr w:type="spellEnd"/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772,0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160</w:t>
            </w:r>
            <w:r>
              <w:rPr>
                <w:rFonts w:cs="Times New Roman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292,0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бюджета       Московской области       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RPr="00684F09" w:rsidTr="00263A77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1.2.</w:t>
            </w:r>
          </w:p>
        </w:tc>
        <w:tc>
          <w:tcPr>
            <w:tcW w:w="1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Мероприятие 2</w:t>
            </w:r>
            <w:r w:rsidR="0097744A">
              <w:rPr>
                <w:rFonts w:cs="Times New Roman"/>
                <w:lang w:val="ru-RU"/>
              </w:rPr>
              <w:t>.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proofErr w:type="spellStart"/>
            <w:proofErr w:type="gramStart"/>
            <w:r>
              <w:rPr>
                <w:rFonts w:cs="Times New Roman"/>
                <w:lang w:val="ru-RU"/>
              </w:rPr>
              <w:t>Предостав</w:t>
            </w:r>
            <w:r w:rsidR="0045618C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ление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 xml:space="preserve"> мер социальной поддержки врачам-педиатрам участковым, врачам-терапевтам участковым,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врачам-неврологам и врачам </w:t>
            </w:r>
            <w:proofErr w:type="gramStart"/>
            <w:r>
              <w:rPr>
                <w:rFonts w:cs="Times New Roman"/>
                <w:lang w:val="ru-RU"/>
              </w:rPr>
              <w:t>анестезиологам-реаниматологам</w:t>
            </w:r>
            <w:proofErr w:type="gramEnd"/>
            <w:r>
              <w:rPr>
                <w:rFonts w:cs="Times New Roman"/>
                <w:lang w:val="ru-RU"/>
              </w:rPr>
              <w:t xml:space="preserve"> работающим по </w:t>
            </w:r>
            <w:r>
              <w:rPr>
                <w:rFonts w:cs="Times New Roman"/>
                <w:lang w:val="ru-RU"/>
              </w:rPr>
              <w:lastRenderedPageBreak/>
              <w:t xml:space="preserve">основному месту работы в </w:t>
            </w:r>
            <w:proofErr w:type="spellStart"/>
            <w:r>
              <w:rPr>
                <w:rFonts w:cs="Times New Roman"/>
                <w:lang w:val="ru-RU"/>
              </w:rPr>
              <w:t>государствен</w:t>
            </w:r>
            <w:r w:rsidR="0097744A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ных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учреждени</w:t>
            </w:r>
            <w:r w:rsidR="0097744A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ях</w:t>
            </w:r>
            <w:proofErr w:type="spellEnd"/>
            <w:r>
              <w:rPr>
                <w:rFonts w:cs="Times New Roman"/>
                <w:lang w:val="ru-RU"/>
              </w:rPr>
              <w:t xml:space="preserve"> здраво</w:t>
            </w:r>
            <w:r w:rsidR="0097744A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охранения Московской области, расположенных на территории городского округа Фрязино</w:t>
            </w:r>
          </w:p>
        </w:tc>
        <w:tc>
          <w:tcPr>
            <w:tcW w:w="8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lastRenderedPageBreak/>
              <w:t>2017-2021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Итого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2230,0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54</w:t>
            </w: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720,0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админист</w:t>
            </w:r>
            <w:proofErr w:type="spellEnd"/>
            <w:r w:rsidR="0097744A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рации</w:t>
            </w:r>
            <w:proofErr w:type="gramEnd"/>
            <w:r>
              <w:rPr>
                <w:rFonts w:cs="Times New Roman"/>
                <w:lang w:val="ru-RU"/>
              </w:rPr>
              <w:t>,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сектор по социальной политике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адми-нистрации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>, главный врач ГАУЗ МО «ЦГБ им. М.В. Гольца»</w:t>
            </w:r>
          </w:p>
        </w:tc>
        <w:tc>
          <w:tcPr>
            <w:tcW w:w="1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Pr="00CF398B" w:rsidRDefault="007512E7">
            <w:pPr>
              <w:tabs>
                <w:tab w:val="left" w:pos="993"/>
              </w:tabs>
              <w:suppressAutoHyphens w:val="0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Сохранение уровня дефицита  медицинских кадров на уровне 42,0%</w:t>
            </w: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Средства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бюджета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города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Фрязино</w:t>
            </w:r>
            <w:proofErr w:type="spellEnd"/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2230,0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54</w:t>
            </w:r>
            <w:r>
              <w:rPr>
                <w:rFonts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</w:pPr>
            <w:r>
              <w:rPr>
                <w:rFonts w:cs="Times New Roman"/>
                <w:lang w:val="ru-RU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200,0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720,0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бюджета       Московской области       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  <w:p w:rsidR="00CE00A1" w:rsidRDefault="00CE00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CE00A1" w:rsidRDefault="00CE00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CF398B" w:rsidRPr="00684F09" w:rsidTr="00263A77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2.</w:t>
            </w:r>
          </w:p>
        </w:tc>
        <w:tc>
          <w:tcPr>
            <w:tcW w:w="1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Основное мероприятие 2</w:t>
            </w:r>
            <w:r w:rsidR="0097744A">
              <w:rPr>
                <w:rFonts w:cs="Times New Roman"/>
                <w:lang w:val="ru-RU"/>
              </w:rPr>
              <w:t>.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Проведение мероприятий, направленных на снижение смертности от дорожн</w:t>
            </w:r>
            <w:proofErr w:type="gramStart"/>
            <w:r>
              <w:rPr>
                <w:rFonts w:cs="Times New Roman"/>
                <w:lang w:val="ru-RU"/>
              </w:rPr>
              <w:t>о-</w:t>
            </w:r>
            <w:proofErr w:type="gramEnd"/>
            <w:r>
              <w:rPr>
                <w:rFonts w:cs="Times New Roman"/>
                <w:lang w:val="ru-RU"/>
              </w:rPr>
              <w:t xml:space="preserve"> транспортных происшествий</w:t>
            </w:r>
          </w:p>
          <w:p w:rsidR="00CE00A1" w:rsidRDefault="00CE00A1">
            <w:pPr>
              <w:snapToGrid w:val="0"/>
              <w:rPr>
                <w:rFonts w:cs="Times New Roman"/>
                <w:lang w:val="ru-RU"/>
              </w:rPr>
            </w:pPr>
          </w:p>
          <w:p w:rsidR="00CE00A1" w:rsidRDefault="00CE00A1">
            <w:pPr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2017-2021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</w:rPr>
              <w:t>Итого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</w:rPr>
              <w:t>340,0</w:t>
            </w:r>
          </w:p>
        </w:tc>
        <w:tc>
          <w:tcPr>
            <w:tcW w:w="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460,0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</w:rPr>
              <w:t>60,0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</w:rPr>
              <w:t>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960,0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админист</w:t>
            </w:r>
            <w:proofErr w:type="spellEnd"/>
            <w:r w:rsidR="0045618C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рации</w:t>
            </w:r>
            <w:proofErr w:type="gramEnd"/>
            <w:r>
              <w:rPr>
                <w:rFonts w:cs="Times New Roman"/>
                <w:lang w:val="ru-RU"/>
              </w:rPr>
              <w:t>,</w:t>
            </w:r>
          </w:p>
          <w:p w:rsidR="00CE00A1" w:rsidRDefault="007512E7">
            <w:pPr>
              <w:suppressAutoHyphens w:val="0"/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сектор по социальной политике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адми-нистрации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>, главный врач ГАУЗ МО «ЦГБ им. М.В. Гольца»</w:t>
            </w:r>
          </w:p>
          <w:p w:rsidR="00CE00A1" w:rsidRDefault="00CE00A1">
            <w:pPr>
              <w:suppressAutoHyphens w:val="0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tabs>
                <w:tab w:val="left" w:pos="993"/>
              </w:tabs>
              <w:suppressAutoHyphens w:val="0"/>
              <w:snapToGrid w:val="0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Сохранение уровня обеспеченности ГАУЗ МО «ЦГБ им. М.В. Гольца» препаратами донорской крови на уровне 99,5%.</w:t>
            </w: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Средства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бюджета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города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Фрязино</w:t>
            </w:r>
            <w:proofErr w:type="spellEnd"/>
          </w:p>
          <w:p w:rsidR="00CE00A1" w:rsidRDefault="00CE00A1">
            <w:pPr>
              <w:rPr>
                <w:rFonts w:cs="Times New Roman"/>
              </w:rPr>
            </w:pP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</w:rPr>
              <w:t>340,0</w:t>
            </w:r>
          </w:p>
        </w:tc>
        <w:tc>
          <w:tcPr>
            <w:tcW w:w="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460,0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</w:rPr>
              <w:t>60,0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  <w:r>
              <w:rPr>
                <w:rFonts w:cs="Times New Roman"/>
              </w:rPr>
              <w:t>60,0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960,0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бюджета       Московской области       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F398B" w:rsidTr="00263A77">
        <w:trPr>
          <w:trHeight w:val="338"/>
        </w:trPr>
        <w:tc>
          <w:tcPr>
            <w:tcW w:w="5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7512E7">
            <w:pPr>
              <w:pStyle w:val="af4"/>
              <w:suppressAutoHyphens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E00A1" w:rsidRDefault="00CE00A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CE00A1" w:rsidRDefault="007512E7">
      <w:pPr>
        <w:pStyle w:val="ConsPlusNormal"/>
        <w:tabs>
          <w:tab w:val="left" w:pos="993"/>
        </w:tabs>
        <w:snapToGrid w:val="0"/>
        <w:ind w:left="8505"/>
        <w:jc w:val="right"/>
      </w:pPr>
      <w:r>
        <w:rPr>
          <w:rFonts w:ascii="Times New Roman" w:hAnsi="Times New Roman" w:cs="Times New Roman"/>
          <w:szCs w:val="24"/>
        </w:rPr>
        <w:t>»</w:t>
      </w:r>
      <w:r>
        <w:t>.</w:t>
      </w:r>
    </w:p>
    <w:sectPr w:rsidR="00CE00A1" w:rsidSect="0097744A">
      <w:headerReference w:type="default" r:id="rId8"/>
      <w:pgSz w:w="16838" w:h="11906" w:orient="landscape"/>
      <w:pgMar w:top="1134" w:right="567" w:bottom="1134" w:left="1134" w:header="142" w:footer="0" w:gutter="0"/>
      <w:cols w:space="720"/>
      <w:formProt w:val="0"/>
      <w:docGrid w:linePitch="311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95" w:rsidRDefault="00A70D95">
      <w:r>
        <w:separator/>
      </w:r>
    </w:p>
  </w:endnote>
  <w:endnote w:type="continuationSeparator" w:id="0">
    <w:p w:rsidR="00A70D95" w:rsidRDefault="00A7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95" w:rsidRDefault="00A70D95">
      <w:r>
        <w:separator/>
      </w:r>
    </w:p>
  </w:footnote>
  <w:footnote w:type="continuationSeparator" w:id="0">
    <w:p w:rsidR="00A70D95" w:rsidRDefault="00A70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A1" w:rsidRDefault="007512E7">
    <w:pPr>
      <w:pStyle w:val="af0"/>
      <w:jc w:val="center"/>
    </w:pPr>
    <w:r>
      <w:fldChar w:fldCharType="begin"/>
    </w:r>
    <w:r>
      <w:instrText>PAGE</w:instrText>
    </w:r>
    <w:r>
      <w:fldChar w:fldCharType="separate"/>
    </w:r>
    <w:r w:rsidR="00684F09">
      <w:rPr>
        <w:noProof/>
      </w:rPr>
      <w:t>3</w:t>
    </w:r>
    <w:r>
      <w:fldChar w:fldCharType="end"/>
    </w:r>
  </w:p>
  <w:p w:rsidR="00CE00A1" w:rsidRDefault="00CE00A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A1" w:rsidRDefault="007512E7">
    <w:pPr>
      <w:pStyle w:val="af0"/>
      <w:jc w:val="center"/>
    </w:pPr>
    <w:r>
      <w:fldChar w:fldCharType="begin"/>
    </w:r>
    <w:r>
      <w:instrText>PAGE</w:instrText>
    </w:r>
    <w:r>
      <w:fldChar w:fldCharType="separate"/>
    </w:r>
    <w:r w:rsidR="00684F09">
      <w:rPr>
        <w:noProof/>
      </w:rPr>
      <w:t>4</w:t>
    </w:r>
    <w:r>
      <w:fldChar w:fldCharType="end"/>
    </w:r>
  </w:p>
  <w:p w:rsidR="00CE00A1" w:rsidRDefault="00CE00A1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A1"/>
    <w:rsid w:val="00263A77"/>
    <w:rsid w:val="0045618C"/>
    <w:rsid w:val="00684F09"/>
    <w:rsid w:val="007512E7"/>
    <w:rsid w:val="0097744A"/>
    <w:rsid w:val="00A70D95"/>
    <w:rsid w:val="00B65612"/>
    <w:rsid w:val="00CE00A1"/>
    <w:rsid w:val="00CF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cs="Tahoma"/>
      <w:color w:val="00000A"/>
      <w:sz w:val="24"/>
      <w:szCs w:val="24"/>
      <w:lang w:val="en-US" w:eastAsia="zh-CN"/>
    </w:rPr>
  </w:style>
  <w:style w:type="paragraph" w:styleId="1">
    <w:name w:val="heading 1"/>
    <w:basedOn w:val="a0"/>
    <w:link w:val="10"/>
    <w:uiPriority w:val="9"/>
    <w:qFormat/>
    <w:pPr>
      <w:outlineLvl w:val="0"/>
    </w:pPr>
    <w:rPr>
      <w:b/>
      <w:bCs/>
      <w:sz w:val="36"/>
      <w:szCs w:val="36"/>
    </w:rPr>
  </w:style>
  <w:style w:type="paragraph" w:styleId="2">
    <w:name w:val="heading 2"/>
    <w:basedOn w:val="a0"/>
    <w:link w:val="20"/>
    <w:uiPriority w:val="9"/>
    <w:qFormat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link w:val="30"/>
    <w:uiPriority w:val="9"/>
    <w:qFormat/>
    <w:p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locked/>
    <w:rPr>
      <w:rFonts w:asciiTheme="majorHAnsi" w:eastAsiaTheme="majorEastAsia" w:hAnsiTheme="majorHAnsi" w:cs="Times New Roman"/>
      <w:b/>
      <w:bCs/>
      <w:color w:val="00000A"/>
      <w:sz w:val="32"/>
      <w:szCs w:val="32"/>
      <w:lang w:val="en-US" w:eastAsia="zh-CN"/>
    </w:rPr>
  </w:style>
  <w:style w:type="character" w:customStyle="1" w:styleId="20">
    <w:name w:val="Заголовок 2 Знак"/>
    <w:basedOn w:val="a1"/>
    <w:link w:val="2"/>
    <w:uiPriority w:val="9"/>
    <w:semiHidden/>
    <w:qFormat/>
    <w:locked/>
    <w:rPr>
      <w:rFonts w:asciiTheme="majorHAnsi" w:eastAsiaTheme="majorEastAsia" w:hAnsiTheme="majorHAnsi" w:cs="Times New Roman"/>
      <w:b/>
      <w:bCs/>
      <w:i/>
      <w:iCs/>
      <w:color w:val="00000A"/>
      <w:sz w:val="28"/>
      <w:szCs w:val="28"/>
      <w:lang w:val="en-US" w:eastAsia="zh-CN"/>
    </w:rPr>
  </w:style>
  <w:style w:type="character" w:customStyle="1" w:styleId="30">
    <w:name w:val="Заголовок 3 Знак"/>
    <w:basedOn w:val="a1"/>
    <w:link w:val="3"/>
    <w:uiPriority w:val="9"/>
    <w:semiHidden/>
    <w:qFormat/>
    <w:locked/>
    <w:rPr>
      <w:rFonts w:asciiTheme="majorHAnsi" w:eastAsiaTheme="majorEastAsia" w:hAnsiTheme="majorHAnsi" w:cs="Times New Roman"/>
      <w:b/>
      <w:bCs/>
      <w:color w:val="00000A"/>
      <w:sz w:val="26"/>
      <w:szCs w:val="26"/>
      <w:lang w:val="en-US" w:eastAsia="zh-CN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position w:val="0"/>
      <w:sz w:val="24"/>
      <w:vertAlign w:val="baseline"/>
    </w:rPr>
  </w:style>
  <w:style w:type="character" w:customStyle="1" w:styleId="WW8Num3z0">
    <w:name w:val="WW8Num3z0"/>
    <w:qFormat/>
    <w:rPr>
      <w:rFonts w:ascii="Times New Roman" w:hAnsi="Times New Roman"/>
      <w:position w:val="0"/>
      <w:sz w:val="24"/>
      <w:vertAlign w:val="baseline"/>
      <w:lang w:val="ru-RU" w:eastAsia="x-none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21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1">
    <w:name w:val="Основной шрифт абзаца1"/>
    <w:qFormat/>
  </w:style>
  <w:style w:type="character" w:customStyle="1" w:styleId="-">
    <w:name w:val="Интернет-ссылка"/>
    <w:basedOn w:val="a1"/>
    <w:uiPriority w:val="99"/>
    <w:rPr>
      <w:rFonts w:cs="Times New Roman"/>
      <w:color w:val="0000FF"/>
      <w:u w:val="single"/>
    </w:rPr>
  </w:style>
  <w:style w:type="character" w:styleId="a4">
    <w:name w:val="FollowedHyperlink"/>
    <w:basedOn w:val="a1"/>
    <w:uiPriority w:val="99"/>
    <w:qFormat/>
    <w:rPr>
      <w:rFonts w:cs="Times New Roman"/>
      <w:color w:val="800080"/>
      <w:u w:val="single"/>
    </w:rPr>
  </w:style>
  <w:style w:type="character" w:customStyle="1" w:styleId="a5">
    <w:name w:val="Верхний колонтитул Знак"/>
    <w:uiPriority w:val="99"/>
    <w:qFormat/>
    <w:rPr>
      <w:rFonts w:ascii="Calibri" w:hAnsi="Calibri"/>
      <w:color w:val="00000A"/>
      <w:sz w:val="24"/>
    </w:rPr>
  </w:style>
  <w:style w:type="character" w:customStyle="1" w:styleId="a6">
    <w:name w:val="Текст выноски Знак"/>
    <w:qFormat/>
    <w:rPr>
      <w:rFonts w:ascii="Tahoma" w:hAnsi="Tahoma"/>
      <w:color w:val="00000A"/>
      <w:sz w:val="16"/>
      <w:lang w:val="en-US" w:eastAsia="x-none"/>
    </w:rPr>
  </w:style>
  <w:style w:type="character" w:customStyle="1" w:styleId="a7">
    <w:name w:val="Основной текст Знак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a8">
    <w:name w:val="Подзаголовок Знак"/>
    <w:basedOn w:val="a1"/>
    <w:uiPriority w:val="11"/>
    <w:qFormat/>
    <w:locked/>
    <w:rPr>
      <w:rFonts w:asciiTheme="majorHAnsi" w:eastAsiaTheme="majorEastAsia" w:hAnsiTheme="majorHAnsi" w:cs="Times New Roman"/>
      <w:color w:val="00000A"/>
      <w:sz w:val="24"/>
      <w:szCs w:val="24"/>
      <w:lang w:val="en-US" w:eastAsia="zh-CN"/>
    </w:rPr>
  </w:style>
  <w:style w:type="character" w:customStyle="1" w:styleId="12">
    <w:name w:val="Верхний колонтитул Знак1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a9">
    <w:name w:val="Нижний колонтитул Знак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13">
    <w:name w:val="Текст выноски Знак1"/>
    <w:basedOn w:val="a1"/>
    <w:uiPriority w:val="99"/>
    <w:semiHidden/>
    <w:qFormat/>
    <w:locked/>
    <w:rPr>
      <w:rFonts w:ascii="Tahoma" w:hAnsi="Tahoma" w:cs="Tahoma"/>
      <w:color w:val="00000A"/>
      <w:sz w:val="16"/>
      <w:szCs w:val="16"/>
      <w:lang w:val="en-US" w:eastAsia="zh-CN"/>
    </w:rPr>
  </w:style>
  <w:style w:type="character" w:customStyle="1" w:styleId="aa">
    <w:name w:val="Название Знак"/>
    <w:basedOn w:val="a1"/>
    <w:uiPriority w:val="10"/>
    <w:qFormat/>
    <w:locked/>
    <w:rPr>
      <w:rFonts w:asciiTheme="majorHAnsi" w:eastAsiaTheme="majorEastAsia" w:hAnsiTheme="majorHAnsi" w:cs="Times New Roman"/>
      <w:b/>
      <w:bCs/>
      <w:color w:val="00000A"/>
      <w:sz w:val="32"/>
      <w:szCs w:val="32"/>
      <w:lang w:val="en-US"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paragraph" w:customStyle="1" w:styleId="a0">
    <w:name w:val="Заголовок"/>
    <w:basedOn w:val="a"/>
    <w:next w:val="ab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b">
    <w:name w:val="Body Text"/>
    <w:basedOn w:val="a"/>
    <w:uiPriority w:val="99"/>
    <w:pPr>
      <w:spacing w:after="120"/>
    </w:pPr>
  </w:style>
  <w:style w:type="paragraph" w:styleId="ac">
    <w:name w:val="List"/>
    <w:basedOn w:val="ab"/>
    <w:uiPriority w:val="99"/>
  </w:style>
  <w:style w:type="paragraph" w:styleId="ad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uiPriority w:val="99"/>
    <w:qFormat/>
    <w:pPr>
      <w:suppressLineNumbers/>
    </w:pPr>
  </w:style>
  <w:style w:type="paragraph" w:styleId="af">
    <w:name w:val="caption"/>
    <w:basedOn w:val="a"/>
    <w:uiPriority w:val="35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qFormat/>
    <w:pPr>
      <w:suppressLineNumbers/>
    </w:pPr>
    <w:rPr>
      <w:rFonts w:ascii="Arial" w:hAnsi="Arial" w:cs="Mangal"/>
    </w:rPr>
  </w:style>
  <w:style w:type="paragraph" w:customStyle="1" w:styleId="23">
    <w:name w:val="Верхний колонтитул Знак2"/>
    <w:basedOn w:val="a"/>
    <w:link w:val="af0"/>
    <w:qFormat/>
    <w:pPr>
      <w:suppressLineNumbers/>
      <w:spacing w:before="120" w:after="120"/>
    </w:pPr>
    <w:rPr>
      <w:i/>
      <w:iCs/>
    </w:rPr>
  </w:style>
  <w:style w:type="paragraph" w:customStyle="1" w:styleId="24">
    <w:name w:val="Текст выноски Знак2"/>
    <w:basedOn w:val="a"/>
    <w:link w:val="af1"/>
    <w:qFormat/>
    <w:pPr>
      <w:suppressLineNumbers/>
    </w:pPr>
    <w:rPr>
      <w:rFonts w:cs="Mangal"/>
    </w:rPr>
  </w:style>
  <w:style w:type="paragraph" w:styleId="14">
    <w:name w:val="index 1"/>
    <w:basedOn w:val="a"/>
    <w:autoRedefine/>
    <w:uiPriority w:val="99"/>
    <w:semiHidden/>
    <w:unhideWhenUsed/>
    <w:qFormat/>
    <w:pPr>
      <w:ind w:left="240" w:hanging="240"/>
    </w:pPr>
  </w:style>
  <w:style w:type="paragraph" w:customStyle="1" w:styleId="af2">
    <w:name w:val="Блочная цитата"/>
    <w:basedOn w:val="a"/>
    <w:qFormat/>
    <w:pPr>
      <w:spacing w:after="283"/>
      <w:ind w:left="567" w:right="567"/>
    </w:pPr>
  </w:style>
  <w:style w:type="paragraph" w:customStyle="1" w:styleId="WW-">
    <w:name w:val="WW-Заголовок"/>
    <w:basedOn w:val="a0"/>
    <w:qFormat/>
    <w:pPr>
      <w:jc w:val="center"/>
    </w:pPr>
    <w:rPr>
      <w:b/>
      <w:bCs/>
      <w:sz w:val="56"/>
      <w:szCs w:val="56"/>
    </w:rPr>
  </w:style>
  <w:style w:type="paragraph" w:styleId="af3">
    <w:name w:val="Subtitle"/>
    <w:basedOn w:val="a0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sPlusDocList">
    <w:name w:val="ConsPlusDocList"/>
    <w:qFormat/>
    <w:pPr>
      <w:widowControl w:val="0"/>
      <w:suppressAutoHyphens/>
    </w:pPr>
    <w:rPr>
      <w:rFonts w:ascii="Arial" w:hAnsi="Arial" w:cs="Arial"/>
      <w:color w:val="00000A"/>
      <w:sz w:val="24"/>
      <w:lang w:eastAsia="zh-CN" w:bidi="hi-IN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ConsPlusCell">
    <w:name w:val="ConsPlusCell"/>
    <w:qFormat/>
    <w:pPr>
      <w:widowControl w:val="0"/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af5">
    <w:name w:val="Normal (Web)"/>
    <w:basedOn w:val="a"/>
    <w:uiPriority w:val="99"/>
    <w:qFormat/>
    <w:pPr>
      <w:spacing w:before="280" w:after="280"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hAnsi="Arial" w:cs="Arial"/>
      <w:color w:val="00000A"/>
      <w:sz w:val="24"/>
      <w:lang w:eastAsia="zh-CN"/>
    </w:rPr>
  </w:style>
  <w:style w:type="paragraph" w:styleId="af0">
    <w:name w:val="header"/>
    <w:basedOn w:val="a"/>
    <w:link w:val="23"/>
    <w:uiPriority w:val="99"/>
    <w:rPr>
      <w:rFonts w:ascii="Calibri" w:hAnsi="Calibri" w:cs="Calibri"/>
      <w:lang w:val="ru-RU"/>
    </w:rPr>
  </w:style>
  <w:style w:type="paragraph" w:customStyle="1" w:styleId="WW-0">
    <w:name w:val="WW-Базовый"/>
    <w:qFormat/>
    <w:pPr>
      <w:tabs>
        <w:tab w:val="left" w:pos="709"/>
      </w:tabs>
      <w:suppressAutoHyphens/>
      <w:spacing w:line="200" w:lineRule="atLeast"/>
      <w:jc w:val="both"/>
    </w:pPr>
    <w:rPr>
      <w:rFonts w:cs="Calibri"/>
      <w:color w:val="00000A"/>
      <w:sz w:val="28"/>
      <w:szCs w:val="28"/>
      <w:lang w:val="en-US" w:eastAsia="zh-CN"/>
    </w:rPr>
  </w:style>
  <w:style w:type="paragraph" w:styleId="af6">
    <w:name w:val="footer"/>
    <w:basedOn w:val="a"/>
    <w:uiPriority w:val="99"/>
  </w:style>
  <w:style w:type="paragraph" w:styleId="af1">
    <w:name w:val="Balloon Text"/>
    <w:basedOn w:val="a"/>
    <w:link w:val="24"/>
    <w:uiPriority w:val="99"/>
    <w:qFormat/>
    <w:rPr>
      <w:rFonts w:ascii="Tahoma" w:hAnsi="Tahoma"/>
      <w:sz w:val="16"/>
      <w:szCs w:val="16"/>
    </w:rPr>
  </w:style>
  <w:style w:type="paragraph" w:customStyle="1" w:styleId="af7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15">
    <w:name w:val="Основной текст1"/>
    <w:basedOn w:val="a"/>
    <w:qFormat/>
    <w:pPr>
      <w:shd w:val="clear" w:color="auto" w:fill="FFFFFF"/>
      <w:spacing w:line="317" w:lineRule="exact"/>
      <w:jc w:val="both"/>
    </w:pPr>
    <w:rPr>
      <w:rFonts w:cs="Times New Roman"/>
      <w:sz w:val="28"/>
      <w:szCs w:val="28"/>
    </w:rPr>
  </w:style>
  <w:style w:type="paragraph" w:customStyle="1" w:styleId="25">
    <w:name w:val="Основной текст (2)"/>
    <w:basedOn w:val="a"/>
    <w:qFormat/>
    <w:pPr>
      <w:shd w:val="clear" w:color="auto" w:fill="FFFFFF"/>
      <w:jc w:val="center"/>
    </w:pPr>
    <w:rPr>
      <w:rFonts w:cs="Times New Roman"/>
      <w:b/>
      <w:bCs/>
      <w:spacing w:val="70"/>
    </w:rPr>
  </w:style>
  <w:style w:type="paragraph" w:customStyle="1" w:styleId="WW-1">
    <w:name w:val="WW-Заголовок1"/>
    <w:basedOn w:val="a0"/>
    <w:qFormat/>
    <w:pPr>
      <w:jc w:val="center"/>
    </w:pPr>
    <w:rPr>
      <w:b/>
      <w:bCs/>
      <w:sz w:val="56"/>
      <w:szCs w:val="56"/>
    </w:rPr>
  </w:style>
  <w:style w:type="paragraph" w:customStyle="1" w:styleId="af8">
    <w:name w:val="Заглавие"/>
    <w:basedOn w:val="a0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color w:val="00000A"/>
      <w:sz w:val="24"/>
      <w:lang w:eastAsia="zh-CN"/>
    </w:rPr>
  </w:style>
  <w:style w:type="paragraph" w:styleId="af9">
    <w:name w:val="List Paragraph"/>
    <w:basedOn w:val="a"/>
    <w:uiPriority w:val="34"/>
    <w:qFormat/>
    <w:rsid w:val="007F0ABD"/>
    <w:pPr>
      <w:spacing w:after="200"/>
      <w:ind w:left="720"/>
      <w:contextualSpacing/>
    </w:pPr>
  </w:style>
  <w:style w:type="table" w:styleId="afa">
    <w:name w:val="Table Grid"/>
    <w:basedOn w:val="a2"/>
    <w:uiPriority w:val="59"/>
    <w:rsid w:val="0031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cs="Tahoma"/>
      <w:color w:val="00000A"/>
      <w:sz w:val="24"/>
      <w:szCs w:val="24"/>
      <w:lang w:val="en-US" w:eastAsia="zh-CN"/>
    </w:rPr>
  </w:style>
  <w:style w:type="paragraph" w:styleId="1">
    <w:name w:val="heading 1"/>
    <w:basedOn w:val="a0"/>
    <w:link w:val="10"/>
    <w:uiPriority w:val="9"/>
    <w:qFormat/>
    <w:pPr>
      <w:outlineLvl w:val="0"/>
    </w:pPr>
    <w:rPr>
      <w:b/>
      <w:bCs/>
      <w:sz w:val="36"/>
      <w:szCs w:val="36"/>
    </w:rPr>
  </w:style>
  <w:style w:type="paragraph" w:styleId="2">
    <w:name w:val="heading 2"/>
    <w:basedOn w:val="a0"/>
    <w:link w:val="20"/>
    <w:uiPriority w:val="9"/>
    <w:qFormat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link w:val="30"/>
    <w:uiPriority w:val="9"/>
    <w:qFormat/>
    <w:p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locked/>
    <w:rPr>
      <w:rFonts w:asciiTheme="majorHAnsi" w:eastAsiaTheme="majorEastAsia" w:hAnsiTheme="majorHAnsi" w:cs="Times New Roman"/>
      <w:b/>
      <w:bCs/>
      <w:color w:val="00000A"/>
      <w:sz w:val="32"/>
      <w:szCs w:val="32"/>
      <w:lang w:val="en-US" w:eastAsia="zh-CN"/>
    </w:rPr>
  </w:style>
  <w:style w:type="character" w:customStyle="1" w:styleId="20">
    <w:name w:val="Заголовок 2 Знак"/>
    <w:basedOn w:val="a1"/>
    <w:link w:val="2"/>
    <w:uiPriority w:val="9"/>
    <w:semiHidden/>
    <w:qFormat/>
    <w:locked/>
    <w:rPr>
      <w:rFonts w:asciiTheme="majorHAnsi" w:eastAsiaTheme="majorEastAsia" w:hAnsiTheme="majorHAnsi" w:cs="Times New Roman"/>
      <w:b/>
      <w:bCs/>
      <w:i/>
      <w:iCs/>
      <w:color w:val="00000A"/>
      <w:sz w:val="28"/>
      <w:szCs w:val="28"/>
      <w:lang w:val="en-US" w:eastAsia="zh-CN"/>
    </w:rPr>
  </w:style>
  <w:style w:type="character" w:customStyle="1" w:styleId="30">
    <w:name w:val="Заголовок 3 Знак"/>
    <w:basedOn w:val="a1"/>
    <w:link w:val="3"/>
    <w:uiPriority w:val="9"/>
    <w:semiHidden/>
    <w:qFormat/>
    <w:locked/>
    <w:rPr>
      <w:rFonts w:asciiTheme="majorHAnsi" w:eastAsiaTheme="majorEastAsia" w:hAnsiTheme="majorHAnsi" w:cs="Times New Roman"/>
      <w:b/>
      <w:bCs/>
      <w:color w:val="00000A"/>
      <w:sz w:val="26"/>
      <w:szCs w:val="26"/>
      <w:lang w:val="en-US" w:eastAsia="zh-CN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position w:val="0"/>
      <w:sz w:val="24"/>
      <w:vertAlign w:val="baseline"/>
    </w:rPr>
  </w:style>
  <w:style w:type="character" w:customStyle="1" w:styleId="WW8Num3z0">
    <w:name w:val="WW8Num3z0"/>
    <w:qFormat/>
    <w:rPr>
      <w:rFonts w:ascii="Times New Roman" w:hAnsi="Times New Roman"/>
      <w:position w:val="0"/>
      <w:sz w:val="24"/>
      <w:vertAlign w:val="baseline"/>
      <w:lang w:val="ru-RU" w:eastAsia="x-none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21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1">
    <w:name w:val="Основной шрифт абзаца1"/>
    <w:qFormat/>
  </w:style>
  <w:style w:type="character" w:customStyle="1" w:styleId="-">
    <w:name w:val="Интернет-ссылка"/>
    <w:basedOn w:val="a1"/>
    <w:uiPriority w:val="99"/>
    <w:rPr>
      <w:rFonts w:cs="Times New Roman"/>
      <w:color w:val="0000FF"/>
      <w:u w:val="single"/>
    </w:rPr>
  </w:style>
  <w:style w:type="character" w:styleId="a4">
    <w:name w:val="FollowedHyperlink"/>
    <w:basedOn w:val="a1"/>
    <w:uiPriority w:val="99"/>
    <w:qFormat/>
    <w:rPr>
      <w:rFonts w:cs="Times New Roman"/>
      <w:color w:val="800080"/>
      <w:u w:val="single"/>
    </w:rPr>
  </w:style>
  <w:style w:type="character" w:customStyle="1" w:styleId="a5">
    <w:name w:val="Верхний колонтитул Знак"/>
    <w:uiPriority w:val="99"/>
    <w:qFormat/>
    <w:rPr>
      <w:rFonts w:ascii="Calibri" w:hAnsi="Calibri"/>
      <w:color w:val="00000A"/>
      <w:sz w:val="24"/>
    </w:rPr>
  </w:style>
  <w:style w:type="character" w:customStyle="1" w:styleId="a6">
    <w:name w:val="Текст выноски Знак"/>
    <w:qFormat/>
    <w:rPr>
      <w:rFonts w:ascii="Tahoma" w:hAnsi="Tahoma"/>
      <w:color w:val="00000A"/>
      <w:sz w:val="16"/>
      <w:lang w:val="en-US" w:eastAsia="x-none"/>
    </w:rPr>
  </w:style>
  <w:style w:type="character" w:customStyle="1" w:styleId="a7">
    <w:name w:val="Основной текст Знак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a8">
    <w:name w:val="Подзаголовок Знак"/>
    <w:basedOn w:val="a1"/>
    <w:uiPriority w:val="11"/>
    <w:qFormat/>
    <w:locked/>
    <w:rPr>
      <w:rFonts w:asciiTheme="majorHAnsi" w:eastAsiaTheme="majorEastAsia" w:hAnsiTheme="majorHAnsi" w:cs="Times New Roman"/>
      <w:color w:val="00000A"/>
      <w:sz w:val="24"/>
      <w:szCs w:val="24"/>
      <w:lang w:val="en-US" w:eastAsia="zh-CN"/>
    </w:rPr>
  </w:style>
  <w:style w:type="character" w:customStyle="1" w:styleId="12">
    <w:name w:val="Верхний колонтитул Знак1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a9">
    <w:name w:val="Нижний колонтитул Знак"/>
    <w:basedOn w:val="a1"/>
    <w:uiPriority w:val="99"/>
    <w:semiHidden/>
    <w:qFormat/>
    <w:locked/>
    <w:rPr>
      <w:rFonts w:cs="Tahoma"/>
      <w:color w:val="00000A"/>
      <w:sz w:val="24"/>
      <w:szCs w:val="24"/>
      <w:lang w:val="en-US" w:eastAsia="zh-CN"/>
    </w:rPr>
  </w:style>
  <w:style w:type="character" w:customStyle="1" w:styleId="13">
    <w:name w:val="Текст выноски Знак1"/>
    <w:basedOn w:val="a1"/>
    <w:uiPriority w:val="99"/>
    <w:semiHidden/>
    <w:qFormat/>
    <w:locked/>
    <w:rPr>
      <w:rFonts w:ascii="Tahoma" w:hAnsi="Tahoma" w:cs="Tahoma"/>
      <w:color w:val="00000A"/>
      <w:sz w:val="16"/>
      <w:szCs w:val="16"/>
      <w:lang w:val="en-US" w:eastAsia="zh-CN"/>
    </w:rPr>
  </w:style>
  <w:style w:type="character" w:customStyle="1" w:styleId="aa">
    <w:name w:val="Название Знак"/>
    <w:basedOn w:val="a1"/>
    <w:uiPriority w:val="10"/>
    <w:qFormat/>
    <w:locked/>
    <w:rPr>
      <w:rFonts w:asciiTheme="majorHAnsi" w:eastAsiaTheme="majorEastAsia" w:hAnsiTheme="majorHAnsi" w:cs="Times New Roman"/>
      <w:b/>
      <w:bCs/>
      <w:color w:val="00000A"/>
      <w:sz w:val="32"/>
      <w:szCs w:val="32"/>
      <w:lang w:val="en-US"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paragraph" w:customStyle="1" w:styleId="a0">
    <w:name w:val="Заголовок"/>
    <w:basedOn w:val="a"/>
    <w:next w:val="ab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b">
    <w:name w:val="Body Text"/>
    <w:basedOn w:val="a"/>
    <w:uiPriority w:val="99"/>
    <w:pPr>
      <w:spacing w:after="120"/>
    </w:pPr>
  </w:style>
  <w:style w:type="paragraph" w:styleId="ac">
    <w:name w:val="List"/>
    <w:basedOn w:val="ab"/>
    <w:uiPriority w:val="99"/>
  </w:style>
  <w:style w:type="paragraph" w:styleId="ad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uiPriority w:val="99"/>
    <w:qFormat/>
    <w:pPr>
      <w:suppressLineNumbers/>
    </w:pPr>
  </w:style>
  <w:style w:type="paragraph" w:styleId="af">
    <w:name w:val="caption"/>
    <w:basedOn w:val="a"/>
    <w:uiPriority w:val="35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qFormat/>
    <w:pPr>
      <w:suppressLineNumbers/>
    </w:pPr>
    <w:rPr>
      <w:rFonts w:ascii="Arial" w:hAnsi="Arial" w:cs="Mangal"/>
    </w:rPr>
  </w:style>
  <w:style w:type="paragraph" w:customStyle="1" w:styleId="23">
    <w:name w:val="Верхний колонтитул Знак2"/>
    <w:basedOn w:val="a"/>
    <w:link w:val="af0"/>
    <w:qFormat/>
    <w:pPr>
      <w:suppressLineNumbers/>
      <w:spacing w:before="120" w:after="120"/>
    </w:pPr>
    <w:rPr>
      <w:i/>
      <w:iCs/>
    </w:rPr>
  </w:style>
  <w:style w:type="paragraph" w:customStyle="1" w:styleId="24">
    <w:name w:val="Текст выноски Знак2"/>
    <w:basedOn w:val="a"/>
    <w:link w:val="af1"/>
    <w:qFormat/>
    <w:pPr>
      <w:suppressLineNumbers/>
    </w:pPr>
    <w:rPr>
      <w:rFonts w:cs="Mangal"/>
    </w:rPr>
  </w:style>
  <w:style w:type="paragraph" w:styleId="14">
    <w:name w:val="index 1"/>
    <w:basedOn w:val="a"/>
    <w:autoRedefine/>
    <w:uiPriority w:val="99"/>
    <w:semiHidden/>
    <w:unhideWhenUsed/>
    <w:qFormat/>
    <w:pPr>
      <w:ind w:left="240" w:hanging="240"/>
    </w:pPr>
  </w:style>
  <w:style w:type="paragraph" w:customStyle="1" w:styleId="af2">
    <w:name w:val="Блочная цитата"/>
    <w:basedOn w:val="a"/>
    <w:qFormat/>
    <w:pPr>
      <w:spacing w:after="283"/>
      <w:ind w:left="567" w:right="567"/>
    </w:pPr>
  </w:style>
  <w:style w:type="paragraph" w:customStyle="1" w:styleId="WW-">
    <w:name w:val="WW-Заголовок"/>
    <w:basedOn w:val="a0"/>
    <w:qFormat/>
    <w:pPr>
      <w:jc w:val="center"/>
    </w:pPr>
    <w:rPr>
      <w:b/>
      <w:bCs/>
      <w:sz w:val="56"/>
      <w:szCs w:val="56"/>
    </w:rPr>
  </w:style>
  <w:style w:type="paragraph" w:styleId="af3">
    <w:name w:val="Subtitle"/>
    <w:basedOn w:val="a0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sPlusDocList">
    <w:name w:val="ConsPlusDocList"/>
    <w:qFormat/>
    <w:pPr>
      <w:widowControl w:val="0"/>
      <w:suppressAutoHyphens/>
    </w:pPr>
    <w:rPr>
      <w:rFonts w:ascii="Arial" w:hAnsi="Arial" w:cs="Arial"/>
      <w:color w:val="00000A"/>
      <w:sz w:val="24"/>
      <w:lang w:eastAsia="zh-CN" w:bidi="hi-IN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ConsPlusCell">
    <w:name w:val="ConsPlusCell"/>
    <w:qFormat/>
    <w:pPr>
      <w:widowControl w:val="0"/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af5">
    <w:name w:val="Normal (Web)"/>
    <w:basedOn w:val="a"/>
    <w:uiPriority w:val="99"/>
    <w:qFormat/>
    <w:pPr>
      <w:spacing w:before="280" w:after="280"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hAnsi="Arial" w:cs="Arial"/>
      <w:color w:val="00000A"/>
      <w:sz w:val="24"/>
      <w:lang w:eastAsia="zh-CN"/>
    </w:rPr>
  </w:style>
  <w:style w:type="paragraph" w:styleId="af0">
    <w:name w:val="header"/>
    <w:basedOn w:val="a"/>
    <w:link w:val="23"/>
    <w:uiPriority w:val="99"/>
    <w:rPr>
      <w:rFonts w:ascii="Calibri" w:hAnsi="Calibri" w:cs="Calibri"/>
      <w:lang w:val="ru-RU"/>
    </w:rPr>
  </w:style>
  <w:style w:type="paragraph" w:customStyle="1" w:styleId="WW-0">
    <w:name w:val="WW-Базовый"/>
    <w:qFormat/>
    <w:pPr>
      <w:tabs>
        <w:tab w:val="left" w:pos="709"/>
      </w:tabs>
      <w:suppressAutoHyphens/>
      <w:spacing w:line="200" w:lineRule="atLeast"/>
      <w:jc w:val="both"/>
    </w:pPr>
    <w:rPr>
      <w:rFonts w:cs="Calibri"/>
      <w:color w:val="00000A"/>
      <w:sz w:val="28"/>
      <w:szCs w:val="28"/>
      <w:lang w:val="en-US" w:eastAsia="zh-CN"/>
    </w:rPr>
  </w:style>
  <w:style w:type="paragraph" w:styleId="af6">
    <w:name w:val="footer"/>
    <w:basedOn w:val="a"/>
    <w:uiPriority w:val="99"/>
  </w:style>
  <w:style w:type="paragraph" w:styleId="af1">
    <w:name w:val="Balloon Text"/>
    <w:basedOn w:val="a"/>
    <w:link w:val="24"/>
    <w:uiPriority w:val="99"/>
    <w:qFormat/>
    <w:rPr>
      <w:rFonts w:ascii="Tahoma" w:hAnsi="Tahoma"/>
      <w:sz w:val="16"/>
      <w:szCs w:val="16"/>
    </w:rPr>
  </w:style>
  <w:style w:type="paragraph" w:customStyle="1" w:styleId="af7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15">
    <w:name w:val="Основной текст1"/>
    <w:basedOn w:val="a"/>
    <w:qFormat/>
    <w:pPr>
      <w:shd w:val="clear" w:color="auto" w:fill="FFFFFF"/>
      <w:spacing w:line="317" w:lineRule="exact"/>
      <w:jc w:val="both"/>
    </w:pPr>
    <w:rPr>
      <w:rFonts w:cs="Times New Roman"/>
      <w:sz w:val="28"/>
      <w:szCs w:val="28"/>
    </w:rPr>
  </w:style>
  <w:style w:type="paragraph" w:customStyle="1" w:styleId="25">
    <w:name w:val="Основной текст (2)"/>
    <w:basedOn w:val="a"/>
    <w:qFormat/>
    <w:pPr>
      <w:shd w:val="clear" w:color="auto" w:fill="FFFFFF"/>
      <w:jc w:val="center"/>
    </w:pPr>
    <w:rPr>
      <w:rFonts w:cs="Times New Roman"/>
      <w:b/>
      <w:bCs/>
      <w:spacing w:val="70"/>
    </w:rPr>
  </w:style>
  <w:style w:type="paragraph" w:customStyle="1" w:styleId="WW-1">
    <w:name w:val="WW-Заголовок1"/>
    <w:basedOn w:val="a0"/>
    <w:qFormat/>
    <w:pPr>
      <w:jc w:val="center"/>
    </w:pPr>
    <w:rPr>
      <w:b/>
      <w:bCs/>
      <w:sz w:val="56"/>
      <w:szCs w:val="56"/>
    </w:rPr>
  </w:style>
  <w:style w:type="paragraph" w:customStyle="1" w:styleId="af8">
    <w:name w:val="Заглавие"/>
    <w:basedOn w:val="a0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color w:val="00000A"/>
      <w:sz w:val="24"/>
      <w:lang w:eastAsia="zh-CN"/>
    </w:rPr>
  </w:style>
  <w:style w:type="paragraph" w:styleId="af9">
    <w:name w:val="List Paragraph"/>
    <w:basedOn w:val="a"/>
    <w:uiPriority w:val="34"/>
    <w:qFormat/>
    <w:rsid w:val="007F0ABD"/>
    <w:pPr>
      <w:spacing w:after="200"/>
      <w:ind w:left="720"/>
      <w:contextualSpacing/>
    </w:pPr>
  </w:style>
  <w:style w:type="table" w:styleId="afa">
    <w:name w:val="Table Grid"/>
    <w:basedOn w:val="a2"/>
    <w:uiPriority w:val="59"/>
    <w:rsid w:val="0031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20</cp:revision>
  <cp:lastPrinted>2018-09-17T14:02:00Z</cp:lastPrinted>
  <dcterms:created xsi:type="dcterms:W3CDTF">2018-03-29T08:04:00Z</dcterms:created>
  <dcterms:modified xsi:type="dcterms:W3CDTF">2018-09-27T06:18:00Z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