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B50" w:rsidRDefault="007F3046">
      <w:pPr>
        <w:pStyle w:val="1"/>
        <w:spacing w:before="120" w:after="0"/>
        <w:ind w:left="1701"/>
      </w:pPr>
      <w:r w:rsidRPr="007F3046">
        <w:rPr>
          <w:b w:val="0"/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185" cy="897890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0" t="-39" r="-5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046">
        <w:rPr>
          <w:rFonts w:ascii="Times New Roman" w:hAnsi="Times New Roman"/>
          <w:b w:val="0"/>
          <w:sz w:val="36"/>
          <w:szCs w:val="36"/>
          <w:highlight w:val="white"/>
          <w:lang w:eastAsia="ru-RU"/>
        </w:rPr>
        <w:t>ГЛАВА ГОРОДСКОГО ОКРУГА</w:t>
      </w:r>
      <w:r>
        <w:rPr>
          <w:rFonts w:ascii="Times New Roman" w:hAnsi="Times New Roman"/>
          <w:sz w:val="36"/>
          <w:szCs w:val="36"/>
          <w:highlight w:val="white"/>
          <w:lang w:eastAsia="ru-RU"/>
        </w:rPr>
        <w:t xml:space="preserve"> </w:t>
      </w:r>
      <w:r w:rsidRPr="007F3046">
        <w:rPr>
          <w:rFonts w:ascii="Times New Roman" w:hAnsi="Times New Roman"/>
          <w:b w:val="0"/>
          <w:sz w:val="36"/>
          <w:szCs w:val="36"/>
          <w:highlight w:val="white"/>
          <w:lang w:eastAsia="ru-RU"/>
        </w:rPr>
        <w:t>ФРЯЗИНО</w:t>
      </w:r>
    </w:p>
    <w:p w:rsidR="00E84B50" w:rsidRDefault="007F3046" w:rsidP="007F3046">
      <w:pPr>
        <w:pStyle w:val="3"/>
        <w:spacing w:after="0"/>
        <w:ind w:left="2410"/>
        <w:rPr>
          <w:rFonts w:ascii="Times New Roman" w:hAnsi="Times New Roman"/>
          <w:sz w:val="46"/>
          <w:szCs w:val="46"/>
          <w:highlight w:val="white"/>
        </w:rPr>
      </w:pPr>
      <w:r>
        <w:rPr>
          <w:rFonts w:ascii="Times New Roman" w:hAnsi="Times New Roman"/>
          <w:sz w:val="46"/>
          <w:szCs w:val="46"/>
          <w:highlight w:val="white"/>
        </w:rPr>
        <w:t xml:space="preserve">    </w:t>
      </w:r>
      <w:r>
        <w:rPr>
          <w:rFonts w:ascii="Times New Roman" w:hAnsi="Times New Roman"/>
          <w:sz w:val="46"/>
          <w:szCs w:val="46"/>
          <w:highlight w:val="white"/>
        </w:rPr>
        <w:t>ПОСТАНОВЛЕНИЕ</w:t>
      </w:r>
    </w:p>
    <w:p w:rsidR="00E84B50" w:rsidRDefault="007F3046">
      <w:pPr>
        <w:spacing w:before="60" w:after="0" w:line="240" w:lineRule="auto"/>
        <w:ind w:left="1842" w:firstLine="6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white"/>
        </w:rPr>
        <w:t xml:space="preserve">    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white"/>
        </w:rPr>
        <w:t xml:space="preserve"> 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white"/>
        </w:rPr>
        <w:t>от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highlight w:val="white"/>
        </w:rPr>
        <w:t xml:space="preserve"> 22.01.2021</w:t>
      </w:r>
      <w:r>
        <w:rPr>
          <w:rFonts w:ascii="Times New Roman" w:eastAsia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highlight w:val="white"/>
        </w:rPr>
        <w:t>№</w:t>
      </w:r>
      <w:r>
        <w:rPr>
          <w:rFonts w:ascii="Times New Roman" w:eastAsia="Times New Roman" w:hAnsi="Times New Roman"/>
          <w:color w:val="000000"/>
          <w:sz w:val="28"/>
          <w:szCs w:val="28"/>
          <w:highlight w:val="white"/>
        </w:rPr>
        <w:t xml:space="preserve"> 55</w:t>
      </w:r>
    </w:p>
    <w:p w:rsidR="007F3046" w:rsidRDefault="007F3046">
      <w:pPr>
        <w:spacing w:before="60" w:after="0" w:line="240" w:lineRule="auto"/>
        <w:ind w:left="1842" w:firstLine="608"/>
        <w:jc w:val="both"/>
        <w:rPr>
          <w:rFonts w:ascii="Times New Roman" w:hAnsi="Times New Roman"/>
          <w:sz w:val="28"/>
          <w:szCs w:val="28"/>
        </w:rPr>
      </w:pPr>
    </w:p>
    <w:p w:rsidR="00E84B50" w:rsidRDefault="00E84B50">
      <w:pPr>
        <w:spacing w:line="240" w:lineRule="auto"/>
        <w:ind w:right="4762"/>
        <w:jc w:val="both"/>
        <w:rPr>
          <w:rFonts w:ascii="Times New Roman" w:hAnsi="Times New Roman"/>
          <w:sz w:val="28"/>
          <w:szCs w:val="28"/>
        </w:rPr>
      </w:pPr>
    </w:p>
    <w:p w:rsidR="00E84B50" w:rsidRDefault="007F3046">
      <w:pPr>
        <w:spacing w:after="0" w:line="240" w:lineRule="auto"/>
        <w:ind w:right="3458"/>
        <w:jc w:val="both"/>
      </w:pPr>
      <w:r>
        <w:rPr>
          <w:rFonts w:ascii="Times New Roman" w:hAnsi="Times New Roman"/>
          <w:sz w:val="28"/>
          <w:szCs w:val="28"/>
        </w:rPr>
        <w:t xml:space="preserve">О внесении изменений в постановление Главы городского округа Фрязино от 01.11.2019 № 657 «Об утверждении муниципальной программы городского округа Фрязино Московской </w:t>
      </w:r>
      <w:r>
        <w:rPr>
          <w:rFonts w:ascii="Times New Roman" w:hAnsi="Times New Roman"/>
          <w:sz w:val="28"/>
          <w:szCs w:val="28"/>
        </w:rPr>
        <w:t xml:space="preserve">области «Развитие инженерной инфраструктуры и </w:t>
      </w:r>
      <w:proofErr w:type="spellStart"/>
      <w:r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</w:rPr>
        <w:t>» на 2020 - 2024 годы</w:t>
      </w:r>
      <w:r>
        <w:rPr>
          <w:rFonts w:ascii="Times New Roman" w:eastAsia="Times New Roman" w:hAnsi="Times New Roman"/>
          <w:sz w:val="28"/>
          <w:szCs w:val="28"/>
          <w:highlight w:val="white"/>
          <w:lang w:eastAsia="ar-SA"/>
        </w:rPr>
        <w:t>»</w:t>
      </w:r>
    </w:p>
    <w:p w:rsidR="00E84B50" w:rsidRDefault="00E84B50">
      <w:pPr>
        <w:spacing w:line="240" w:lineRule="auto"/>
        <w:ind w:right="4762"/>
        <w:jc w:val="both"/>
        <w:rPr>
          <w:rFonts w:ascii="Times New Roman" w:hAnsi="Times New Roman"/>
          <w:sz w:val="28"/>
          <w:szCs w:val="28"/>
        </w:rPr>
      </w:pPr>
    </w:p>
    <w:p w:rsidR="00E84B50" w:rsidRDefault="007F3046">
      <w:pPr>
        <w:spacing w:after="0" w:line="240" w:lineRule="auto"/>
        <w:ind w:right="-1" w:firstLine="708"/>
        <w:jc w:val="both"/>
      </w:pPr>
      <w:r>
        <w:rPr>
          <w:rFonts w:ascii="Times New Roman" w:eastAsia="Times New Roman" w:hAnsi="Times New Roman"/>
          <w:sz w:val="28"/>
          <w:szCs w:val="28"/>
          <w:highlight w:val="white"/>
          <w:lang w:eastAsia="ar-SA"/>
        </w:rPr>
        <w:t>В соответствии с Бюджетным кодексом Российской Федерации, постановлением Главы городского округа Фрязино от 29.12.2017 № 1002 «Об утверждении порядка разработки и реал</w:t>
      </w:r>
      <w:r>
        <w:rPr>
          <w:rFonts w:ascii="Times New Roman" w:eastAsia="Times New Roman" w:hAnsi="Times New Roman"/>
          <w:sz w:val="28"/>
          <w:szCs w:val="28"/>
          <w:highlight w:val="white"/>
          <w:lang w:eastAsia="ar-SA"/>
        </w:rPr>
        <w:t xml:space="preserve">изации муниципальных программ городского округа Фрязино Московской области» (с изменениями, внесенными постановлением Главы городского округа Фрязино от 06.09.2018 № 575), решениями Совета депутатов городского округа Фрязино от 28.11.2019 № 381 «О бюджете </w:t>
      </w:r>
      <w:r>
        <w:rPr>
          <w:rFonts w:ascii="Times New Roman" w:eastAsia="Times New Roman" w:hAnsi="Times New Roman"/>
          <w:sz w:val="28"/>
          <w:szCs w:val="28"/>
          <w:highlight w:val="white"/>
          <w:lang w:eastAsia="ar-SA"/>
        </w:rPr>
        <w:t xml:space="preserve">городского округа Фрязино на 2020 год и на плановый период 2021 и 2022 годов» </w:t>
      </w:r>
      <w:r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ar-SA"/>
        </w:rPr>
        <w:t xml:space="preserve">(с изменениями, внесенными решениями Совета депутатов городского округа Фрязино от 30.01.2020 № 395, от 28.05.2020 № 421, от 22.06.2020 № 432, от 06.08.2020 № 444, от 02.09.2020 </w:t>
      </w:r>
      <w:r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ar-SA"/>
        </w:rPr>
        <w:t xml:space="preserve">№ 451, от 10.11.2020 № 21/4, от 02.12.2020 № 26/7,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ar-SA"/>
        </w:rPr>
        <w:t>от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ar-SA"/>
        </w:rPr>
        <w:t xml:space="preserve"> 24.12.2020 № 34/9) от 16.12.2020 № 27/8 «О бюджете городского округа Фрязино на 2021 год и на плановый период 2022 и 2023 годов» </w:t>
      </w:r>
      <w:r>
        <w:rPr>
          <w:rFonts w:ascii="Times New Roman" w:eastAsia="Times New Roman" w:hAnsi="Times New Roman"/>
          <w:sz w:val="28"/>
          <w:szCs w:val="28"/>
          <w:highlight w:val="white"/>
          <w:lang w:eastAsia="ar-SA"/>
        </w:rPr>
        <w:t>и на основании Устава городского округа Фрязино Московской области,</w:t>
      </w:r>
    </w:p>
    <w:p w:rsidR="00E84B50" w:rsidRDefault="00E84B50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ar-SA"/>
        </w:rPr>
      </w:pPr>
    </w:p>
    <w:p w:rsidR="00E84B50" w:rsidRDefault="007F3046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о </w:t>
      </w:r>
      <w:r>
        <w:rPr>
          <w:rFonts w:ascii="Times New Roman" w:hAnsi="Times New Roman"/>
          <w:b/>
          <w:bCs/>
          <w:sz w:val="28"/>
          <w:szCs w:val="28"/>
        </w:rPr>
        <w:t>с т а н о в л я ю: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1. Внести изменения в постановление Главы городского округа Фрязино от 01.11.2019 № 657 «Об утверждении муниципальной программы городского округа Фрязино Московской области «Развитие инженерной инфраструктуры и </w:t>
      </w:r>
      <w:proofErr w:type="spellStart"/>
      <w:r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</w:rPr>
        <w:t>» на 20</w:t>
      </w:r>
      <w:r>
        <w:rPr>
          <w:rFonts w:ascii="Times New Roman" w:hAnsi="Times New Roman"/>
          <w:sz w:val="28"/>
          <w:szCs w:val="28"/>
        </w:rPr>
        <w:t>20 - 2024 годы (далее - Программа), (с изменениями, внесенными постановлением Главы городского округа Фрязино от 30.12.2020         № 683), изложив Программу в новой редакции (прилагается).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2. Настоящее постановление вступает в силу с 01.01.2021.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sz w:val="28"/>
          <w:szCs w:val="28"/>
          <w:highlight w:val="white"/>
        </w:rPr>
        <w:t>Призна</w:t>
      </w:r>
      <w:r>
        <w:rPr>
          <w:rFonts w:ascii="Times New Roman" w:eastAsia="Times New Roman" w:hAnsi="Times New Roman"/>
          <w:sz w:val="28"/>
          <w:szCs w:val="28"/>
          <w:highlight w:val="white"/>
        </w:rPr>
        <w:t xml:space="preserve">ть утратившим силу пункт 1 постановления Главы городского округа Фрязино от 30.12.2020 № 683 «О внесении изменений в постановление </w:t>
      </w:r>
      <w:proofErr w:type="gramStart"/>
      <w:r>
        <w:rPr>
          <w:rFonts w:ascii="Times New Roman" w:eastAsia="Times New Roman" w:hAnsi="Times New Roman"/>
          <w:sz w:val="28"/>
          <w:szCs w:val="28"/>
          <w:highlight w:val="white"/>
        </w:rPr>
        <w:t xml:space="preserve">Главы  </w:t>
      </w:r>
      <w:r>
        <w:rPr>
          <w:rFonts w:ascii="Times New Roman" w:hAnsi="Times New Roman"/>
          <w:sz w:val="28"/>
          <w:szCs w:val="28"/>
          <w:highlight w:val="white"/>
        </w:rPr>
        <w:t>городского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округа Фрязино от 01.11.2019 № 657 </w:t>
      </w:r>
      <w:r>
        <w:rPr>
          <w:rFonts w:ascii="Times New Roman" w:hAnsi="Times New Roman"/>
          <w:sz w:val="28"/>
          <w:szCs w:val="28"/>
        </w:rPr>
        <w:t>«Об утверждении муниципальной программы городского округа Фрязино Москов</w:t>
      </w:r>
      <w:r>
        <w:rPr>
          <w:rFonts w:ascii="Times New Roman" w:hAnsi="Times New Roman"/>
          <w:sz w:val="28"/>
          <w:szCs w:val="28"/>
        </w:rPr>
        <w:t xml:space="preserve">ской области </w:t>
      </w:r>
      <w:bookmarkStart w:id="0" w:name="__DdeLink__30508_4029229781"/>
      <w:bookmarkEnd w:id="0"/>
      <w:r>
        <w:rPr>
          <w:rFonts w:ascii="Times New Roman" w:hAnsi="Times New Roman"/>
          <w:sz w:val="28"/>
          <w:szCs w:val="28"/>
        </w:rPr>
        <w:t xml:space="preserve">«Развитие инженерной инфраструктуры и </w:t>
      </w:r>
      <w:proofErr w:type="spellStart"/>
      <w:r>
        <w:rPr>
          <w:rFonts w:ascii="Times New Roman" w:eastAsia="Times New Roman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eastAsia="Times New Roman" w:hAnsi="Times New Roman"/>
          <w:sz w:val="28"/>
          <w:szCs w:val="28"/>
          <w:highlight w:val="white"/>
        </w:rPr>
        <w:t>» на 2020-2024 годы».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lastRenderedPageBreak/>
        <w:t>4</w:t>
      </w:r>
      <w:r>
        <w:rPr>
          <w:rFonts w:ascii="Times New Roman" w:hAnsi="Times New Roman"/>
          <w:sz w:val="28"/>
          <w:szCs w:val="28"/>
        </w:rPr>
        <w:t>. Опубликовать настоящее постановление в печатном средстве массовой информации, распространяемом на территории городского округа Фрязино Московской области, и разм</w:t>
      </w:r>
      <w:r>
        <w:rPr>
          <w:rFonts w:ascii="Times New Roman" w:hAnsi="Times New Roman"/>
          <w:sz w:val="28"/>
          <w:szCs w:val="28"/>
        </w:rPr>
        <w:t xml:space="preserve">естить на официальном сайте городского </w:t>
      </w:r>
      <w:proofErr w:type="gramStart"/>
      <w:r>
        <w:rPr>
          <w:rFonts w:ascii="Times New Roman" w:hAnsi="Times New Roman"/>
          <w:sz w:val="28"/>
          <w:szCs w:val="28"/>
        </w:rPr>
        <w:t>округа  Фрязино</w:t>
      </w:r>
      <w:proofErr w:type="gramEnd"/>
      <w:r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Контроль за выполнением настоящего постановления возложить на заместителя главы администрации Г.Л. </w:t>
      </w:r>
      <w:proofErr w:type="spellStart"/>
      <w:r>
        <w:rPr>
          <w:rFonts w:ascii="Times New Roman" w:hAnsi="Times New Roman"/>
          <w:sz w:val="28"/>
          <w:szCs w:val="28"/>
        </w:rPr>
        <w:t>Лапидуса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84B50" w:rsidRDefault="00E84B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4B50" w:rsidRDefault="00E84B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Глава городского округа Фрязино                        </w:t>
      </w: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Д.Р. Воробьев </w:t>
      </w:r>
      <w:r>
        <w:rPr>
          <w:rFonts w:ascii="Times New Roman" w:hAnsi="Times New Roman"/>
          <w:sz w:val="24"/>
          <w:szCs w:val="24"/>
          <w:highlight w:val="white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highlight w:val="yellow"/>
        </w:rPr>
        <w:t xml:space="preserve">         </w:t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>
        <w:br w:type="page"/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highlight w:val="white"/>
        </w:rPr>
        <w:lastRenderedPageBreak/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highlight w:val="white"/>
        </w:rPr>
        <w:t>УТВЕРЖДЕНА</w:t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постановлением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Главы городского</w:t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округа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Фрязино</w:t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</w:t>
      </w: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от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22.01.2021</w:t>
      </w:r>
      <w:r>
        <w:rPr>
          <w:rFonts w:ascii="Times New Roman" w:hAnsi="Times New Roman"/>
          <w:sz w:val="28"/>
          <w:szCs w:val="28"/>
          <w:highlight w:val="white"/>
        </w:rPr>
        <w:t xml:space="preserve"> № 55</w:t>
      </w:r>
      <w:bookmarkStart w:id="1" w:name="_GoBack"/>
      <w:bookmarkEnd w:id="1"/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84B50" w:rsidRDefault="00E84B50">
      <w:pPr>
        <w:widowControl w:val="0"/>
        <w:tabs>
          <w:tab w:val="left" w:pos="11482"/>
        </w:tabs>
        <w:spacing w:after="0" w:line="240" w:lineRule="auto"/>
        <w:jc w:val="center"/>
        <w:rPr>
          <w:rFonts w:ascii="Times New Roman" w:hAnsi="Times New Roman"/>
          <w:highlight w:val="white"/>
        </w:rPr>
      </w:pP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МУНИЦИПАЛЬНАЯ ПРОГРАММА </w:t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ГОРОДСКОГО ОКРУГА ФРЯЗИНО МОСКОВСКОЙ ОБЛАСТИ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«Развитие инженерной инфраструктуры и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»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на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2020 - 2024 годы</w:t>
      </w:r>
    </w:p>
    <w:p w:rsidR="00E84B50" w:rsidRDefault="007F3046">
      <w:pPr>
        <w:widowControl w:val="0"/>
        <w:tabs>
          <w:tab w:val="left" w:pos="11482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br w:type="page"/>
      </w:r>
    </w:p>
    <w:p w:rsidR="00E84B50" w:rsidRDefault="007F3046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lastRenderedPageBreak/>
        <w:t>ПАСПОРТ</w:t>
      </w:r>
    </w:p>
    <w:p w:rsidR="00E84B50" w:rsidRDefault="007F30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МУНИЦИПАЛЬНОЙ ПРОГРАММЫ</w:t>
      </w:r>
    </w:p>
    <w:p w:rsidR="00E84B50" w:rsidRDefault="007F3046">
      <w:pPr>
        <w:spacing w:after="0" w:line="240" w:lineRule="auto"/>
        <w:jc w:val="center"/>
        <w:rPr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Развитие инженерной инфраструктуры и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 w:cs="Arial"/>
          <w:b/>
          <w:bCs/>
          <w:color w:val="000000"/>
          <w:sz w:val="24"/>
          <w:szCs w:val="24"/>
          <w:highlight w:val="white"/>
        </w:rPr>
        <w:t>»</w:t>
      </w:r>
    </w:p>
    <w:p w:rsidR="00E84B50" w:rsidRDefault="00E84B5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highlight w:val="white"/>
        </w:rPr>
      </w:pPr>
    </w:p>
    <w:tbl>
      <w:tblPr>
        <w:tblW w:w="10210" w:type="dxa"/>
        <w:tblInd w:w="-8" w:type="dxa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374"/>
        <w:gridCol w:w="1124"/>
        <w:gridCol w:w="1241"/>
        <w:gridCol w:w="1416"/>
        <w:gridCol w:w="1349"/>
        <w:gridCol w:w="1365"/>
        <w:gridCol w:w="1341"/>
      </w:tblGrid>
      <w:tr w:rsidR="00E84B50">
        <w:trPr>
          <w:trHeight w:val="503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Координатор муниципальной программы</w:t>
            </w:r>
          </w:p>
        </w:tc>
        <w:tc>
          <w:tcPr>
            <w:tcW w:w="7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10"/>
              <w:snapToGrid w:val="0"/>
              <w:spacing w:before="57" w:after="57" w:line="240" w:lineRule="auto"/>
              <w:jc w:val="both"/>
              <w:rPr>
                <w:highlight w:val="white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 xml:space="preserve">Заместитель главы администрации </w:t>
            </w:r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 xml:space="preserve">городского округа Фрязино Г.Л.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>Лапидус</w:t>
            </w:r>
            <w:proofErr w:type="spellEnd"/>
          </w:p>
        </w:tc>
      </w:tr>
      <w:tr w:rsidR="00E84B50">
        <w:trPr>
          <w:trHeight w:val="503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Муниципальный заказчик муниципальной программы</w:t>
            </w:r>
          </w:p>
        </w:tc>
        <w:tc>
          <w:tcPr>
            <w:tcW w:w="783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10"/>
              <w:snapToGrid w:val="0"/>
              <w:spacing w:before="57" w:after="57" w:line="240" w:lineRule="auto"/>
              <w:jc w:val="both"/>
              <w:rPr>
                <w:highlight w:val="white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>Администрация город</w:t>
            </w:r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>ского округа</w:t>
            </w:r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 xml:space="preserve"> Фрязино </w:t>
            </w:r>
            <w:r>
              <w:rPr>
                <w:rFonts w:ascii="Times New Roman" w:hAnsi="Times New Roman" w:cs="Times New Roman"/>
                <w:i w:val="0"/>
                <w:color w:val="000000"/>
                <w:highlight w:val="white"/>
              </w:rPr>
              <w:t>Московской области (далее - Администрация городского округа Фрязино)</w:t>
            </w:r>
          </w:p>
        </w:tc>
      </w:tr>
      <w:tr w:rsidR="00E84B50">
        <w:trPr>
          <w:trHeight w:val="503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Цели муниципальной программы</w:t>
            </w:r>
          </w:p>
        </w:tc>
        <w:tc>
          <w:tcPr>
            <w:tcW w:w="7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both"/>
              <w:rPr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1. Обеспечение жителей городского округа Фрязино Московской области доброкачественной питьевой водой из централизован</w:t>
            </w:r>
            <w:r>
              <w:rPr>
                <w:rFonts w:cs="Arial"/>
                <w:sz w:val="24"/>
                <w:szCs w:val="24"/>
                <w:highlight w:val="white"/>
              </w:rPr>
              <w:t>ных источников водоснабжения;</w:t>
            </w:r>
          </w:p>
          <w:p w:rsidR="00E84B50" w:rsidRDefault="007F3046">
            <w:pPr>
              <w:pStyle w:val="ConsPlusCell"/>
              <w:jc w:val="both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2. Снижение потерь и затрат при производстве, передаче и потреблении ресурсов в сфере теплоснабжения, водоснабжения и водоотведения;</w:t>
            </w:r>
          </w:p>
          <w:p w:rsidR="00E84B50" w:rsidRDefault="007F3046">
            <w:pPr>
              <w:pStyle w:val="ConsPlusCell"/>
              <w:jc w:val="both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3. Повышение надежности и качества снабжения потребителей ресурсов в сфере теплоснабжения, во</w:t>
            </w:r>
            <w:r>
              <w:rPr>
                <w:rFonts w:cs="Arial"/>
                <w:sz w:val="24"/>
                <w:szCs w:val="24"/>
                <w:highlight w:val="white"/>
              </w:rPr>
              <w:t>доснабжения и водоотведения;</w:t>
            </w:r>
          </w:p>
          <w:p w:rsidR="00E84B50" w:rsidRDefault="007F3046">
            <w:pPr>
              <w:pStyle w:val="ConsPlusCell"/>
              <w:jc w:val="both"/>
              <w:rPr>
                <w:highlight w:val="white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highlight w:val="white"/>
              </w:rPr>
              <w:t>4. Применение современных энергосберегающих технологий при модернизации, реконструкции и капитальном ремонте основных фондов объектов коммунального комплекса, зданий муниципальных организаций и жилого фонда. Повышение энергетич</w:t>
            </w:r>
            <w:r>
              <w:rPr>
                <w:rFonts w:eastAsia="Calibri" w:cs="Arial"/>
                <w:color w:val="000000"/>
                <w:sz w:val="24"/>
                <w:szCs w:val="24"/>
                <w:highlight w:val="white"/>
              </w:rPr>
              <w:t>еской эффективности при потреблении ресурсов за счет снижения энергоемкости, энергопотребления муниципальных организаций и жилого фонда</w:t>
            </w:r>
          </w:p>
        </w:tc>
      </w:tr>
      <w:tr w:rsidR="00E84B50">
        <w:trPr>
          <w:trHeight w:val="503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Перечень подпрограмм</w:t>
            </w:r>
          </w:p>
        </w:tc>
        <w:tc>
          <w:tcPr>
            <w:tcW w:w="783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tabs>
                <w:tab w:val="left" w:pos="148"/>
                <w:tab w:val="left" w:pos="290"/>
              </w:tabs>
              <w:spacing w:before="57" w:after="57"/>
              <w:rPr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Подпрограмма 1. «Чистая вода»;</w:t>
            </w:r>
          </w:p>
          <w:p w:rsidR="00E84B50" w:rsidRDefault="007F3046">
            <w:pPr>
              <w:pStyle w:val="ConsPlusCell"/>
              <w:tabs>
                <w:tab w:val="left" w:pos="148"/>
                <w:tab w:val="left" w:pos="290"/>
              </w:tabs>
              <w:jc w:val="both"/>
              <w:rPr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Подпрограмма </w:t>
            </w:r>
            <w:r w:rsidRPr="007F3046">
              <w:rPr>
                <w:rFonts w:cs="Arial"/>
                <w:sz w:val="24"/>
                <w:szCs w:val="24"/>
                <w:highlight w:val="white"/>
              </w:rPr>
              <w:t>3. «</w:t>
            </w:r>
            <w:r>
              <w:rPr>
                <w:rFonts w:cs="Arial"/>
                <w:sz w:val="24"/>
                <w:szCs w:val="24"/>
                <w:highlight w:val="white"/>
              </w:rPr>
              <w:t xml:space="preserve">Создание условий для обеспечения качественными </w:t>
            </w:r>
            <w:r>
              <w:rPr>
                <w:rFonts w:cs="Arial"/>
                <w:sz w:val="24"/>
                <w:szCs w:val="24"/>
                <w:highlight w:val="white"/>
              </w:rPr>
              <w:t>коммунальными услугами»;</w:t>
            </w:r>
          </w:p>
          <w:p w:rsidR="00E84B50" w:rsidRDefault="007F3046">
            <w:pPr>
              <w:pStyle w:val="ConsPlusCell"/>
              <w:tabs>
                <w:tab w:val="left" w:pos="148"/>
                <w:tab w:val="left" w:pos="290"/>
              </w:tabs>
              <w:jc w:val="both"/>
              <w:rPr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Подпрограмма </w:t>
            </w:r>
            <w:r w:rsidRPr="007F3046">
              <w:rPr>
                <w:rFonts w:cs="Arial"/>
                <w:sz w:val="24"/>
                <w:szCs w:val="24"/>
                <w:highlight w:val="white"/>
              </w:rPr>
              <w:t>4. «</w:t>
            </w:r>
            <w:r>
              <w:rPr>
                <w:rFonts w:cs="Arial"/>
                <w:sz w:val="24"/>
                <w:szCs w:val="24"/>
                <w:highlight w:val="white"/>
              </w:rPr>
              <w:t>Энергосбережение и повышение энергетической эффективности»;</w:t>
            </w:r>
          </w:p>
          <w:p w:rsidR="00E84B50" w:rsidRDefault="007F3046">
            <w:pPr>
              <w:widowControl w:val="0"/>
              <w:tabs>
                <w:tab w:val="left" w:pos="148"/>
                <w:tab w:val="left" w:pos="290"/>
              </w:tabs>
              <w:spacing w:after="0" w:line="240" w:lineRule="auto"/>
              <w:jc w:val="both"/>
              <w:rPr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Подпрограмма </w:t>
            </w:r>
            <w:r>
              <w:rPr>
                <w:rFonts w:ascii="Times New Roman" w:hAnsi="Times New Roman"/>
                <w:sz w:val="24"/>
                <w:szCs w:val="24"/>
                <w:highlight w:val="white"/>
                <w:lang w:val="en-US"/>
              </w:rPr>
              <w:t xml:space="preserve">8.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«Обеспечивающая подпрограмма»</w:t>
            </w:r>
          </w:p>
        </w:tc>
      </w:tr>
      <w:tr w:rsidR="00E84B50">
        <w:trPr>
          <w:trHeight w:val="248"/>
        </w:trPr>
        <w:tc>
          <w:tcPr>
            <w:tcW w:w="237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Источники финансирования муниципальной программы, в том числе по годам:</w:t>
            </w:r>
          </w:p>
        </w:tc>
        <w:tc>
          <w:tcPr>
            <w:tcW w:w="783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Расходы (тыс. рублей)</w:t>
            </w:r>
          </w:p>
        </w:tc>
      </w:tr>
      <w:tr w:rsidR="00E84B50">
        <w:trPr>
          <w:trHeight w:val="315"/>
        </w:trPr>
        <w:tc>
          <w:tcPr>
            <w:tcW w:w="23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Всего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 xml:space="preserve">2020 </w:t>
            </w:r>
            <w:r>
              <w:rPr>
                <w:rFonts w:cs="Arial"/>
                <w:sz w:val="16"/>
                <w:szCs w:val="16"/>
                <w:highlight w:val="white"/>
              </w:rPr>
              <w:t>год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2021 год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2022 год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2023 год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2024 год</w:t>
            </w:r>
          </w:p>
        </w:tc>
      </w:tr>
      <w:tr w:rsidR="00E84B50">
        <w:trPr>
          <w:trHeight w:val="503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color w:val="000000"/>
                <w:sz w:val="16"/>
                <w:szCs w:val="16"/>
                <w:highlight w:val="white"/>
              </w:rPr>
              <w:t>120724,95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77859,28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40879,67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662,00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662,00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  <w:r>
              <w:rPr>
                <w:rFonts w:cs="Arial"/>
                <w:color w:val="000000"/>
                <w:sz w:val="16"/>
                <w:szCs w:val="16"/>
                <w:highlight w:val="white"/>
              </w:rPr>
              <w:t>662,00</w:t>
            </w:r>
          </w:p>
        </w:tc>
      </w:tr>
      <w:tr w:rsidR="00E84B50">
        <w:trPr>
          <w:trHeight w:val="503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Средства федерального бюджета</w:t>
            </w: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color w:val="000000"/>
                <w:sz w:val="16"/>
                <w:szCs w:val="16"/>
                <w:highlight w:val="white"/>
              </w:rPr>
              <w:t>271049,30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150396,80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120652,50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0</w:t>
            </w:r>
          </w:p>
        </w:tc>
      </w:tr>
      <w:tr w:rsidR="00E84B50">
        <w:trPr>
          <w:trHeight w:val="449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 xml:space="preserve">Средства бюджета городского округа Фрязино </w:t>
            </w: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color w:val="000000"/>
                <w:sz w:val="16"/>
                <w:szCs w:val="16"/>
                <w:highlight w:val="white"/>
              </w:rPr>
            </w:pPr>
            <w:r>
              <w:rPr>
                <w:rFonts w:cs="Arial"/>
                <w:color w:val="000000"/>
                <w:sz w:val="16"/>
                <w:szCs w:val="16"/>
                <w:highlight w:val="white"/>
              </w:rPr>
              <w:t>14546,82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2429,06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3578,36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939,60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967,40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6632,40</w:t>
            </w:r>
          </w:p>
        </w:tc>
      </w:tr>
      <w:tr w:rsidR="00E84B50">
        <w:trPr>
          <w:trHeight w:val="294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Внебюджетные источники</w:t>
            </w: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color w:val="000000"/>
                <w:sz w:val="16"/>
                <w:szCs w:val="16"/>
                <w:highlight w:val="white"/>
              </w:rPr>
              <w:t>59926,00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11926,00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12000,00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highlight w:val="white"/>
              </w:rPr>
            </w:pPr>
            <w:r>
              <w:rPr>
                <w:rFonts w:ascii="Times New Roman" w:hAnsi="Times New Roman" w:cs="Arial"/>
                <w:sz w:val="16"/>
                <w:szCs w:val="16"/>
                <w:highlight w:val="white"/>
              </w:rPr>
              <w:t>12000,00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12000,00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12000,00</w:t>
            </w:r>
          </w:p>
        </w:tc>
      </w:tr>
      <w:tr w:rsidR="00E84B50">
        <w:trPr>
          <w:trHeight w:val="271"/>
        </w:trPr>
        <w:tc>
          <w:tcPr>
            <w:tcW w:w="2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Всего, в том числе по годам:</w:t>
            </w: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color w:val="000000"/>
                <w:sz w:val="16"/>
                <w:szCs w:val="16"/>
                <w:highlight w:val="white"/>
              </w:rPr>
              <w:t>466247,07</w:t>
            </w:r>
          </w:p>
        </w:tc>
        <w:tc>
          <w:tcPr>
            <w:tcW w:w="1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242611,14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  <w:lang w:val="en-US"/>
              </w:rPr>
            </w:pPr>
            <w:r>
              <w:rPr>
                <w:rFonts w:cs="Arial"/>
                <w:sz w:val="16"/>
                <w:szCs w:val="16"/>
                <w:highlight w:val="white"/>
                <w:lang w:val="en-US"/>
              </w:rPr>
              <w:t>177110,53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13601,60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16"/>
                <w:szCs w:val="16"/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13629,40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16"/>
                <w:szCs w:val="16"/>
                <w:highlight w:val="white"/>
              </w:rPr>
              <w:t>19294,40</w:t>
            </w:r>
          </w:p>
        </w:tc>
      </w:tr>
    </w:tbl>
    <w:p w:rsidR="00E84B50" w:rsidRDefault="007F3046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br w:type="page"/>
      </w:r>
    </w:p>
    <w:p w:rsidR="00E84B50" w:rsidRDefault="007F3046">
      <w:pPr>
        <w:pStyle w:val="af"/>
        <w:spacing w:line="240" w:lineRule="auto"/>
        <w:ind w:left="0"/>
        <w:jc w:val="center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Общая характеристика сферы реализации муниципальной программы </w:t>
      </w:r>
    </w:p>
    <w:p w:rsidR="00E84B50" w:rsidRDefault="007F3046">
      <w:pPr>
        <w:pStyle w:val="af"/>
        <w:spacing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bookmarkStart w:id="2" w:name="__DdeLink__9062_1134713172"/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«Развитие инженерной инфраструктуры и </w:t>
      </w:r>
      <w:proofErr w:type="spellStart"/>
      <w:r>
        <w:rPr>
          <w:rFonts w:ascii="Times New Roman" w:hAnsi="Times New Roman"/>
          <w:b/>
          <w:bCs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» </w:t>
      </w:r>
      <w:bookmarkEnd w:id="2"/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Для достижения цели и реализации поставленных задач муниципальной Программой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sz w:val="28"/>
          <w:szCs w:val="28"/>
          <w:highlight w:val="white"/>
        </w:rPr>
        <w:t xml:space="preserve">городского округа Фрязино Московской области «Развитие </w:t>
      </w:r>
      <w:r>
        <w:rPr>
          <w:rFonts w:ascii="Times New Roman" w:hAnsi="Times New Roman"/>
          <w:sz w:val="28"/>
          <w:szCs w:val="28"/>
          <w:highlight w:val="white"/>
        </w:rPr>
        <w:t xml:space="preserve">инженерной инфраструктуры и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>» на 2020 - 2024 годы,</w:t>
      </w:r>
      <w:r>
        <w:rPr>
          <w:rFonts w:ascii="Times New Roman" w:hAnsi="Times New Roman"/>
          <w:sz w:val="28"/>
          <w:szCs w:val="28"/>
          <w:highlight w:val="white"/>
        </w:rPr>
        <w:t xml:space="preserve"> в ее состав входят следующие подпрограммы: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«Чистая вода»;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«Создание условий для обеспечения качественными коммунальными услугами»;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«Энергосбережение и повышение энергетической эффективно</w:t>
      </w:r>
      <w:r>
        <w:rPr>
          <w:rFonts w:ascii="Times New Roman" w:hAnsi="Times New Roman"/>
          <w:sz w:val="28"/>
          <w:szCs w:val="28"/>
          <w:highlight w:val="white"/>
        </w:rPr>
        <w:t>сти»;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«Обеспечивающая подпрограмма».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Современное состояние муниципальных объектов коммунальной инфраструктуры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 xml:space="preserve"> характеризуется высокой степенью износа основного и вспомогательного оборудования (для большинства об</w:t>
      </w:r>
      <w:r>
        <w:rPr>
          <w:rFonts w:ascii="Times New Roman" w:hAnsi="Times New Roman"/>
          <w:sz w:val="28"/>
          <w:szCs w:val="28"/>
          <w:highlight w:val="white"/>
        </w:rPr>
        <w:t>ъектов процент износа составляет 75%), обусловленного хроническим недофинансированием ремонтных работ по причине заниженных амортизационных отчислений, которые не в полном объеме учитывают затраты на эксплуатацию значительного числа объектов, не оформленны</w:t>
      </w:r>
      <w:r>
        <w:rPr>
          <w:rFonts w:ascii="Times New Roman" w:hAnsi="Times New Roman"/>
          <w:sz w:val="28"/>
          <w:szCs w:val="28"/>
          <w:highlight w:val="white"/>
        </w:rPr>
        <w:t>х в муниципальную собственность в установленном порядке. Устаревшая система коммунальной инфраструктуры не позволяет обеспечивать соблюдение требований к качеству коммунальных услуг, поставляемых потребителям. Следствием высокой степени износа существующих</w:t>
      </w:r>
      <w:r>
        <w:rPr>
          <w:rFonts w:ascii="Times New Roman" w:hAnsi="Times New Roman"/>
          <w:sz w:val="28"/>
          <w:szCs w:val="28"/>
          <w:highlight w:val="white"/>
        </w:rPr>
        <w:t xml:space="preserve"> коммунальных сооружений и оборудования являются сверхнормативные потери в сетях, низкий коэффициент полезного действия теплоэнергетического оборудования, повышенная аварийность. Одновременно массовое строительство объектов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жилищно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гражданского, производ</w:t>
      </w:r>
      <w:r>
        <w:rPr>
          <w:rFonts w:ascii="Times New Roman" w:hAnsi="Times New Roman"/>
          <w:sz w:val="28"/>
          <w:szCs w:val="28"/>
          <w:highlight w:val="white"/>
        </w:rPr>
        <w:t xml:space="preserve">ственного и другого назначения в </w:t>
      </w:r>
      <w:bookmarkStart w:id="3" w:name="__DdeLink__9759_2781413181"/>
      <w:r>
        <w:rPr>
          <w:rFonts w:ascii="Times New Roman" w:hAnsi="Times New Roman"/>
          <w:sz w:val="28"/>
          <w:szCs w:val="28"/>
          <w:highlight w:val="white"/>
        </w:rPr>
        <w:t>городском округе</w:t>
      </w:r>
      <w:bookmarkEnd w:id="3"/>
      <w:r>
        <w:rPr>
          <w:rFonts w:ascii="Times New Roman" w:hAnsi="Times New Roman"/>
          <w:sz w:val="28"/>
          <w:szCs w:val="28"/>
          <w:highlight w:val="white"/>
        </w:rPr>
        <w:t xml:space="preserve">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 xml:space="preserve"> обуславливает необходимость соответствующего развития коммунальной инфраструктуры. Планируемые к освоению новые площадки под жилые дома требуют дополнительной нагрузки на системы </w:t>
      </w:r>
      <w:r>
        <w:rPr>
          <w:rFonts w:ascii="Times New Roman" w:hAnsi="Times New Roman"/>
          <w:sz w:val="28"/>
          <w:szCs w:val="28"/>
          <w:highlight w:val="white"/>
        </w:rPr>
        <w:t>жизнеобеспечения.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Реализация инвестиционных программ организаций коммунального комплекса позволит решить указанные проблемы, повысить надежность систем тепло -,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электро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-, водоснабжения и водоотведения, обеспечить новые объекты застройки качественными комм</w:t>
      </w:r>
      <w:r>
        <w:rPr>
          <w:rFonts w:ascii="Times New Roman" w:hAnsi="Times New Roman"/>
          <w:sz w:val="28"/>
          <w:szCs w:val="28"/>
          <w:highlight w:val="white"/>
        </w:rPr>
        <w:t xml:space="preserve">унальными услугами. В настоящее время, рост тарифов на энергоресурсы, является основным фактором влияющим на снижение социально - экономического развития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>, конкурентоспособности предприятий, отраслей экономики му</w:t>
      </w:r>
      <w:r>
        <w:rPr>
          <w:rFonts w:ascii="Times New Roman" w:hAnsi="Times New Roman"/>
          <w:sz w:val="28"/>
          <w:szCs w:val="28"/>
          <w:highlight w:val="white"/>
        </w:rPr>
        <w:t xml:space="preserve">ниципального образования, эффективности муниципального управления, вызванное ростом затрат на оплату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топливно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энергетических и коммунальных ресурсов, опережающих темпы экономического развития. Рост стоимости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топливно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энергетических и коммунальных ресур</w:t>
      </w:r>
      <w:r>
        <w:rPr>
          <w:rFonts w:ascii="Times New Roman" w:hAnsi="Times New Roman"/>
          <w:sz w:val="28"/>
          <w:szCs w:val="28"/>
          <w:highlight w:val="white"/>
        </w:rPr>
        <w:t xml:space="preserve">сов приведет к следующим негативным последствиям: 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- росту затрат предприятий, расположенных на территории муниципального образования, на оплату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топливно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энергетических и коммунальных ресурсов, которые приведут к снижению конкурентоспособности и рентабел</w:t>
      </w:r>
      <w:r>
        <w:rPr>
          <w:rFonts w:ascii="Times New Roman" w:hAnsi="Times New Roman"/>
          <w:sz w:val="28"/>
          <w:szCs w:val="28"/>
          <w:highlight w:val="white"/>
        </w:rPr>
        <w:t>ьности их деятельности;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lastRenderedPageBreak/>
        <w:t xml:space="preserve">- росту стоимости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жилищно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коммунальных услуг, при ограниченных возможностях населения самостоятельно регулировать объем их потребления, и снижению качества жизни населения: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- снижению эффективности бюджетных расходов, вызванному р</w:t>
      </w:r>
      <w:r>
        <w:rPr>
          <w:rFonts w:ascii="Times New Roman" w:hAnsi="Times New Roman"/>
          <w:sz w:val="28"/>
          <w:szCs w:val="28"/>
          <w:highlight w:val="white"/>
        </w:rPr>
        <w:t>остом доли затрат на оплату коммунальных услуг в общих затратах на муниципальное управление;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- опережающему росту затрат на оплату коммунальных ресурсов в расходах на содержание муниципальных учреждений здравоохранения, образования, культуры, физической ку</w:t>
      </w:r>
      <w:r>
        <w:rPr>
          <w:rFonts w:ascii="Times New Roman" w:hAnsi="Times New Roman"/>
          <w:sz w:val="28"/>
          <w:szCs w:val="28"/>
          <w:highlight w:val="white"/>
        </w:rPr>
        <w:t>льтуры, спорта и работе с молодежью, вызванному этим снижению эффективности оказания услуг.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бюджеты </w:t>
      </w:r>
      <w:r>
        <w:rPr>
          <w:rFonts w:ascii="Times New Roman" w:hAnsi="Times New Roman"/>
          <w:sz w:val="28"/>
          <w:szCs w:val="28"/>
          <w:highlight w:val="white"/>
        </w:rPr>
        <w:t>всех уровней. Для решения проблемы необходимо осуществление комплекса мер по энергосбережению, которые заключаются в разработке, принятии и реализации согласованных действий по повышению энергетической эффективности при производстве, передаче и потреблении</w:t>
      </w:r>
      <w:r>
        <w:rPr>
          <w:rFonts w:ascii="Times New Roman" w:hAnsi="Times New Roman"/>
          <w:sz w:val="28"/>
          <w:szCs w:val="28"/>
          <w:highlight w:val="white"/>
        </w:rPr>
        <w:t xml:space="preserve"> энергии и ресурсов других видов на территории муниципального образования и прежде всего в органах местного самоуправления, муниципальных учреждениях, муниципальных унитарных предприятиях. Программа охватывает три основные группы потребителей: коммунальное</w:t>
      </w:r>
      <w:r>
        <w:rPr>
          <w:rFonts w:ascii="Times New Roman" w:hAnsi="Times New Roman"/>
          <w:sz w:val="28"/>
          <w:szCs w:val="28"/>
          <w:highlight w:val="white"/>
        </w:rPr>
        <w:t xml:space="preserve"> хозяйство, жилищный фонд и бюджетная сфера.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Жилищный фонд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 xml:space="preserve"> включает в себя многоквартирные дома ветхого фонда, дома, возведенные в 70-80-х годах </w:t>
      </w:r>
      <w:r>
        <w:rPr>
          <w:rFonts w:ascii="Times New Roman" w:hAnsi="Times New Roman"/>
          <w:sz w:val="28"/>
          <w:szCs w:val="28"/>
          <w:highlight w:val="white"/>
          <w:lang w:val="en-US"/>
        </w:rPr>
        <w:t>XX</w:t>
      </w:r>
      <w:r>
        <w:rPr>
          <w:rFonts w:ascii="Times New Roman" w:hAnsi="Times New Roman"/>
          <w:sz w:val="28"/>
          <w:szCs w:val="28"/>
          <w:highlight w:val="white"/>
        </w:rPr>
        <w:t xml:space="preserve"> века и новые многоквартирные дома, отвечающие современным требо</w:t>
      </w:r>
      <w:r>
        <w:rPr>
          <w:rFonts w:ascii="Times New Roman" w:hAnsi="Times New Roman"/>
          <w:sz w:val="28"/>
          <w:szCs w:val="28"/>
          <w:highlight w:val="white"/>
        </w:rPr>
        <w:t>ваниям строительства. В связи с недостаточным финансированием проведения работ по ремонту общедомового имущества многоквартирных домов в предыдущие годы, значительное количество многоквартирных домов и отдельных конструктивных элементов пришло в неудовлетв</w:t>
      </w:r>
      <w:r>
        <w:rPr>
          <w:rFonts w:ascii="Times New Roman" w:hAnsi="Times New Roman"/>
          <w:sz w:val="28"/>
          <w:szCs w:val="28"/>
          <w:highlight w:val="white"/>
        </w:rPr>
        <w:t>орительное состояние. Жилищный фонд характеризуется высоким уровнем морального и физического износа конструктивных элементов и общедомовых инженерных коммуникаций и систем, и, как следствие - низкой энергетической эффективностью.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Таким образом, муниципалит</w:t>
      </w:r>
      <w:r>
        <w:rPr>
          <w:rFonts w:ascii="Times New Roman" w:hAnsi="Times New Roman"/>
          <w:sz w:val="28"/>
          <w:szCs w:val="28"/>
          <w:highlight w:val="white"/>
        </w:rPr>
        <w:t>ет не может в полной мере снять с себя ответственность за проведение ремонта жилищного фонда.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Для решения имеющихся проблем необходимы средства для проведения ремонта жилищного фонда, повышения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>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В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связи с высоким </w:t>
      </w:r>
      <w:r>
        <w:rPr>
          <w:rFonts w:ascii="Times New Roman" w:hAnsi="Times New Roman"/>
          <w:sz w:val="28"/>
          <w:szCs w:val="28"/>
          <w:highlight w:val="white"/>
        </w:rPr>
        <w:t>уровнем износа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общедомо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вого имущества, и, как следствие, необходимостью больших вложений финансовых средств (проведения работ по устранению неисправностей изношенных конструктивных элементов, инженерных систем и оборудования в многоквартирном доме, в том числе по их восстановлен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ию или замене, в целях улучшения эксплуатационных характеристик) необходимо оказание финансовой поддержки собственникам для его проведения.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В настоящее время одной из приоритетных задач социально - экономического развития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ой области </w:t>
      </w:r>
      <w:r>
        <w:rPr>
          <w:rFonts w:ascii="Times New Roman" w:hAnsi="Times New Roman"/>
          <w:sz w:val="28"/>
          <w:szCs w:val="28"/>
          <w:highlight w:val="white"/>
        </w:rPr>
        <w:t>является создание условий для повышения эффективности использования энергии и других видов ресурсов.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lastRenderedPageBreak/>
        <w:t>Энергосбережение - это единый комплекс организационных и технических мероприятий, направленных на экономически обоснованное потребление энергоре</w:t>
      </w:r>
      <w:r>
        <w:rPr>
          <w:rFonts w:ascii="Times New Roman" w:hAnsi="Times New Roman"/>
          <w:sz w:val="28"/>
          <w:szCs w:val="28"/>
          <w:highlight w:val="white"/>
        </w:rPr>
        <w:t>сурсов, и является фундаментом планомерного снижения затрат.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Повышение энергетической эффективности в сфере теплоснабжения в городском округе Фрязино 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Московской области </w:t>
      </w:r>
      <w:r>
        <w:rPr>
          <w:rFonts w:ascii="Times New Roman" w:hAnsi="Times New Roman"/>
          <w:sz w:val="28"/>
          <w:szCs w:val="28"/>
          <w:highlight w:val="white"/>
        </w:rPr>
        <w:t>произошло благодаря мероприятиям, проведенным АО «Теплосеть».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В муниципальную Программу</w:t>
      </w:r>
      <w:r>
        <w:rPr>
          <w:rFonts w:ascii="Times New Roman" w:hAnsi="Times New Roman"/>
          <w:sz w:val="28"/>
          <w:szCs w:val="28"/>
          <w:highlight w:val="white"/>
        </w:rPr>
        <w:t xml:space="preserve"> включено мероприятие по установке индивидуальных приборов учета муниципального фонда, что позволит начать работу по оснащению индивидуальными приборами учета многоквартирных домов на территории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Основные </w:t>
      </w:r>
      <w:r>
        <w:rPr>
          <w:rFonts w:ascii="Times New Roman" w:hAnsi="Times New Roman"/>
          <w:sz w:val="28"/>
          <w:szCs w:val="28"/>
          <w:highlight w:val="white"/>
        </w:rPr>
        <w:t xml:space="preserve">преимущества данного технического решения -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энергоэффективность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>, улучшение качества теплоснабжения и горячего водоснабжения, а также уменьшение эксплуатационных затрат.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Решение всех поставленных проблем должно осуществляться на основе следующих принципов: </w:t>
      </w:r>
      <w:r>
        <w:rPr>
          <w:rFonts w:ascii="Times New Roman" w:hAnsi="Times New Roman"/>
          <w:sz w:val="28"/>
          <w:szCs w:val="28"/>
          <w:highlight w:val="white"/>
        </w:rPr>
        <w:t>эффективное и рациональное использование энергетических ресурсов, поддержка и стимулирование энергосбережения и повышения энергетической эффективности, системность и комплексность проведения мероприятий, использование энергетических ресурсов с учетом ресур</w:t>
      </w:r>
      <w:r>
        <w:rPr>
          <w:rFonts w:ascii="Times New Roman" w:hAnsi="Times New Roman"/>
          <w:sz w:val="28"/>
          <w:szCs w:val="28"/>
          <w:highlight w:val="white"/>
        </w:rPr>
        <w:t xml:space="preserve">сных,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производственно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технологических, экологических и социальных условий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Приведенная выше характеристика текущего состояния, основные проблемы в сферах инженерной инфраструктуры и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 xml:space="preserve"> определяют стратегию развития, основанную на системном подходе к проведению ремонта </w:t>
      </w:r>
      <w:r>
        <w:rPr>
          <w:rFonts w:ascii="Times New Roman" w:hAnsi="Times New Roman"/>
          <w:sz w:val="28"/>
          <w:szCs w:val="28"/>
          <w:highlight w:val="white"/>
        </w:rPr>
        <w:t xml:space="preserve">общего имущества многоквартирных домов, содержанию и благоустройству придомовой территории, обеспечению модернизации объектов коммунальной инфраструктуры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Московской области </w:t>
      </w:r>
      <w:r>
        <w:rPr>
          <w:rFonts w:ascii="Times New Roman" w:hAnsi="Times New Roman"/>
          <w:sz w:val="28"/>
          <w:szCs w:val="28"/>
          <w:highlight w:val="white"/>
        </w:rPr>
        <w:t>на основе комплексного развития систем коммунальной инфра</w:t>
      </w:r>
      <w:r>
        <w:rPr>
          <w:rFonts w:ascii="Times New Roman" w:hAnsi="Times New Roman"/>
          <w:sz w:val="28"/>
          <w:szCs w:val="28"/>
          <w:highlight w:val="white"/>
        </w:rPr>
        <w:t xml:space="preserve">структуры, проведению мероприятий, направленных на повышение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жилого фонда, организаций бюджетной сферы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В ближайшие годы, в связи с продолжающимся ростом цен на энергоносители, проблемы энергосбережения и повышения энергетической эффект</w:t>
      </w:r>
      <w:r>
        <w:rPr>
          <w:rFonts w:ascii="Times New Roman" w:hAnsi="Times New Roman"/>
          <w:sz w:val="28"/>
          <w:szCs w:val="28"/>
          <w:highlight w:val="white"/>
        </w:rPr>
        <w:t xml:space="preserve">ивности будут приобретать все более острое значение. Задача энергосбережения особенно актуальна в бюджетной сфере и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жилищно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коммунальном хозяйстве, так как в данных сферах расходуется значительная часть бюджетных средств.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Реализация программных мероприят</w:t>
      </w:r>
      <w:r>
        <w:rPr>
          <w:rFonts w:ascii="Times New Roman" w:hAnsi="Times New Roman"/>
          <w:sz w:val="28"/>
          <w:szCs w:val="28"/>
          <w:highlight w:val="white"/>
        </w:rPr>
        <w:t xml:space="preserve">ий в городском округе Фрязино 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Московской области </w:t>
      </w:r>
      <w:r>
        <w:rPr>
          <w:rFonts w:ascii="Times New Roman" w:hAnsi="Times New Roman"/>
          <w:sz w:val="28"/>
          <w:szCs w:val="28"/>
          <w:highlight w:val="white"/>
        </w:rPr>
        <w:t>позволит к концу 2024 года: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повысить качество коммунальных услуг, предоставляемых потребителям;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осуществить строительство новых, реконструкцию и модернизацию существующих объектов коммунальной инфраструк</w:t>
      </w:r>
      <w:r>
        <w:rPr>
          <w:rFonts w:ascii="Times New Roman" w:hAnsi="Times New Roman"/>
          <w:sz w:val="28"/>
          <w:szCs w:val="28"/>
          <w:highlight w:val="white"/>
        </w:rPr>
        <w:t>туры;</w:t>
      </w:r>
    </w:p>
    <w:p w:rsidR="00E84B50" w:rsidRDefault="007F3046">
      <w:pPr>
        <w:pStyle w:val="af"/>
        <w:spacing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- создать условия для комфортного и безопасного проживания граждан на территории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 xml:space="preserve">, путем предоставления субсидий на проведении срочного ремонта многоквартирных домов, ремонта многоквартирных домов, имеющих </w:t>
      </w:r>
      <w:r>
        <w:rPr>
          <w:rFonts w:ascii="Times New Roman" w:hAnsi="Times New Roman"/>
          <w:sz w:val="28"/>
          <w:szCs w:val="28"/>
          <w:highlight w:val="white"/>
        </w:rPr>
        <w:t>ветхое состояние;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lastRenderedPageBreak/>
        <w:t>- обеспечить наличие приборов учета энергетических ресурсов на объектах жилищного фонда и в учреждениях бюджетной сферы;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повысить энергетическую эффективность бюджетных учреждений, путем доведения доли зданий, строений, сооружений муниц</w:t>
      </w:r>
      <w:r>
        <w:rPr>
          <w:rFonts w:ascii="Times New Roman" w:hAnsi="Times New Roman"/>
          <w:sz w:val="28"/>
          <w:szCs w:val="28"/>
          <w:highlight w:val="white"/>
        </w:rPr>
        <w:t>ипальной собственности, соответствующих нормальному уровню энергетической эффективности.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В рамках реализации программы можно выделить следующие риски, оказывающие влияние на достижение цели и задач: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риск финансового обеспечения, который связан с финансир</w:t>
      </w:r>
      <w:r>
        <w:rPr>
          <w:rFonts w:ascii="Times New Roman" w:hAnsi="Times New Roman"/>
          <w:sz w:val="28"/>
          <w:szCs w:val="28"/>
          <w:highlight w:val="white"/>
        </w:rPr>
        <w:t>ованием программы в неполном объеме, по причине дефицита бюджетных средств;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риск ухудшения состояния экономики, что может привести к снижению бюджетных доходов, повышению инфляции, снижению темпов экономического роста и доходов населения;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риск возникно</w:t>
      </w:r>
      <w:r>
        <w:rPr>
          <w:rFonts w:ascii="Times New Roman" w:hAnsi="Times New Roman"/>
          <w:sz w:val="28"/>
          <w:szCs w:val="28"/>
          <w:highlight w:val="white"/>
        </w:rPr>
        <w:t>вения обстоятельств непреодолимой силы, в том числе природных и техногенных катастроф и катаклизмов.</w:t>
      </w:r>
    </w:p>
    <w:p w:rsidR="00E84B50" w:rsidRDefault="007F3046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риск изменения законодательства Российской Федерации.</w:t>
      </w:r>
    </w:p>
    <w:p w:rsidR="00E84B50" w:rsidRDefault="007F30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t xml:space="preserve">Формулировка целей и постановка задач </w:t>
      </w:r>
    </w:p>
    <w:p w:rsidR="00E84B50" w:rsidRDefault="007F30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proofErr w:type="gramStart"/>
      <w:r>
        <w:rPr>
          <w:rFonts w:ascii="Times New Roman" w:hAnsi="Times New Roman"/>
          <w:b/>
          <w:sz w:val="28"/>
          <w:szCs w:val="28"/>
          <w:highlight w:val="white"/>
        </w:rPr>
        <w:t>муниципальной</w:t>
      </w:r>
      <w:proofErr w:type="gramEnd"/>
      <w:r>
        <w:rPr>
          <w:rFonts w:ascii="Times New Roman" w:hAnsi="Times New Roman"/>
          <w:b/>
          <w:sz w:val="28"/>
          <w:szCs w:val="28"/>
          <w:highlight w:val="white"/>
        </w:rPr>
        <w:t xml:space="preserve"> программы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Основными целями программы </w:t>
      </w:r>
      <w:r>
        <w:rPr>
          <w:rFonts w:ascii="Times New Roman" w:hAnsi="Times New Roman"/>
          <w:sz w:val="28"/>
          <w:szCs w:val="28"/>
          <w:highlight w:val="white"/>
        </w:rPr>
        <w:t xml:space="preserve">являются </w:t>
      </w:r>
      <w:r>
        <w:rPr>
          <w:rFonts w:ascii="Times New Roman" w:hAnsi="Times New Roman"/>
          <w:sz w:val="28"/>
          <w:szCs w:val="28"/>
          <w:highlight w:val="white"/>
        </w:rPr>
        <w:t xml:space="preserve">повышение качества жизни населения путем повышения качества и надежности предоставляемых коммунальных услуг, а также обеспечение их доступности для населения, приведение жилищного фонда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Московской области </w:t>
      </w:r>
      <w:r>
        <w:rPr>
          <w:rFonts w:ascii="Times New Roman" w:hAnsi="Times New Roman"/>
          <w:sz w:val="28"/>
          <w:szCs w:val="28"/>
          <w:highlight w:val="white"/>
        </w:rPr>
        <w:t>в соответствие стандартам</w:t>
      </w:r>
      <w:r>
        <w:rPr>
          <w:rFonts w:ascii="Times New Roman" w:hAnsi="Times New Roman"/>
          <w:sz w:val="28"/>
          <w:szCs w:val="28"/>
          <w:highlight w:val="white"/>
        </w:rPr>
        <w:t xml:space="preserve">, обеспечивающим безопасные и комфортные условия проживания граждан: перевод экономики и бюджетной сферы на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энергоэффективный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и энергосберегающий путь развития за счет реализации энергосберегающих мероприятий.</w:t>
      </w:r>
    </w:p>
    <w:p w:rsidR="00E84B50" w:rsidRDefault="007F30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Понятия качества и надежности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жилищно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- коммун</w:t>
      </w:r>
      <w:r>
        <w:rPr>
          <w:rFonts w:ascii="Times New Roman" w:hAnsi="Times New Roman"/>
          <w:sz w:val="28"/>
          <w:szCs w:val="28"/>
          <w:highlight w:val="white"/>
        </w:rPr>
        <w:t>альных услуг включают в себя безопасные и благоприятные условия проживания граждан в многоквартирных домах и жилых домах, бесперебойное предоставление услуг по отоплению, горячему и холодному водоснабжению, водоотведению и т.п. в соответствии с санитарными</w:t>
      </w:r>
      <w:r>
        <w:rPr>
          <w:rFonts w:ascii="Times New Roman" w:hAnsi="Times New Roman"/>
          <w:sz w:val="28"/>
          <w:szCs w:val="28"/>
          <w:highlight w:val="white"/>
        </w:rPr>
        <w:t xml:space="preserve"> нормами и правилами и другими обязательными требованиями, установленными законодательством Российской Федерации.</w:t>
      </w:r>
    </w:p>
    <w:p w:rsidR="00E84B50" w:rsidRDefault="007F30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Для достижения поставленной цели необходимо решить следующие задачи:</w:t>
      </w:r>
    </w:p>
    <w:p w:rsidR="00E84B50" w:rsidRDefault="007F304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развитие систем и объектов коммунальной инфраструктуры с целью повышени</w:t>
      </w:r>
      <w:r>
        <w:rPr>
          <w:rFonts w:ascii="Times New Roman" w:hAnsi="Times New Roman"/>
          <w:sz w:val="28"/>
          <w:szCs w:val="28"/>
          <w:highlight w:val="white"/>
        </w:rPr>
        <w:t xml:space="preserve">я их </w:t>
      </w:r>
      <w:proofErr w:type="spellStart"/>
      <w:r>
        <w:rPr>
          <w:rFonts w:ascii="Times New Roman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sz w:val="28"/>
          <w:szCs w:val="28"/>
          <w:highlight w:val="white"/>
        </w:rPr>
        <w:t xml:space="preserve"> и надежности функционирования;</w:t>
      </w:r>
    </w:p>
    <w:p w:rsidR="00E84B50" w:rsidRDefault="007F3046">
      <w:pPr>
        <w:pStyle w:val="af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- обеспечение своевременного и качественного ремонта расположенных на территории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 xml:space="preserve">Московской области </w:t>
      </w:r>
      <w:r>
        <w:rPr>
          <w:rFonts w:ascii="Times New Roman" w:hAnsi="Times New Roman"/>
          <w:sz w:val="28"/>
          <w:szCs w:val="28"/>
          <w:highlight w:val="white"/>
        </w:rPr>
        <w:t>многоквартирных домов;</w:t>
      </w:r>
    </w:p>
    <w:p w:rsidR="00E84B50" w:rsidRDefault="007F304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повышение энергетической эффективности в жилищном</w:t>
      </w:r>
      <w:r>
        <w:rPr>
          <w:rFonts w:ascii="Times New Roman" w:hAnsi="Times New Roman"/>
          <w:sz w:val="28"/>
          <w:szCs w:val="28"/>
          <w:highlight w:val="white"/>
        </w:rPr>
        <w:t xml:space="preserve"> фонде и бюджетной сфере.</w:t>
      </w:r>
    </w:p>
    <w:p w:rsidR="00E84B50" w:rsidRDefault="007F3046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Указанные задачи являются необходимыми и достаточными для достижения цели.</w:t>
      </w:r>
    </w:p>
    <w:p w:rsidR="00E84B50" w:rsidRDefault="00E84B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E84B50" w:rsidRDefault="007F30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t>Особенности формирования муниципальной программы</w:t>
      </w:r>
    </w:p>
    <w:p w:rsidR="00E84B50" w:rsidRDefault="007F3046">
      <w:pPr>
        <w:pStyle w:val="ConsPlusNonformat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>Подпрограмма «</w:t>
      </w:r>
      <w:r>
        <w:rPr>
          <w:rFonts w:ascii="Times New Roman" w:hAnsi="Times New Roman" w:cs="Times New Roman"/>
          <w:sz w:val="28"/>
          <w:szCs w:val="28"/>
          <w:highlight w:val="white"/>
        </w:rPr>
        <w:t>Чистая вода»;</w:t>
      </w:r>
    </w:p>
    <w:p w:rsidR="00E84B50" w:rsidRDefault="007F304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Подпрограмма «Создание условий для обеспечения качественными коммунальными </w:t>
      </w:r>
      <w:r>
        <w:rPr>
          <w:rFonts w:ascii="Times New Roman" w:hAnsi="Times New Roman" w:cs="Times New Roman"/>
          <w:sz w:val="28"/>
          <w:szCs w:val="28"/>
          <w:highlight w:val="white"/>
        </w:rPr>
        <w:t>услугами»;</w:t>
      </w:r>
    </w:p>
    <w:p w:rsidR="00E84B50" w:rsidRDefault="007F30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Подпрограмма «Энергосбережение и повышение энергетической эффективности»;</w:t>
      </w:r>
    </w:p>
    <w:p w:rsidR="00E84B50" w:rsidRDefault="007F30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Подпрограмма «Обеспечивающая подпрограмма».</w:t>
      </w:r>
    </w:p>
    <w:p w:rsidR="00E84B50" w:rsidRDefault="007F3046">
      <w:pPr>
        <w:pStyle w:val="ConsPlusNonformat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>В рамках 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одпрограммы </w:t>
      </w:r>
      <w:r>
        <w:rPr>
          <w:rFonts w:ascii="Times New Roman" w:eastAsia="Calibri" w:hAnsi="Times New Roman" w:cs="Times New Roman"/>
          <w:sz w:val="28"/>
          <w:szCs w:val="28"/>
          <w:highlight w:val="white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highlight w:val="white"/>
        </w:rPr>
        <w:t>Чистая вода» планируется решить задачу по развитию объектов коммунальной инфраструктуры, находящихся в 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обственности муниципального образования, в соответствии с темпами и потребностями жилищного и промышленного строительства путем реконструкции ВЗУ № 4, 5 на территории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E84B50" w:rsidRDefault="007F304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Подпрограмма «Создание условий для обеспече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 качественными коммунальными услугами» призвана обеспечить уровень надежности теплоснабжающих предприятий, покрытие задолженности по оплате коммунальных услуг за жилые помещения, приобретение топлива предприятиям </w:t>
      </w:r>
      <w:proofErr w:type="spellStart"/>
      <w:r>
        <w:rPr>
          <w:rFonts w:ascii="Times New Roman" w:hAnsi="Times New Roman" w:cs="Times New Roman"/>
          <w:sz w:val="28"/>
          <w:szCs w:val="28"/>
          <w:highlight w:val="white"/>
        </w:rPr>
        <w:t>жилищно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- коммунального хозяйства, повыш</w:t>
      </w:r>
      <w:r>
        <w:rPr>
          <w:rFonts w:ascii="Times New Roman" w:hAnsi="Times New Roman" w:cs="Times New Roman"/>
          <w:sz w:val="28"/>
          <w:szCs w:val="28"/>
          <w:highlight w:val="white"/>
        </w:rPr>
        <w:t>ение надежности систем коммунальной инфраструктуры.</w:t>
      </w:r>
    </w:p>
    <w:p w:rsidR="00E84B50" w:rsidRDefault="007F30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Подпрограмма «Энергосбережение и повышение энергетической эффективности» позволит:</w:t>
      </w:r>
    </w:p>
    <w:p w:rsidR="00E84B50" w:rsidRDefault="007F30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- повысить энергетическую эффективность в многоквартирных домах, обеспечить учет используемых энергетических ресурсов и п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рименения приборов учета при осуществлении расчетов за их потребление, а также создать условия и стимулы для повышения энергетической эффективности объектов жилищного фонда в целом;</w:t>
      </w:r>
    </w:p>
    <w:p w:rsidR="00E84B50" w:rsidRDefault="007F3046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" w:hAnsi="Times New Roman"/>
          <w:sz w:val="28"/>
          <w:szCs w:val="28"/>
          <w:highlight w:val="white"/>
        </w:rPr>
        <w:t>обеспечить учет всего объема потребляемых энергоресурсов, обеспечить сок</w:t>
      </w:r>
      <w:r>
        <w:rPr>
          <w:rFonts w:ascii="Times New Roman" w:hAnsi="Times New Roman"/>
          <w:sz w:val="28"/>
          <w:szCs w:val="28"/>
          <w:highlight w:val="white"/>
        </w:rPr>
        <w:t>ращение потребления энергетических ресурсов бюджетными и муниципальными учреждениями;</w:t>
      </w:r>
    </w:p>
    <w:p w:rsidR="00E84B50" w:rsidRDefault="007F30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повысить энергетическую эффективность бюджетных учреждений, путем доведения доли зданий, строений, сооружений муниципальной собственности, соответствующих нормальному у</w:t>
      </w:r>
      <w:r>
        <w:rPr>
          <w:rFonts w:ascii="Times New Roman" w:hAnsi="Times New Roman"/>
          <w:sz w:val="28"/>
          <w:szCs w:val="28"/>
          <w:highlight w:val="white"/>
        </w:rPr>
        <w:t>ровню энергетической эффективности.</w:t>
      </w:r>
    </w:p>
    <w:p w:rsidR="00E84B50" w:rsidRDefault="007F30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Подпрограмма «Обеспечивающая подпрограмма».</w:t>
      </w:r>
    </w:p>
    <w:p w:rsidR="00E84B50" w:rsidRDefault="00E84B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E84B50" w:rsidRDefault="007F30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t>Обобщенная характеристика основных мероприятий программы</w:t>
      </w:r>
    </w:p>
    <w:p w:rsidR="00E84B50" w:rsidRDefault="007F3046">
      <w:pPr>
        <w:pStyle w:val="Default"/>
        <w:ind w:firstLine="709"/>
        <w:jc w:val="both"/>
      </w:pPr>
      <w:r>
        <w:rPr>
          <w:sz w:val="28"/>
          <w:szCs w:val="28"/>
          <w:highlight w:val="white"/>
        </w:rPr>
        <w:t>В основу разработки основных мероприятий программы были положены приоритетные направления, сформулированные в Стратеги</w:t>
      </w:r>
      <w:r>
        <w:rPr>
          <w:sz w:val="28"/>
          <w:szCs w:val="28"/>
          <w:highlight w:val="white"/>
        </w:rPr>
        <w:t xml:space="preserve">и развития </w:t>
      </w:r>
      <w:proofErr w:type="spellStart"/>
      <w:r>
        <w:rPr>
          <w:sz w:val="28"/>
          <w:szCs w:val="28"/>
          <w:highlight w:val="white"/>
        </w:rPr>
        <w:t>жилищно</w:t>
      </w:r>
      <w:proofErr w:type="spellEnd"/>
      <w:r>
        <w:rPr>
          <w:sz w:val="28"/>
          <w:szCs w:val="28"/>
          <w:highlight w:val="white"/>
        </w:rPr>
        <w:t xml:space="preserve"> - коммунального хозяйства в Российской Федерации и «Энергетической стратегии России на период до 2030 года», применяемые с учетом особенностей городского округа Фрязино </w:t>
      </w:r>
      <w:r>
        <w:rPr>
          <w:rFonts w:cs="Arial"/>
          <w:sz w:val="28"/>
          <w:szCs w:val="28"/>
          <w:highlight w:val="white"/>
        </w:rPr>
        <w:t>Московской области</w:t>
      </w:r>
      <w:r>
        <w:rPr>
          <w:sz w:val="28"/>
          <w:szCs w:val="28"/>
          <w:highlight w:val="white"/>
        </w:rPr>
        <w:t>.</w:t>
      </w:r>
    </w:p>
    <w:p w:rsidR="00E84B50" w:rsidRDefault="007F3046">
      <w:pPr>
        <w:pStyle w:val="af"/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>Муниципальная программа состоит из четырех подпр</w:t>
      </w:r>
      <w:r>
        <w:rPr>
          <w:rFonts w:ascii="Times New Roman" w:hAnsi="Times New Roman"/>
          <w:sz w:val="28"/>
          <w:szCs w:val="28"/>
          <w:highlight w:val="white"/>
        </w:rPr>
        <w:t xml:space="preserve">ограмм, каждая из которых предусматривает перечень основных мероприятий, направленных на обеспечение комфортных условий проживания и повышение качества и условий жизни населения на территории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>, повышения энергети</w:t>
      </w:r>
      <w:r>
        <w:rPr>
          <w:rFonts w:ascii="Times New Roman" w:hAnsi="Times New Roman"/>
          <w:sz w:val="28"/>
          <w:szCs w:val="28"/>
          <w:highlight w:val="white"/>
        </w:rPr>
        <w:t>ческой эффективности жилищного фонда и бюджетной сферы.</w:t>
      </w:r>
    </w:p>
    <w:p w:rsidR="00E84B50" w:rsidRDefault="007F3046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Проведение мероприятий, направленных на строительство, реконструкцию, капитальный ремонт, приобретение, монтаж и ввод в эксплуатацию объектов коммунального хозяйства, что позволят повысить качество и </w:t>
      </w:r>
      <w:r>
        <w:rPr>
          <w:rFonts w:ascii="Times New Roman" w:hAnsi="Times New Roman"/>
          <w:sz w:val="28"/>
          <w:szCs w:val="28"/>
          <w:highlight w:val="white"/>
        </w:rPr>
        <w:t xml:space="preserve">обеспечить </w:t>
      </w:r>
      <w:r>
        <w:rPr>
          <w:rFonts w:ascii="Times New Roman" w:hAnsi="Times New Roman"/>
          <w:sz w:val="28"/>
          <w:szCs w:val="28"/>
          <w:highlight w:val="white"/>
        </w:rPr>
        <w:lastRenderedPageBreak/>
        <w:t xml:space="preserve">комфортные условия проживания граждан на территории городского округа Фрязино </w:t>
      </w:r>
      <w:r>
        <w:rPr>
          <w:rFonts w:ascii="Times New Roman" w:hAnsi="Times New Roman" w:cs="Arial"/>
          <w:sz w:val="28"/>
          <w:szCs w:val="28"/>
          <w:highlight w:val="white"/>
        </w:rPr>
        <w:t>Московской области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:rsidR="00E84B50" w:rsidRDefault="00E84B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E84B50" w:rsidRDefault="007F3046">
      <w:pPr>
        <w:pStyle w:val="ConsPlusNonformat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Состав, форма и сроки предоставления отчетности о ходе реализации мероприятий муниципальной программы</w:t>
      </w:r>
    </w:p>
    <w:p w:rsidR="00E84B50" w:rsidRDefault="007F3046">
      <w:pPr>
        <w:tabs>
          <w:tab w:val="left" w:pos="20923"/>
          <w:tab w:val="left" w:pos="21349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 xml:space="preserve">С целью контроля за реализацией </w:t>
      </w:r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>муниципальной программы муниципальный заказчик программы (подпрограммы), формирует в подсистеме ГАСУ МО отчеты о реализации мероприятий муниципальной программы (подпрограммы) по формам, определенным Порядком:</w:t>
      </w:r>
    </w:p>
    <w:p w:rsidR="00E84B50" w:rsidRDefault="007F3046">
      <w:pPr>
        <w:tabs>
          <w:tab w:val="left" w:pos="20923"/>
          <w:tab w:val="left" w:pos="21349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>оперативный</w:t>
      </w:r>
      <w:proofErr w:type="gramEnd"/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 xml:space="preserve"> отчет ежеквартально - до 15 числа м</w:t>
      </w:r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>есяца, следующего за отчетным кварталом;</w:t>
      </w:r>
    </w:p>
    <w:p w:rsidR="00E84B50" w:rsidRDefault="007F3046">
      <w:pPr>
        <w:tabs>
          <w:tab w:val="left" w:pos="20923"/>
          <w:tab w:val="left" w:pos="21349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>годовой</w:t>
      </w:r>
      <w:proofErr w:type="gramEnd"/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 xml:space="preserve"> отчет - до 1 марта года, следующего за отчетным годом.</w:t>
      </w:r>
    </w:p>
    <w:p w:rsidR="00E84B50" w:rsidRDefault="007F3046">
      <w:pPr>
        <w:tabs>
          <w:tab w:val="left" w:pos="20923"/>
          <w:tab w:val="left" w:pos="21349"/>
        </w:tabs>
        <w:snapToGrid w:val="0"/>
        <w:spacing w:after="0" w:line="240" w:lineRule="auto"/>
        <w:ind w:firstLine="709"/>
        <w:jc w:val="both"/>
        <w:sectPr w:rsidR="00E84B50">
          <w:pgSz w:w="11906" w:h="16838"/>
          <w:pgMar w:top="1134" w:right="567" w:bottom="1134" w:left="1134" w:header="0" w:footer="0" w:gutter="0"/>
          <w:pgNumType w:start="3"/>
          <w:cols w:space="720"/>
          <w:formProt w:val="0"/>
          <w:docGrid w:linePitch="360"/>
        </w:sectPr>
      </w:pPr>
      <w:r>
        <w:rPr>
          <w:rFonts w:ascii="Times New Roman" w:hAnsi="Times New Roman"/>
          <w:color w:val="000000"/>
          <w:sz w:val="28"/>
          <w:szCs w:val="28"/>
          <w:highlight w:val="white"/>
          <w:lang w:eastAsia="ru-RU"/>
        </w:rPr>
        <w:t>Отчеты формируются по форме в соответствии с Порядком.</w:t>
      </w:r>
    </w:p>
    <w:p w:rsidR="00E84B50" w:rsidRDefault="007F3046">
      <w:pPr>
        <w:pStyle w:val="ConsPlusNonformat"/>
        <w:jc w:val="center"/>
        <w:rPr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 xml:space="preserve">Планируемые результаты реализации муниципальной программы </w:t>
      </w:r>
    </w:p>
    <w:p w:rsidR="00E84B50" w:rsidRDefault="007F3046">
      <w:pPr>
        <w:widowControl w:val="0"/>
        <w:spacing w:after="0" w:line="240" w:lineRule="auto"/>
        <w:jc w:val="center"/>
        <w:rPr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«Развитие инжен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ерной инфраструктуры и </w:t>
      </w:r>
      <w:proofErr w:type="spellStart"/>
      <w:r>
        <w:rPr>
          <w:rFonts w:ascii="Times New Roman" w:hAnsi="Times New Roman"/>
          <w:b/>
          <w:bCs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» </w:t>
      </w:r>
    </w:p>
    <w:tbl>
      <w:tblPr>
        <w:tblW w:w="15129" w:type="dxa"/>
        <w:tblInd w:w="-1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3"/>
        <w:gridCol w:w="2629"/>
        <w:gridCol w:w="1463"/>
        <w:gridCol w:w="1021"/>
        <w:gridCol w:w="1186"/>
        <w:gridCol w:w="1079"/>
        <w:gridCol w:w="963"/>
        <w:gridCol w:w="1002"/>
        <w:gridCol w:w="1023"/>
        <w:gridCol w:w="1018"/>
        <w:gridCol w:w="7"/>
        <w:gridCol w:w="3135"/>
      </w:tblGrid>
      <w:tr w:rsidR="00E84B50"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№ </w:t>
            </w:r>
          </w:p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0"/>
                <w:szCs w:val="20"/>
                <w:highlight w:val="white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Планируемые результаты реализации муниципальной программы (подпрограммы) (Показатель реализации мероприятий)</w:t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Тип показателя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Единица измерения</w:t>
            </w:r>
          </w:p>
        </w:tc>
        <w:tc>
          <w:tcPr>
            <w:tcW w:w="1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Базовое значение показателя на начало реализации программы</w:t>
            </w:r>
          </w:p>
        </w:tc>
        <w:tc>
          <w:tcPr>
            <w:tcW w:w="5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Планируемое значение по годам реализации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Номер основного мероприятия в перечне мероприятий подпрограммы</w:t>
            </w:r>
          </w:p>
        </w:tc>
      </w:tr>
      <w:tr w:rsidR="00E84B50">
        <w:trPr>
          <w:trHeight w:val="479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4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0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1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2020 год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2021 год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2022 год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2023 год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2024 год</w:t>
            </w:r>
          </w:p>
        </w:tc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E84B50"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11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 xml:space="preserve">1. </w:t>
            </w:r>
          </w:p>
        </w:tc>
        <w:tc>
          <w:tcPr>
            <w:tcW w:w="1452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>Подпрограмма 1. «Чистая вода»</w:t>
            </w:r>
          </w:p>
        </w:tc>
      </w:tr>
      <w:tr w:rsidR="00E84B50">
        <w:trPr>
          <w:trHeight w:val="2539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1.1.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Увеличение доли населения, </w:t>
            </w:r>
            <w:r>
              <w:rPr>
                <w:color w:val="000000"/>
                <w:sz w:val="20"/>
                <w:szCs w:val="20"/>
                <w:highlight w:val="white"/>
              </w:rPr>
              <w:t>обеспеченного доброкачественной питьевой водой из централизованных источников водоснабжения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Региональный проект «Чистая вода»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%/чел.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6/</w:t>
            </w:r>
            <w:r>
              <w:rPr>
                <w:color w:val="000000"/>
                <w:sz w:val="20"/>
                <w:szCs w:val="20"/>
                <w:highlight w:val="white"/>
              </w:rPr>
              <w:t>59991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7/</w:t>
            </w:r>
            <w:r>
              <w:rPr>
                <w:color w:val="000000"/>
                <w:sz w:val="20"/>
                <w:szCs w:val="20"/>
                <w:highlight w:val="white"/>
              </w:rPr>
              <w:t>59991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</w:t>
            </w: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8/</w:t>
            </w:r>
            <w:r>
              <w:rPr>
                <w:color w:val="000000"/>
                <w:sz w:val="20"/>
                <w:szCs w:val="20"/>
                <w:highlight w:val="white"/>
              </w:rPr>
              <w:t>59991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99/59991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100/59991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Основное мероприятие 02.</w:t>
            </w:r>
          </w:p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С</w:t>
            </w:r>
            <w:r>
              <w:rPr>
                <w:color w:val="000000"/>
                <w:sz w:val="20"/>
                <w:szCs w:val="20"/>
                <w:highlight w:val="white"/>
              </w:rPr>
              <w:t>троительство, реконструкция, капитальный ремонт,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 приобретение, монтаж и ввод в эксплуатацию объектов водоснабжения на территории муниципальных образований Московской области</w:t>
            </w:r>
          </w:p>
          <w:p w:rsidR="00E84B50" w:rsidRDefault="00E84B50">
            <w:pPr>
              <w:pStyle w:val="ConsPlusCell"/>
              <w:jc w:val="center"/>
              <w:rPr>
                <w:color w:val="000000"/>
                <w:highlight w:val="white"/>
              </w:rPr>
            </w:pPr>
          </w:p>
          <w:p w:rsidR="00E84B50" w:rsidRDefault="007F3046">
            <w:pPr>
              <w:spacing w:after="29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Федеральный проект «Чистая вода»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  <w:lang w:val="en-US"/>
              </w:rPr>
              <w:t>G</w:t>
            </w:r>
            <w:r w:rsidRPr="007F3046"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5.</w:t>
            </w:r>
          </w:p>
        </w:tc>
      </w:tr>
      <w:tr w:rsidR="00E84B50">
        <w:trPr>
          <w:trHeight w:val="1628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1.2.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color w:val="C9211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  <w:lang w:eastAsia="ru-RU"/>
              </w:rPr>
              <w:t xml:space="preserve">Количество созданных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  <w:lang w:eastAsia="ru-RU"/>
              </w:rPr>
              <w:t>и  восстановленных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  <w:lang w:eastAsia="ru-RU"/>
              </w:rPr>
              <w:t xml:space="preserve"> ВЗУ, ВНС и станций водоподготовки</w:t>
            </w:r>
          </w:p>
          <w:p w:rsidR="00E84B50" w:rsidRDefault="00E84B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  <w:lang w:eastAsia="ru-RU"/>
              </w:rPr>
            </w:pPr>
          </w:p>
          <w:p w:rsidR="00E84B50" w:rsidRDefault="007F3046">
            <w:pPr>
              <w:spacing w:after="0" w:line="240" w:lineRule="auto"/>
              <w:jc w:val="center"/>
              <w:rPr>
                <w:color w:val="C9211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white"/>
                <w:lang w:eastAsia="ru-RU"/>
              </w:rPr>
              <w:t>(Приоритетный обязательный целевой показатель)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Обращение Губернатора Московской области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ед.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Основное мероприятие 02.</w:t>
            </w:r>
          </w:p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С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троительство, реконструкция, капитальный ремонт, приобретение, монтаж и ввод в эксплуатацию объектов водоснабжения на </w:t>
            </w:r>
            <w:r>
              <w:rPr>
                <w:color w:val="000000"/>
                <w:sz w:val="20"/>
                <w:szCs w:val="20"/>
                <w:highlight w:val="white"/>
              </w:rPr>
              <w:t>территории муниципальных образований Московской области</w:t>
            </w:r>
          </w:p>
          <w:p w:rsidR="00E84B50" w:rsidRDefault="00E84B50">
            <w:pPr>
              <w:pStyle w:val="ConsPlusCell"/>
              <w:jc w:val="center"/>
              <w:rPr>
                <w:color w:val="000000"/>
                <w:highlight w:val="white"/>
              </w:rPr>
            </w:pPr>
          </w:p>
          <w:p w:rsidR="00E84B50" w:rsidRDefault="007F3046">
            <w:pPr>
              <w:spacing w:after="29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Федеральный проект «Чистая вода»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  <w:lang w:val="en-US"/>
              </w:rPr>
              <w:t>G</w:t>
            </w:r>
            <w:r w:rsidRPr="007F3046"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5.</w:t>
            </w:r>
          </w:p>
        </w:tc>
      </w:tr>
      <w:tr w:rsidR="00E84B50">
        <w:trPr>
          <w:trHeight w:val="317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 xml:space="preserve">3. </w:t>
            </w:r>
          </w:p>
        </w:tc>
        <w:tc>
          <w:tcPr>
            <w:tcW w:w="1452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>Подпрограмма 3. «Создание условий для обеспечения качественными коммунальными услугами»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3.1.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86" w:line="240" w:lineRule="auto"/>
              <w:jc w:val="center"/>
              <w:rPr>
                <w:color w:val="C9211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Количество созданных и восстановленных объектов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 xml:space="preserve">коммунальной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инфраструктуры (котельные, ЦТП, сети)</w:t>
            </w:r>
          </w:p>
          <w:p w:rsidR="00E84B50" w:rsidRDefault="007F30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white"/>
                <w:lang w:eastAsia="ru-RU"/>
              </w:rPr>
              <w:t>(Приоритетный обязательный целевой показатель)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 xml:space="preserve">Обращение Губернатора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>Московской области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lastRenderedPageBreak/>
              <w:t>ед.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4  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сновное мероприятие 0</w:t>
            </w:r>
            <w:r w:rsidRPr="007F3046"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Строительство, реконструкция,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>капитальный (текущий) ремонт, приобретение, монтаж и ввод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 в эксплуатацию объектов коммунальной инфраструктуры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>3.2.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86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Количество созданных и восстановленных объектов социальной и инженерной инфраструктуры на территории военных городков Московской области </w:t>
            </w:r>
          </w:p>
          <w:p w:rsidR="00E84B50" w:rsidRDefault="007F30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white"/>
                <w:lang w:eastAsia="ru-RU"/>
              </w:rPr>
              <w:t>(Приоритетный обязательный целевой показатель)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Обращение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Губернатора Московской области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ед.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3.3.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Доля актуальных схем теплоснабжения, водоснабжения и водоотведения, программ комплексного развития систем коммунальной инфраструктуры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Приоритетный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100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100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100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100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100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  <w:lang w:val="en-US"/>
              </w:rPr>
              <w:t>100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RPr="007F3046"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</w:t>
            </w:r>
            <w:r w:rsidRPr="007F3046"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сновное мероприятие 05. </w:t>
            </w:r>
            <w:r w:rsidRPr="007F3046"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Мониторинг разработки и утверждения схем водоснабжения и водоотведения, теплоснабжения, а также программ комплексного развития систем коммунальной инфраструктуры городских округов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>4.</w:t>
            </w:r>
          </w:p>
        </w:tc>
        <w:tc>
          <w:tcPr>
            <w:tcW w:w="1452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 xml:space="preserve">Подпрограмма 4. «Энергосбережение и повышение энергетической </w:t>
            </w: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>эффективности»</w:t>
            </w:r>
          </w:p>
        </w:tc>
      </w:tr>
      <w:tr w:rsidR="00E84B50">
        <w:trPr>
          <w:trHeight w:val="735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4.1.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29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Бережливый учет - оснащенность многоквартирных домов общедомовыми приборами учета ресурсов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Приоритетный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Мероприятие 02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Установка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терморегулирующих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клапанов (терморегуляторов) на отопительных приборах.</w:t>
            </w:r>
          </w:p>
        </w:tc>
      </w:tr>
      <w:tr w:rsidR="00E84B50">
        <w:trPr>
          <w:trHeight w:val="1624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4.2.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Доля зданий, строений, сооружений органов местного самоуправления и муниципальных учреждений, оснащенных приборами учета потребляемых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>энергетических ресурсов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lastRenderedPageBreak/>
              <w:t>Приоритетный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74,65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Основное мероприятие 01.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Повышение энергетической эффекти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вности муниципальных учреждений Московской области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>4.3.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Доля многоквартирных домов, с присвоенными классами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энергоэффективности</w:t>
            </w:r>
            <w:proofErr w:type="spellEnd"/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Приоритетный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Основное мероприятие 01.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Повышение энергетической эффективности муниципальных учреждений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 Московской области</w:t>
            </w:r>
          </w:p>
        </w:tc>
      </w:tr>
      <w:tr w:rsidR="00E84B50">
        <w:trPr>
          <w:trHeight w:val="360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4.4.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29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Доля зданий, строений, сооружений муниципальной собственности, соответствующих нормальному уровню энергетической эффективности и выше (А, B, C, D)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Приоритетный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36,00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38,00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40,00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42,00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44,00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46,00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Основное мероприятие 01.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Повышение энергетической эффективности муниципальных учреждений Московской области</w:t>
            </w:r>
          </w:p>
        </w:tc>
      </w:tr>
      <w:tr w:rsidR="00E84B50">
        <w:trPr>
          <w:trHeight w:val="227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white"/>
              </w:rPr>
              <w:t>8.</w:t>
            </w:r>
          </w:p>
        </w:tc>
        <w:tc>
          <w:tcPr>
            <w:tcW w:w="1452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white"/>
              </w:rPr>
              <w:t>Подпрограмма 8. «Обеспечивающая программа»</w:t>
            </w:r>
          </w:p>
        </w:tc>
      </w:tr>
      <w:tr w:rsidR="00E84B50"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0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3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-</w:t>
            </w:r>
          </w:p>
        </w:tc>
      </w:tr>
    </w:tbl>
    <w:p w:rsidR="00E84B50" w:rsidRDefault="007F3046">
      <w:pPr>
        <w:pStyle w:val="af"/>
        <w:spacing w:after="0" w:line="240" w:lineRule="auto"/>
        <w:ind w:left="0"/>
        <w:jc w:val="center"/>
        <w:rPr>
          <w:rFonts w:ascii="Times New Roman" w:hAnsi="Times New Roman"/>
          <w:b/>
          <w:bCs/>
          <w:sz w:val="26"/>
          <w:szCs w:val="26"/>
          <w:highlight w:val="yellow"/>
        </w:rPr>
      </w:pPr>
      <w:r>
        <w:br w:type="page"/>
      </w:r>
    </w:p>
    <w:p w:rsidR="00E84B50" w:rsidRDefault="007F3046">
      <w:pPr>
        <w:pStyle w:val="af"/>
        <w:spacing w:after="0" w:line="240" w:lineRule="auto"/>
        <w:ind w:left="0"/>
        <w:jc w:val="center"/>
        <w:rPr>
          <w:sz w:val="28"/>
          <w:szCs w:val="28"/>
        </w:rPr>
      </w:pPr>
      <w:bookmarkStart w:id="4" w:name="Par335"/>
      <w:bookmarkEnd w:id="4"/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>Методика расчета значений планируемых результатов реализации муниципальной программы</w:t>
      </w:r>
    </w:p>
    <w:p w:rsidR="00E84B50" w:rsidRDefault="007F3046">
      <w:pPr>
        <w:widowControl w:val="0"/>
        <w:spacing w:after="0" w:line="240" w:lineRule="auto"/>
        <w:jc w:val="center"/>
        <w:rPr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«Развитие инженерной инфраструктуры и </w:t>
      </w:r>
      <w:proofErr w:type="spellStart"/>
      <w:r>
        <w:rPr>
          <w:rFonts w:ascii="Times New Roman" w:hAnsi="Times New Roman"/>
          <w:b/>
          <w:bCs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» </w:t>
      </w:r>
    </w:p>
    <w:tbl>
      <w:tblPr>
        <w:tblW w:w="15142" w:type="dxa"/>
        <w:tblInd w:w="6" w:type="dxa"/>
        <w:tblLook w:val="04A0" w:firstRow="1" w:lastRow="0" w:firstColumn="1" w:lastColumn="0" w:noHBand="0" w:noVBand="1"/>
      </w:tblPr>
      <w:tblGrid>
        <w:gridCol w:w="752"/>
        <w:gridCol w:w="2471"/>
        <w:gridCol w:w="1187"/>
        <w:gridCol w:w="6234"/>
        <w:gridCol w:w="2830"/>
        <w:gridCol w:w="1668"/>
      </w:tblGrid>
      <w:tr w:rsidR="00E84B50">
        <w:trPr>
          <w:cantSplit/>
          <w:trHeight w:val="561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№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п</w:t>
            </w:r>
            <w:proofErr w:type="gram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Наименование показателя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Единица измерения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Методика расчета показателя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Источник данных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Период предоставления отчетности</w:t>
            </w:r>
          </w:p>
        </w:tc>
      </w:tr>
      <w:tr w:rsidR="00E84B50">
        <w:trPr>
          <w:cantSplit/>
        </w:trPr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6</w:t>
            </w:r>
          </w:p>
        </w:tc>
      </w:tr>
      <w:tr w:rsidR="00E84B50">
        <w:trPr>
          <w:cantSplit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</w:rPr>
              <w:t xml:space="preserve">1. </w:t>
            </w:r>
          </w:p>
        </w:tc>
        <w:tc>
          <w:tcPr>
            <w:tcW w:w="14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highlight w:val="white"/>
              </w:rPr>
              <w:t xml:space="preserve">Подпрограмма 1. «Чистая вода» </w:t>
            </w:r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1.1.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Увеличение доли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населения, обеспеченного доброкачественной питьевой водой из централизованных источников водоснабжения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%/чел.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Определяется как отношение численности населения, обеспеченного доброкачественной и условно - доброкачественной питьевой водой, к общей численнос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ти населения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Государственная автоматизированная система «Управление». Годовая Стат. форма №18 «Сведения о санитарном состоянии субъектов Российской Федерации», утверждена приказом Росстата от 24.12.2019 № 800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годовая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1.2.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Количество созданных и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восстановленных ВЗУ, ВНС и станций водоподготовки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ед.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Определяется на основании данных о количестве ВЗУ, ВНС, станций очистки питьевой воды, построенных, приобретенных, смонтированных и введенных в эксплуатацию, реконструированных, модернизированных и капи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тально отремонтированных на территории городского округа Фрязино Московской области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Государственная автоматизированная система «Управление»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</w:rPr>
              <w:t xml:space="preserve">3. </w:t>
            </w:r>
          </w:p>
        </w:tc>
        <w:tc>
          <w:tcPr>
            <w:tcW w:w="143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highlight w:val="white"/>
              </w:rPr>
              <w:t>Подпрограмма 3. «Создание условий для обеспечения качественными коммунальными услугами»</w:t>
            </w:r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napToGrid w:val="0"/>
              <w:spacing w:before="171" w:after="17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3.1.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Количество созданных и восстановленных объектов коммунальной инфраструктуры (котельные, ЦТП, сети)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ед.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228" w:after="228"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Определяется на основании данных о количестве котельных и участков сетей (тепловых, водопроводных и канализационных), построенных, реконструированных и к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апитально отремонтированных на территории городского округа Фрязино Московской области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Государственная автоматизированная система «Управление»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3.2.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Количество созданных и восстановленных объектов социальной </w:t>
            </w:r>
            <w:proofErr w:type="gram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и  инженерной</w:t>
            </w:r>
            <w:proofErr w:type="gram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инфраструктуры на территории военных городков Московской области 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114" w:after="114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ед. 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Определяется на основании данных о построенных, реконструированных и отремонтированных объектов инженерной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инфраструктуры на территории городского округа в военных городках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Государственная автоматизированная система «Управление»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napToGrid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lastRenderedPageBreak/>
              <w:t>3.3.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Доля актуальных схем теплоснабжения, водоснабжения и водоотведения, программ комплексного развития систем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коммунальной инфраструктуры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Рассчитывается по формуле: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Д = (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Астс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Авсиво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Апкр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) / 3 * 100%, 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где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: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доля актуализированных документов в общем количестве документов стратегического развития инженерной инфраструктуры;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Астс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актуализированная в установленный срок схема теплоснабжения;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Авсиво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актуализированная в установленный срок схема водоснабжения и водоотведения;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Апкр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- актуализированная в установленный срок программа комплексного развития инженерной инфраструктуры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Ежек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вартальные данные Управления </w:t>
            </w:r>
            <w:proofErr w:type="spell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жилищно</w:t>
            </w:r>
            <w:proofErr w:type="spell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- коммунального хозяйства администрации городского округа Фрязино Московской области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4.</w:t>
            </w:r>
          </w:p>
        </w:tc>
        <w:tc>
          <w:tcPr>
            <w:tcW w:w="143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Подпрограмма 4. «Энергосбережение и повышение энергетической эффективности»</w:t>
            </w:r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4.1.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Бережливый учет - оснащенность 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многоквартирных домов приборами учета ресурсов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Рассчитывается по формуле: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 Д = М/К * 100%, 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где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доля многоквартирных домой, оснащенных общедомовыми приборами учета потребляемых энергетических ресурсов;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количество многоквартирных домой, оснащенных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, приборами учета потребляемых энергетических ресурсов;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количество многоквартирных домой, расположенных на территории городского округа Фрязино Московской области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Ежеквартальные данные Управления </w:t>
            </w:r>
            <w:proofErr w:type="spell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жилищно</w:t>
            </w:r>
            <w:proofErr w:type="spell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- коммунального хозяйства администрации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городского округа Фрязино Московской области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4.2.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143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Доля зданий, строений, сооружений органов местного самоуправления и муниципальных учреждений, оснащенных приборами учета потребляемых энергетических ресурсов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Рассчитывается по формуле: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 Д = М/К * 100%, 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где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Д 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- доля зданий, строений, сооружений органов местного самоуправления и муниципальных учреждений, оснащенных приборами учета потребляемых энергетических ресурсов;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количество зданий, строений, сооружений органов местного самоуправ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ления и муниципальных учреждений, оснащенных приборами учета потребляемых энергетических ресурсов;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К 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- количество зданий, строений, сооружений органов местного самоуправления и муниципальных учреждений, расположенных на территории городского округа Фрязино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Московской области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Ежеквартальные данные Управления </w:t>
            </w:r>
            <w:proofErr w:type="spell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жилищно</w:t>
            </w:r>
            <w:proofErr w:type="spell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- коммунального хозяйства администрации городского округа Фрязино Московской области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4.3.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Доля многоквартирных домов, с присвоенными классами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энергоэффективности</w:t>
            </w:r>
            <w:proofErr w:type="spellEnd"/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Рассчитывается по формуле: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Д = М/К * 100%, 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где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доля многоквартирных домов с присвоенными классами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;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количество многоквартирных домов в определенным классом энергетической эффективности на территории городского округа Фрязино Мо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сковской области;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количество многоквартирных домов, расположенных на территории городского округа Фрязино Московской области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Ежеквартальные данные Управления </w:t>
            </w:r>
            <w:proofErr w:type="spell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жилищно</w:t>
            </w:r>
            <w:proofErr w:type="spell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- коммунального хозяйства администрации городского округа Фрязино Московской области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lastRenderedPageBreak/>
              <w:t>4.4.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Доля зданий, строений, сооружений муниципальной собственности, соответствующих нормальному уровню энергетической эффективности и выше (А, B, C, D)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Рассчитывается по формуле: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Д = М/К * 100%,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где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доля зданий, строений, сооружений муниципальной собственности, соответствующих нормальному уровню энергетической эффективности и выше (А, В, С, D);</w:t>
            </w:r>
          </w:p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доя зданий, строений, сооружений муниципальной собственности с определенным классом энергетической эф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фективности (А, В, С, D);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- количество зданий, строений, сооружений муниципальной собственности, расположенных на территории городского округа Фрязино Московской области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Ежеквартальные данные Управления </w:t>
            </w:r>
            <w:proofErr w:type="spellStart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жилищно</w:t>
            </w:r>
            <w:proofErr w:type="spellEnd"/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 xml:space="preserve"> - коммунального хозяйства администрации гор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одского округа Фрязино Московской области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ежеквартальная</w:t>
            </w:r>
            <w:proofErr w:type="gramEnd"/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8.</w:t>
            </w:r>
          </w:p>
        </w:tc>
        <w:tc>
          <w:tcPr>
            <w:tcW w:w="143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Подпрограмма 8. «Обеспечивающая программа»</w:t>
            </w:r>
          </w:p>
        </w:tc>
      </w:tr>
      <w:tr w:rsidR="00E84B50"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2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white"/>
              </w:rPr>
              <w:t>-</w:t>
            </w:r>
          </w:p>
        </w:tc>
      </w:tr>
    </w:tbl>
    <w:p w:rsidR="00E84B50" w:rsidRDefault="00E84B50">
      <w:pPr>
        <w:tabs>
          <w:tab w:val="right" w:pos="9779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sectPr w:rsidR="00E84B50">
          <w:pgSz w:w="16838" w:h="11906" w:orient="landscape"/>
          <w:pgMar w:top="1134" w:right="567" w:bottom="1134" w:left="1134" w:header="0" w:footer="0" w:gutter="0"/>
          <w:cols w:space="720"/>
          <w:formProt w:val="0"/>
          <w:docGrid w:linePitch="100"/>
        </w:sectPr>
      </w:pPr>
    </w:p>
    <w:p w:rsidR="00E84B50" w:rsidRDefault="007F3046">
      <w:pPr>
        <w:pStyle w:val="ConsPlusNonformat"/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                    Приложение 1</w:t>
      </w:r>
    </w:p>
    <w:p w:rsidR="00E84B50" w:rsidRDefault="007F3046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муниципальной программе </w:t>
      </w:r>
    </w:p>
    <w:p w:rsidR="00E84B50" w:rsidRDefault="007F3046">
      <w:pPr>
        <w:widowControl w:val="0"/>
        <w:spacing w:after="0" w:line="240" w:lineRule="auto"/>
        <w:rPr>
          <w:rFonts w:ascii="Times New Roman" w:eastAsia="Courier New" w:hAnsi="Times New Roman"/>
          <w:sz w:val="28"/>
          <w:szCs w:val="28"/>
          <w:highlight w:val="white"/>
        </w:rPr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«Развитие инженерной инфрастр</w:t>
      </w:r>
      <w:r>
        <w:rPr>
          <w:rFonts w:ascii="Times New Roman" w:eastAsia="Courier New" w:hAnsi="Times New Roman"/>
          <w:sz w:val="28"/>
          <w:szCs w:val="28"/>
          <w:highlight w:val="white"/>
        </w:rPr>
        <w:t>уктуры</w:t>
      </w:r>
    </w:p>
    <w:p w:rsidR="00E84B50" w:rsidRDefault="007F3046">
      <w:pPr>
        <w:widowControl w:val="0"/>
        <w:spacing w:after="0" w:line="240" w:lineRule="auto"/>
        <w:rPr>
          <w:rFonts w:ascii="Times New Roman" w:eastAsia="Courier New" w:hAnsi="Times New Roman"/>
          <w:sz w:val="28"/>
          <w:szCs w:val="28"/>
          <w:highlight w:val="white"/>
        </w:rPr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eastAsia="Courier New" w:hAnsi="Times New Roman"/>
          <w:sz w:val="28"/>
          <w:szCs w:val="28"/>
          <w:highlight w:val="white"/>
        </w:rPr>
        <w:t>и</w:t>
      </w:r>
      <w:proofErr w:type="gramEnd"/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Courier New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eastAsia="Courier New" w:hAnsi="Times New Roman"/>
          <w:sz w:val="28"/>
          <w:szCs w:val="28"/>
          <w:highlight w:val="white"/>
        </w:rPr>
        <w:t>»</w:t>
      </w:r>
    </w:p>
    <w:p w:rsidR="00E84B50" w:rsidRDefault="007F3046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Паспорт подпрограммы </w:t>
      </w:r>
    </w:p>
    <w:p w:rsidR="00E84B50" w:rsidRDefault="007F3046">
      <w:pPr>
        <w:pStyle w:val="ConsPlusNonformat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«Чистая вода» </w:t>
      </w:r>
    </w:p>
    <w:tbl>
      <w:tblPr>
        <w:tblW w:w="15137" w:type="dxa"/>
        <w:tblInd w:w="6" w:type="dxa"/>
        <w:tblLook w:val="04A0" w:firstRow="1" w:lastRow="0" w:firstColumn="1" w:lastColumn="0" w:noHBand="0" w:noVBand="1"/>
      </w:tblPr>
      <w:tblGrid>
        <w:gridCol w:w="3565"/>
        <w:gridCol w:w="1881"/>
        <w:gridCol w:w="2543"/>
        <w:gridCol w:w="1243"/>
        <w:gridCol w:w="1296"/>
        <w:gridCol w:w="1203"/>
        <w:gridCol w:w="1131"/>
        <w:gridCol w:w="1131"/>
        <w:gridCol w:w="1144"/>
      </w:tblGrid>
      <w:tr w:rsidR="00E84B50">
        <w:trPr>
          <w:trHeight w:val="345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Муниципальный заказчик подпрограммы</w:t>
            </w:r>
          </w:p>
        </w:tc>
        <w:tc>
          <w:tcPr>
            <w:tcW w:w="115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Администрация городского округа Фрязино Московской области</w:t>
            </w:r>
          </w:p>
        </w:tc>
      </w:tr>
      <w:tr w:rsidR="00E84B50">
        <w:trPr>
          <w:trHeight w:val="225"/>
        </w:trPr>
        <w:tc>
          <w:tcPr>
            <w:tcW w:w="3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Главный распорядитель бюджетных средств</w:t>
            </w:r>
          </w:p>
        </w:tc>
        <w:tc>
          <w:tcPr>
            <w:tcW w:w="2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Источник финансирования</w:t>
            </w:r>
          </w:p>
        </w:tc>
        <w:tc>
          <w:tcPr>
            <w:tcW w:w="71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Расходы </w:t>
            </w:r>
            <w:r>
              <w:rPr>
                <w:rFonts w:cs="Arial"/>
                <w:sz w:val="24"/>
                <w:szCs w:val="24"/>
                <w:highlight w:val="white"/>
              </w:rPr>
              <w:t>(тыс. рублей)</w:t>
            </w:r>
          </w:p>
        </w:tc>
      </w:tr>
      <w:tr w:rsidR="00E84B50">
        <w:trPr>
          <w:trHeight w:val="707"/>
        </w:trPr>
        <w:tc>
          <w:tcPr>
            <w:tcW w:w="3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2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2020 год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2021 год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2022 год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2023 год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2024 год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Итого</w:t>
            </w:r>
          </w:p>
        </w:tc>
      </w:tr>
      <w:tr w:rsidR="00E84B50">
        <w:trPr>
          <w:trHeight w:val="507"/>
        </w:trPr>
        <w:tc>
          <w:tcPr>
            <w:tcW w:w="3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Администрация городского округа Фрязино Московской области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Всего: в том числе: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230053,14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162495,43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392548,57</w:t>
            </w:r>
          </w:p>
        </w:tc>
      </w:tr>
      <w:tr w:rsidR="00E84B50">
        <w:trPr>
          <w:trHeight w:val="729"/>
        </w:trPr>
        <w:tc>
          <w:tcPr>
            <w:tcW w:w="3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бюджета Московской области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77227,28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40217,67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117444,95</w:t>
            </w:r>
          </w:p>
        </w:tc>
      </w:tr>
      <w:tr w:rsidR="00E84B50">
        <w:trPr>
          <w:trHeight w:val="729"/>
        </w:trPr>
        <w:tc>
          <w:tcPr>
            <w:tcW w:w="35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2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федерального бюджета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150396,80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120652,50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271049,30</w:t>
            </w:r>
          </w:p>
        </w:tc>
      </w:tr>
      <w:tr w:rsidR="00E84B50">
        <w:trPr>
          <w:trHeight w:val="729"/>
        </w:trPr>
        <w:tc>
          <w:tcPr>
            <w:tcW w:w="35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2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2429,06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1625,26</w:t>
            </w: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4054,32</w:t>
            </w:r>
          </w:p>
        </w:tc>
      </w:tr>
      <w:tr w:rsidR="00E84B50">
        <w:trPr>
          <w:trHeight w:val="491"/>
        </w:trPr>
        <w:tc>
          <w:tcPr>
            <w:tcW w:w="3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Внебюджетные источники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>0</w:t>
            </w:r>
          </w:p>
        </w:tc>
      </w:tr>
    </w:tbl>
    <w:p w:rsidR="00E84B50" w:rsidRDefault="00E84B50">
      <w:pPr>
        <w:pStyle w:val="af"/>
        <w:jc w:val="center"/>
        <w:rPr>
          <w:sz w:val="28"/>
          <w:szCs w:val="28"/>
          <w:highlight w:val="white"/>
        </w:rPr>
        <w:sectPr w:rsidR="00E84B50">
          <w:pgSz w:w="16838" w:h="11906" w:orient="landscape"/>
          <w:pgMar w:top="1134" w:right="567" w:bottom="1134" w:left="1134" w:header="0" w:footer="0" w:gutter="0"/>
          <w:cols w:space="720"/>
          <w:formProt w:val="0"/>
          <w:docGrid w:linePitch="360"/>
        </w:sectPr>
      </w:pPr>
    </w:p>
    <w:p w:rsidR="00E84B50" w:rsidRDefault="007F3046">
      <w:pPr>
        <w:pStyle w:val="ConsPlusNonformat"/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                                   Приложение 1.1.</w:t>
      </w:r>
    </w:p>
    <w:p w:rsidR="00E84B50" w:rsidRDefault="007F3046">
      <w:pPr>
        <w:pStyle w:val="ConsPlusNonformat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подпрограмме «Чистая вода»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Перечень мероприятий подпрограммы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«Чистая вода» 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highlight w:val="white"/>
        </w:rPr>
      </w:pPr>
    </w:p>
    <w:tbl>
      <w:tblPr>
        <w:tblW w:w="15135" w:type="dxa"/>
        <w:tblInd w:w="6" w:type="dxa"/>
        <w:tblLook w:val="04A0" w:firstRow="1" w:lastRow="0" w:firstColumn="1" w:lastColumn="0" w:noHBand="0" w:noVBand="1"/>
      </w:tblPr>
      <w:tblGrid>
        <w:gridCol w:w="650"/>
        <w:gridCol w:w="1588"/>
        <w:gridCol w:w="1284"/>
        <w:gridCol w:w="1589"/>
        <w:gridCol w:w="1787"/>
        <w:gridCol w:w="1035"/>
        <w:gridCol w:w="1035"/>
        <w:gridCol w:w="1035"/>
        <w:gridCol w:w="602"/>
        <w:gridCol w:w="602"/>
        <w:gridCol w:w="602"/>
        <w:gridCol w:w="1774"/>
        <w:gridCol w:w="20"/>
        <w:gridCol w:w="1744"/>
      </w:tblGrid>
      <w:tr w:rsidR="00E84B50">
        <w:trPr>
          <w:trHeight w:val="338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№</w:t>
            </w: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Мероприятия Подпрограммы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Срок исполнения мероприятия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Источники финансирования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Объём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финансирования мероприятия в году предшествующему году начала реализации муниципальной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программы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br/>
              <w:t>(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тыс. руб.)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Всего,   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                     (тыс. руб.)</w:t>
            </w:r>
          </w:p>
        </w:tc>
        <w:tc>
          <w:tcPr>
            <w:tcW w:w="4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Объем финансирования по годам (тыс. руб.)</w:t>
            </w:r>
          </w:p>
        </w:tc>
        <w:tc>
          <w:tcPr>
            <w:tcW w:w="15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Ответственный за выполнение мероприятия Подпрограммы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Результаты выполнения мероприятия Программы</w:t>
            </w:r>
          </w:p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2020 год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2021 год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2022 год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2023 год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2024 год</w:t>
            </w:r>
          </w:p>
        </w:tc>
        <w:tc>
          <w:tcPr>
            <w:tcW w:w="15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13</w:t>
            </w:r>
          </w:p>
        </w:tc>
      </w:tr>
      <w:tr w:rsidR="00E84B50">
        <w:trPr>
          <w:trHeight w:val="225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>Основное мероприятие 02.</w:t>
            </w:r>
          </w:p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«С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троительство, реконструкция, капитальный ремонт, приобретение, монтаж и ввод в эксплуатацию объектов водоснабжения на территории муниципальных образований Московской области»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27498,48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27498,48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округа  Фрязино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Московской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Обеспечение населения городского округа Фрязино Московской области чистой питьевой водой</w:t>
            </w:r>
          </w:p>
        </w:tc>
      </w:tr>
      <w:tr w:rsidR="00E84B50">
        <w:trPr>
          <w:trHeight w:val="93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27095,00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27095,00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403,48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403,48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14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80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171" w:after="171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1.1.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 xml:space="preserve">Мероприятие </w:t>
            </w: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lastRenderedPageBreak/>
              <w:t>02.01.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«С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троительство и реконструкция объектов водоснабжения»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27498,48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27498,48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114" w:after="114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городского округа Фрязино Московской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</w:t>
            </w:r>
            <w:r>
              <w:rPr>
                <w:rFonts w:cs="Arial"/>
                <w:sz w:val="20"/>
                <w:szCs w:val="20"/>
                <w:highlight w:val="white"/>
              </w:rPr>
              <w:t>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27095,00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27095,00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403,48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403,48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23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49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1.1.1.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Реконструкция ВЗУ № 4 </w:t>
            </w:r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с установкой </w:t>
            </w:r>
            <w:proofErr w:type="gramStart"/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>станции  водоподготовки</w:t>
            </w:r>
            <w:proofErr w:type="gramEnd"/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>, г. Фрязино, Окружной проезд, дом 2, стр. 1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</w:pPr>
            <w:bookmarkStart w:id="5" w:name="__DdeLink__9040_16596391012"/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2020-2024</w:t>
            </w:r>
            <w:bookmarkEnd w:id="5"/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14648,48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14648,48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Администрация городского округа Фрязино Московской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Модернизация системы водоснабжения с увели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чением производственных мощностей</w:t>
            </w: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14502,00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14502,00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146,48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146,48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5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24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1.1.2.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Реконструкция ВЗУ № 5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  установкой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станции водоподготовки,                  г.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Фрязино,             пл. Введенского, дом 1, стр. 1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</w:pPr>
            <w:bookmarkStart w:id="6" w:name="__DdeLink__9040_16596391011"/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lastRenderedPageBreak/>
              <w:t>2020-2024</w:t>
            </w:r>
            <w:bookmarkEnd w:id="6"/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12850,00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12850,00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Фрязино Московской области и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подведомственны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lastRenderedPageBreak/>
              <w:t>Модернизация системы водоснабжения с увеличением производственны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lastRenderedPageBreak/>
              <w:t>х мощностей</w:t>
            </w: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12593,00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12593,00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257,00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257,00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43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42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2.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86" w:line="240" w:lineRule="auto"/>
              <w:jc w:val="center"/>
              <w:rPr>
                <w:b/>
                <w:bCs/>
              </w:rPr>
            </w:pPr>
            <w:r w:rsidRPr="007F3046"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 xml:space="preserve">Федеральный проект «Чистая вода» </w:t>
            </w: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  <w:lang w:val="en-US"/>
              </w:rPr>
              <w:t>F</w:t>
            </w:r>
            <w:r w:rsidRPr="007F3046"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>5.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162495,43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162495,43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подведомственные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40217,67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40217,67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120652,50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120652,50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1625,26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1625,26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2.1.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 xml:space="preserve">Мероприятие </w:t>
            </w: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  <w:lang w:val="en-US"/>
              </w:rPr>
              <w:t>F</w:t>
            </w:r>
            <w:r w:rsidRPr="007F3046"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>5.01.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троительство и реконструкция (модернизация) объектов питьевого водоснабжения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162495,43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162495,43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40217,67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40217,67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120652,50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120652,50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1625,26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1625,26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2.1.1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Реконструкция ВЗУ № 4 с установкой </w:t>
            </w:r>
            <w:proofErr w:type="gramStart"/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>станции  водоподготовки</w:t>
            </w:r>
            <w:proofErr w:type="gramEnd"/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>, г. Фрязино, Окружной проезд, дом 2, стр. 1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68338,43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68338,43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Модернизация систем</w:t>
            </w: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ы водоснабжения с увеличением производственных мощностей</w:t>
            </w:r>
          </w:p>
        </w:tc>
      </w:tr>
      <w:tr w:rsidR="00E84B50">
        <w:trPr>
          <w:trHeight w:val="96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16913,84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16913,84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50741,20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50741,20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683,39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683,39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04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2.2.2.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Реконструкция ВЗУ № 5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  установкой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станции водоподготовки,                  г. Фрязино,             пл. Введенского, дом 1, стр. 1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94157,00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94157,00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округа Фрязино Московской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Модернизация системы водоснабжения с увеличением производственных мощностей</w:t>
            </w: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23303,83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23303,83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69911,30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69911,30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941,87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941,87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1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24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3.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Федеральный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проект «Чистая вода»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  <w:lang w:val="en-US"/>
              </w:rPr>
              <w:t>G</w:t>
            </w:r>
            <w:r w:rsidRPr="007F3046"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5.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</w:pPr>
            <w:bookmarkStart w:id="7" w:name="__DdeLink__9040_1659639101"/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lastRenderedPageBreak/>
              <w:t>2020-2024</w:t>
            </w:r>
            <w:bookmarkEnd w:id="7"/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202554,66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202554,66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 xml:space="preserve">городского округа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Московской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50132,28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50132,28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150396,80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150396,80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2025,58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2025,58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13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69"/>
        </w:trPr>
        <w:tc>
          <w:tcPr>
            <w:tcW w:w="6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3.1.</w:t>
            </w:r>
          </w:p>
        </w:tc>
        <w:tc>
          <w:tcPr>
            <w:tcW w:w="164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 xml:space="preserve">Мероприятие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  <w:lang w:val="en-US"/>
              </w:rPr>
              <w:t>G</w:t>
            </w:r>
            <w:r w:rsidRPr="007F3046"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5.01.</w:t>
            </w:r>
          </w:p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Строительство и реконструкция (модернизация) объектов питьевого водоснабжения</w:t>
            </w:r>
          </w:p>
        </w:tc>
        <w:tc>
          <w:tcPr>
            <w:tcW w:w="84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202554,66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202554,66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подведомственные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учреждения</w:t>
            </w:r>
          </w:p>
        </w:tc>
        <w:tc>
          <w:tcPr>
            <w:tcW w:w="16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50132,28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50132,28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150396,80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150396,80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66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2025,58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2025,58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27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114" w:after="114" w:line="240" w:lineRule="auto"/>
              <w:jc w:val="center"/>
            </w:pPr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Реконструкция ВЗУ № 4 с установкой </w:t>
            </w:r>
            <w:proofErr w:type="gramStart"/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>станции  водоподготовки</w:t>
            </w:r>
            <w:proofErr w:type="gramEnd"/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,                      г. Фрязино,  Окружной </w:t>
            </w:r>
            <w:r w:rsidRPr="007F3046"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проезд, дом 2, стр. 1.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  <w:lang w:val="en-US"/>
              </w:rPr>
              <w:lastRenderedPageBreak/>
              <w:t>2020-2024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149293,74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149293,74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Модернизация системы водоснабжения с увеличением производственных мощностей</w:t>
            </w:r>
          </w:p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36950,20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36950,20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федерального </w:t>
            </w: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>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</w:pPr>
            <w:r>
              <w:rPr>
                <w:rFonts w:cs="Arial"/>
                <w:sz w:val="20"/>
                <w:szCs w:val="20"/>
                <w:highlight w:val="white"/>
              </w:rPr>
              <w:t>110850,60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</w:pPr>
            <w:r>
              <w:rPr>
                <w:rFonts w:cs="Arial"/>
                <w:sz w:val="20"/>
                <w:szCs w:val="20"/>
                <w:highlight w:val="white"/>
              </w:rPr>
              <w:t>110850,60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1492,94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1492,94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6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</w:pPr>
          </w:p>
        </w:tc>
      </w:tr>
      <w:tr w:rsidR="00E84B50">
        <w:trPr>
          <w:trHeight w:val="303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3.2.2.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Реконструкция ВЗУ № 5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  установкой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станции водоподготовки,                  г. Фрязино,             пл. Введенского, дом 1, стр. 1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2020-2024</w:t>
            </w:r>
          </w:p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114" w:after="114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53260,92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114" w:after="114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53260,92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Администрация городского округа Фрязино Московской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подведомственные учреждения</w:t>
            </w:r>
          </w:p>
        </w:tc>
        <w:tc>
          <w:tcPr>
            <w:tcW w:w="16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eastAsia="Times New Roman" w:hAnsi="Times New Roman" w:cs="Arial"/>
                <w:sz w:val="20"/>
                <w:szCs w:val="20"/>
                <w:highlight w:val="white"/>
                <w:lang w:eastAsia="ru-RU"/>
              </w:rPr>
              <w:t>Модернизация системы водоснабжения с увеличением производственных мощностей</w:t>
            </w:r>
          </w:p>
        </w:tc>
      </w:tr>
      <w:tr w:rsidR="00E84B50">
        <w:trPr>
          <w:trHeight w:val="1023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widowControl/>
              <w:spacing w:before="57" w:after="57" w:line="276" w:lineRule="auto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13182,08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13182,08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257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39546,20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257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39546,20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532,64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</w:pPr>
            <w:r>
              <w:rPr>
                <w:rFonts w:cs="Arial"/>
                <w:sz w:val="20"/>
                <w:szCs w:val="20"/>
                <w:highlight w:val="white"/>
              </w:rPr>
              <w:t>532,64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  <w:tr w:rsidR="00E84B50">
        <w:trPr>
          <w:trHeight w:val="338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6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</w:tbl>
    <w:p w:rsidR="00E84B50" w:rsidRDefault="00E84B50">
      <w:pPr>
        <w:sectPr w:rsidR="00E84B50">
          <w:pgSz w:w="16838" w:h="11906" w:orient="landscape"/>
          <w:pgMar w:top="1134" w:right="567" w:bottom="1134" w:left="1134" w:header="0" w:footer="0" w:gutter="0"/>
          <w:cols w:space="720"/>
          <w:formProt w:val="0"/>
          <w:docGrid w:linePitch="360"/>
        </w:sectPr>
      </w:pPr>
    </w:p>
    <w:p w:rsidR="00E84B50" w:rsidRDefault="007F3046">
      <w:pPr>
        <w:widowControl w:val="0"/>
        <w:tabs>
          <w:tab w:val="left" w:pos="10140"/>
        </w:tabs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                    Приложение 2</w:t>
      </w:r>
    </w:p>
    <w:p w:rsidR="00E84B50" w:rsidRDefault="007F3046">
      <w:pPr>
        <w:widowControl w:val="0"/>
        <w:tabs>
          <w:tab w:val="left" w:pos="10140"/>
        </w:tabs>
        <w:spacing w:after="0" w:line="240" w:lineRule="auto"/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муниципальной программе </w:t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«Развитие инженерной инфрастр</w:t>
      </w:r>
      <w:r>
        <w:rPr>
          <w:rFonts w:ascii="Times New Roman" w:eastAsia="Courier New" w:hAnsi="Times New Roman"/>
          <w:sz w:val="28"/>
          <w:szCs w:val="28"/>
          <w:highlight w:val="white"/>
        </w:rPr>
        <w:t>уктуры</w:t>
      </w:r>
    </w:p>
    <w:p w:rsidR="00E84B50" w:rsidRDefault="007F3046">
      <w:pPr>
        <w:widowControl w:val="0"/>
        <w:tabs>
          <w:tab w:val="left" w:pos="10140"/>
        </w:tabs>
        <w:spacing w:after="0" w:line="240" w:lineRule="auto"/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eastAsia="Courier New" w:hAnsi="Times New Roman"/>
          <w:sz w:val="28"/>
          <w:szCs w:val="28"/>
          <w:highlight w:val="white"/>
        </w:rPr>
        <w:t>и</w:t>
      </w:r>
      <w:proofErr w:type="gramEnd"/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Courier New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eastAsia="Courier New" w:hAnsi="Times New Roman"/>
          <w:sz w:val="28"/>
          <w:szCs w:val="28"/>
          <w:highlight w:val="white"/>
        </w:rPr>
        <w:t>»</w:t>
      </w:r>
    </w:p>
    <w:p w:rsidR="00E84B50" w:rsidRDefault="007F3046">
      <w:pPr>
        <w:pStyle w:val="ConsPlusNonformat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Паспорт подпрограммы</w:t>
      </w:r>
    </w:p>
    <w:p w:rsidR="00E84B50" w:rsidRDefault="007F3046">
      <w:pPr>
        <w:pStyle w:val="ConsPlusNonformat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«Создание условий для обеспечения качественными коммунал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ьными услугами»  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white"/>
        </w:rPr>
      </w:pPr>
    </w:p>
    <w:tbl>
      <w:tblPr>
        <w:tblW w:w="15137" w:type="dxa"/>
        <w:tblInd w:w="21" w:type="dxa"/>
        <w:tblLook w:val="04A0" w:firstRow="1" w:lastRow="0" w:firstColumn="1" w:lastColumn="0" w:noHBand="0" w:noVBand="1"/>
      </w:tblPr>
      <w:tblGrid>
        <w:gridCol w:w="3458"/>
        <w:gridCol w:w="1866"/>
        <w:gridCol w:w="2378"/>
        <w:gridCol w:w="1261"/>
        <w:gridCol w:w="1238"/>
        <w:gridCol w:w="1243"/>
        <w:gridCol w:w="1353"/>
        <w:gridCol w:w="1134"/>
        <w:gridCol w:w="1206"/>
      </w:tblGrid>
      <w:tr w:rsidR="00E84B50">
        <w:trPr>
          <w:trHeight w:val="46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Муниципальный заказчик подпрограммы</w:t>
            </w:r>
          </w:p>
        </w:tc>
        <w:tc>
          <w:tcPr>
            <w:tcW w:w="116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Администрация городского округа Фрязино </w:t>
            </w:r>
            <w:r>
              <w:rPr>
                <w:rFonts w:cs="Arial"/>
                <w:sz w:val="24"/>
                <w:szCs w:val="24"/>
                <w:highlight w:val="white"/>
              </w:rPr>
              <w:t>Московской области</w:t>
            </w:r>
          </w:p>
        </w:tc>
      </w:tr>
      <w:tr w:rsidR="00E84B50">
        <w:trPr>
          <w:trHeight w:val="233"/>
        </w:trPr>
        <w:tc>
          <w:tcPr>
            <w:tcW w:w="3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Главный </w:t>
            </w:r>
            <w:r>
              <w:rPr>
                <w:sz w:val="24"/>
                <w:szCs w:val="24"/>
                <w:highlight w:val="white"/>
              </w:rPr>
              <w:t>распорядитель бюджетных средств</w:t>
            </w:r>
          </w:p>
        </w:tc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Источник финансирования</w:t>
            </w:r>
          </w:p>
        </w:tc>
        <w:tc>
          <w:tcPr>
            <w:tcW w:w="7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Расходы (тыс. рублей)</w:t>
            </w:r>
          </w:p>
        </w:tc>
      </w:tr>
      <w:tr w:rsidR="00E84B50">
        <w:trPr>
          <w:trHeight w:val="682"/>
        </w:trPr>
        <w:tc>
          <w:tcPr>
            <w:tcW w:w="3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2020 год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2021 год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2022 год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2024 год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Итого</w:t>
            </w:r>
          </w:p>
        </w:tc>
      </w:tr>
      <w:tr w:rsidR="00E84B50">
        <w:trPr>
          <w:trHeight w:val="507"/>
        </w:trPr>
        <w:tc>
          <w:tcPr>
            <w:tcW w:w="3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Администрация городского округа Фрязино </w:t>
            </w:r>
            <w:r>
              <w:rPr>
                <w:rFonts w:cs="Arial"/>
                <w:sz w:val="24"/>
                <w:szCs w:val="24"/>
                <w:highlight w:val="white"/>
              </w:rPr>
              <w:t>Московской области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Всего: в том числе: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11926,00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13753,10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12739,60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12767,40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18432,40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69618,50</w:t>
            </w:r>
          </w:p>
        </w:tc>
      </w:tr>
      <w:tr w:rsidR="00E84B50">
        <w:trPr>
          <w:trHeight w:val="729"/>
        </w:trPr>
        <w:tc>
          <w:tcPr>
            <w:tcW w:w="3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Средства бюджета Московской области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</w:tr>
      <w:tr w:rsidR="00E84B50">
        <w:trPr>
          <w:trHeight w:val="729"/>
        </w:trPr>
        <w:tc>
          <w:tcPr>
            <w:tcW w:w="34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Средства федерального бюджета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</w:tr>
      <w:tr w:rsidR="00E84B50">
        <w:trPr>
          <w:trHeight w:val="729"/>
        </w:trPr>
        <w:tc>
          <w:tcPr>
            <w:tcW w:w="34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1753,10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739,60</w:t>
            </w:r>
          </w:p>
        </w:tc>
        <w:tc>
          <w:tcPr>
            <w:tcW w:w="1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767,40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6432,40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eastAsia="Arial" w:cs="Arial"/>
                <w:sz w:val="20"/>
                <w:szCs w:val="20"/>
                <w:highlight w:val="white"/>
              </w:rPr>
              <w:t>9692,50</w:t>
            </w:r>
          </w:p>
        </w:tc>
      </w:tr>
      <w:tr w:rsidR="00E84B50">
        <w:trPr>
          <w:trHeight w:val="147"/>
        </w:trPr>
        <w:tc>
          <w:tcPr>
            <w:tcW w:w="3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Внебюджетные источники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11926,00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59926,00</w:t>
            </w:r>
          </w:p>
        </w:tc>
      </w:tr>
    </w:tbl>
    <w:p w:rsidR="00E84B50" w:rsidRDefault="007F3046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br w:type="page"/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Приложение 2.1.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подпрограмме «Создание условий для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обеспечения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качественными коммунальными услугами»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Перечень мероприятий подпрограммы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«Создание условий для обеспечения качественными коммунальными услугами»  </w:t>
      </w:r>
    </w:p>
    <w:p w:rsidR="00E84B50" w:rsidRDefault="00E84B50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W w:w="15135" w:type="dxa"/>
        <w:tblInd w:w="21" w:type="dxa"/>
        <w:tblLook w:val="04A0" w:firstRow="1" w:lastRow="0" w:firstColumn="1" w:lastColumn="0" w:noHBand="0" w:noVBand="1"/>
      </w:tblPr>
      <w:tblGrid>
        <w:gridCol w:w="455"/>
        <w:gridCol w:w="1772"/>
        <w:gridCol w:w="1199"/>
        <w:gridCol w:w="1481"/>
        <w:gridCol w:w="1663"/>
        <w:gridCol w:w="882"/>
        <w:gridCol w:w="926"/>
        <w:gridCol w:w="793"/>
        <w:gridCol w:w="926"/>
        <w:gridCol w:w="882"/>
        <w:gridCol w:w="882"/>
        <w:gridCol w:w="1805"/>
        <w:gridCol w:w="32"/>
        <w:gridCol w:w="1634"/>
      </w:tblGrid>
      <w:tr w:rsidR="00E84B50">
        <w:trPr>
          <w:trHeight w:val="215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№</w:t>
            </w: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Мероприятие Подпрограммы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Срок исполнения мероприятия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Источники финансирования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Объём фина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нсирования мероприятия в году предшествующему году начала реализации муниципальной программы (тыс. руб.)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Всего,   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                (тыс. руб.)</w:t>
            </w:r>
          </w:p>
        </w:tc>
        <w:tc>
          <w:tcPr>
            <w:tcW w:w="5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Объем финансирования по годам, (тыс. руб.)</w:t>
            </w:r>
          </w:p>
        </w:tc>
        <w:tc>
          <w:tcPr>
            <w:tcW w:w="15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Ответственный за выполнение мероприятия Подпрограммы</w:t>
            </w:r>
          </w:p>
        </w:tc>
        <w:tc>
          <w:tcPr>
            <w:tcW w:w="1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Результаты выполнения мероприятия Подпрограммы</w:t>
            </w:r>
          </w:p>
        </w:tc>
      </w:tr>
      <w:tr w:rsidR="00E84B50">
        <w:trPr>
          <w:trHeight w:val="215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2020 год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2021 год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2022 год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2023 год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2024 год</w:t>
            </w:r>
          </w:p>
        </w:tc>
        <w:tc>
          <w:tcPr>
            <w:tcW w:w="15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15"/>
        </w:trPr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3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13</w:t>
            </w:r>
          </w:p>
        </w:tc>
      </w:tr>
      <w:tr w:rsidR="00E84B50">
        <w:trPr>
          <w:trHeight w:val="427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сновное мероприятие 0</w:t>
            </w:r>
            <w:r w:rsidRPr="007F3046"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.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Строительство, реконструкция, капитальный (текущий) ремонт, приобретение, монтаж и ввод в эксплуатацию объектов коммунальной инфраструктуры 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59926,00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11 926,00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12 000,00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12 000,00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proofErr w:type="spell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Ресурсоснабжающие</w:t>
            </w:r>
            <w:proofErr w:type="spell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организации</w:t>
            </w:r>
          </w:p>
        </w:tc>
        <w:tc>
          <w:tcPr>
            <w:tcW w:w="13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Обеспечение уровня надежности предприятий ЖКХ</w:t>
            </w: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114" w:after="114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114" w:after="114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округа  Фрязино</w:t>
            </w:r>
            <w:proofErr w:type="gramEnd"/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114" w:after="114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</w:t>
            </w: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>е источники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59926,00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11 926,00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12 000,00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12 000,00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114" w:after="257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lastRenderedPageBreak/>
              <w:t>1.1</w:t>
            </w:r>
          </w:p>
        </w:tc>
        <w:tc>
          <w:tcPr>
            <w:tcW w:w="17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Мероприятие 02.01.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Капитальный ремонт, приобретение, монтаж и ввод в эксплуатацию объектов коммунальной инфраструктуры</w:t>
            </w:r>
          </w:p>
        </w:tc>
        <w:tc>
          <w:tcPr>
            <w:tcW w:w="9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59926,00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11 926,00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12 000,00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12 000,00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Ресурсоснабжающие</w:t>
            </w:r>
            <w:proofErr w:type="spell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организации</w:t>
            </w:r>
          </w:p>
        </w:tc>
        <w:tc>
          <w:tcPr>
            <w:tcW w:w="138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Обеспечение уровня надежности предприятий ЖКХ</w:t>
            </w: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округа  Фрязино</w:t>
            </w:r>
            <w:proofErr w:type="gramEnd"/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bookmarkStart w:id="8" w:name="__DdeLink__8595_2430723922"/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  <w:bookmarkEnd w:id="8"/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59926,00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11 926,00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12 000,00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12 000,00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12000,00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06"/>
        </w:trPr>
        <w:tc>
          <w:tcPr>
            <w:tcW w:w="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2.</w:t>
            </w:r>
          </w:p>
        </w:tc>
        <w:tc>
          <w:tcPr>
            <w:tcW w:w="17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сновное мероприятие 05.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Мониторинг разработки и утверждения схем водоснабжения и водоотведения, теплоснабжения, а также программ комплексного развития систем коммунальной инфраструктуры городских округов</w:t>
            </w:r>
          </w:p>
        </w:tc>
        <w:tc>
          <w:tcPr>
            <w:tcW w:w="9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9692,50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1753,10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739,60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767,40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6432,40</w:t>
            </w:r>
          </w:p>
        </w:tc>
        <w:tc>
          <w:tcPr>
            <w:tcW w:w="1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городского  округа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 Фрязино  Московской области</w:t>
            </w:r>
          </w:p>
        </w:tc>
        <w:tc>
          <w:tcPr>
            <w:tcW w:w="138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Обеспечение уровня надежности предприятий ЖКХ</w:t>
            </w:r>
          </w:p>
        </w:tc>
      </w:tr>
      <w:tr w:rsidR="00E84B50">
        <w:trPr>
          <w:trHeight w:val="106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06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06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округа  Фрязино</w:t>
            </w:r>
            <w:proofErr w:type="gramEnd"/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9692,50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1753,10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739,60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767,40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6432,40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3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73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2.1.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 xml:space="preserve">Мероприятие </w:t>
            </w: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lastRenderedPageBreak/>
              <w:t>05.01.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тверждение схем теплоснабжения городских округов (актуализированных схем теплоснабжения городских округов)</w:t>
            </w:r>
          </w:p>
          <w:p w:rsidR="00E84B50" w:rsidRDefault="00E84B50">
            <w:pPr>
              <w:widowControl w:val="0"/>
              <w:spacing w:after="0" w:line="240" w:lineRule="auto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2020 -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>Итого: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1624,40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1624,40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lastRenderedPageBreak/>
              <w:t>городского  округа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 Фрязино  Московской области</w:t>
            </w:r>
          </w:p>
        </w:tc>
        <w:tc>
          <w:tcPr>
            <w:tcW w:w="13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 xml:space="preserve">Обеспечение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уровня надежности теплоснабжающих предприятий</w:t>
            </w: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865"/>
        </w:trPr>
        <w:tc>
          <w:tcPr>
            <w:tcW w:w="61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округа  Фрязино</w:t>
            </w:r>
            <w:proofErr w:type="gramEnd"/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1624,40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1624,40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81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spacing w:line="240" w:lineRule="auto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86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2.2.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highlight w:val="white"/>
              </w:rPr>
              <w:t>Мероприятие 05.02.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Утверждение схем водоснабжения и водоотведения городских округов (актуализированных схем водоснабжения и водоотведения городских округов)</w:t>
            </w:r>
          </w:p>
          <w:p w:rsidR="00E84B50" w:rsidRDefault="00E84B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  <w:p w:rsidR="00E84B50" w:rsidRDefault="00E84B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4981,70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1753,10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739,60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767,40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1721,60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городского  округа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 Фрязино  Московской области</w:t>
            </w:r>
          </w:p>
        </w:tc>
        <w:tc>
          <w:tcPr>
            <w:tcW w:w="13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Обеспечение уровня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надежности  предприятий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водоотведения и водоснабжения</w:t>
            </w: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округа  Фрязино</w:t>
            </w:r>
            <w:proofErr w:type="gramEnd"/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4981,70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1753,10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739,60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767,40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1721,60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0 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88"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2.3.</w:t>
            </w: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05.03.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 xml:space="preserve">тверждение программ комплексного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lastRenderedPageBreak/>
              <w:t>развития систем коммунальной инфраструктуры городских округов</w:t>
            </w:r>
          </w:p>
          <w:p w:rsidR="00E84B50" w:rsidRDefault="00E84B50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2020 -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3 086,40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29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114" w:after="114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3 086,40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городского  округа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 Фрязино Московской области </w:t>
            </w:r>
          </w:p>
        </w:tc>
        <w:tc>
          <w:tcPr>
            <w:tcW w:w="13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white"/>
                <w:lang w:eastAsia="ru-RU"/>
              </w:rPr>
              <w:t xml:space="preserve">Покрытие задолженности </w:t>
            </w:r>
            <w:r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white"/>
                <w:lang w:eastAsia="ru-RU"/>
              </w:rPr>
              <w:t xml:space="preserve">по оплате жилищно-коммунальных </w:t>
            </w:r>
            <w:r>
              <w:rPr>
                <w:rFonts w:ascii="Times New Roman" w:eastAsia="Times New Roman" w:hAnsi="Times New Roman" w:cs="Arial"/>
                <w:color w:val="000000"/>
                <w:sz w:val="20"/>
                <w:szCs w:val="20"/>
                <w:highlight w:val="white"/>
                <w:lang w:eastAsia="ru-RU"/>
              </w:rPr>
              <w:lastRenderedPageBreak/>
              <w:t>услуг за жилые помещения, приобретение топлива предприятиям ЖКХ</w:t>
            </w:r>
          </w:p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</w:t>
            </w: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 xml:space="preserve">области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городского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 xml:space="preserve">округа  </w:t>
            </w:r>
            <w:r>
              <w:rPr>
                <w:rFonts w:cs="Arial"/>
                <w:sz w:val="20"/>
                <w:szCs w:val="20"/>
                <w:highlight w:val="white"/>
              </w:rPr>
              <w:t>Фрязино</w:t>
            </w:r>
            <w:proofErr w:type="gramEnd"/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3 086,40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white"/>
              </w:rPr>
              <w:t>0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highlight w:val="white"/>
              </w:rPr>
              <w:t>3 086,40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38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  <w:tr w:rsidR="00E84B50">
        <w:trPr>
          <w:trHeight w:val="427"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0 </w:t>
            </w: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/>
        </w:tc>
        <w:tc>
          <w:tcPr>
            <w:tcW w:w="13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/>
        </w:tc>
      </w:tr>
    </w:tbl>
    <w:p w:rsidR="00E84B50" w:rsidRDefault="007F3046">
      <w:pPr>
        <w:pStyle w:val="ConsPlusNonformat"/>
        <w:rPr>
          <w:rFonts w:ascii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E84B50" w:rsidRDefault="007F3046">
      <w:pPr>
        <w:pStyle w:val="ConsPlusNonformat"/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                    Приложение 3</w:t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муниципальной программе </w:t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«Развитие инженерной инфраструктуры</w:t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</w:t>
      </w: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</w:t>
      </w:r>
      <w:proofErr w:type="gramStart"/>
      <w:r>
        <w:rPr>
          <w:rFonts w:ascii="Times New Roman" w:eastAsia="Courier New" w:hAnsi="Times New Roman"/>
          <w:sz w:val="28"/>
          <w:szCs w:val="28"/>
          <w:highlight w:val="white"/>
        </w:rPr>
        <w:t>и</w:t>
      </w:r>
      <w:proofErr w:type="gramEnd"/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Courier New" w:hAnsi="Times New Roman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eastAsia="Courier New" w:hAnsi="Times New Roman"/>
          <w:sz w:val="28"/>
          <w:szCs w:val="28"/>
          <w:highlight w:val="white"/>
        </w:rPr>
        <w:t>»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white"/>
        </w:rPr>
      </w:pPr>
    </w:p>
    <w:p w:rsidR="00E84B50" w:rsidRDefault="007F3046">
      <w:pPr>
        <w:widowControl w:val="0"/>
        <w:spacing w:after="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Паспорт подпрограммы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«Энергосбережение и повышение энергетической эффективности»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white"/>
        </w:rPr>
      </w:pPr>
    </w:p>
    <w:tbl>
      <w:tblPr>
        <w:tblW w:w="15119" w:type="dxa"/>
        <w:tblInd w:w="-9" w:type="dxa"/>
        <w:tblLook w:val="04A0" w:firstRow="1" w:lastRow="0" w:firstColumn="1" w:lastColumn="0" w:noHBand="0" w:noVBand="1"/>
      </w:tblPr>
      <w:tblGrid>
        <w:gridCol w:w="3436"/>
        <w:gridCol w:w="2116"/>
        <w:gridCol w:w="2381"/>
        <w:gridCol w:w="1122"/>
        <w:gridCol w:w="1184"/>
        <w:gridCol w:w="1301"/>
        <w:gridCol w:w="1243"/>
        <w:gridCol w:w="1140"/>
        <w:gridCol w:w="1196"/>
      </w:tblGrid>
      <w:tr w:rsidR="00E84B50">
        <w:trPr>
          <w:trHeight w:val="729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Муниципальный заказчик подпрограммы</w:t>
            </w:r>
          </w:p>
        </w:tc>
        <w:tc>
          <w:tcPr>
            <w:tcW w:w="116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114" w:after="114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Администрация городского округа Фрязин</w:t>
            </w:r>
            <w:r>
              <w:rPr>
                <w:rFonts w:cs="Arial"/>
                <w:sz w:val="24"/>
                <w:szCs w:val="24"/>
                <w:highlight w:val="white"/>
              </w:rPr>
              <w:t>о Московской области</w:t>
            </w:r>
          </w:p>
        </w:tc>
      </w:tr>
      <w:tr w:rsidR="00E84B50">
        <w:trPr>
          <w:trHeight w:val="455"/>
        </w:trPr>
        <w:tc>
          <w:tcPr>
            <w:tcW w:w="3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Главный распорядитель бюджетных средств 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Источник финансирования</w:t>
            </w:r>
          </w:p>
        </w:tc>
        <w:tc>
          <w:tcPr>
            <w:tcW w:w="71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Расходы (тыс. рублей)</w:t>
            </w:r>
          </w:p>
        </w:tc>
      </w:tr>
      <w:tr w:rsidR="00E84B50">
        <w:trPr>
          <w:trHeight w:val="574"/>
        </w:trPr>
        <w:tc>
          <w:tcPr>
            <w:tcW w:w="3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2020 год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2021 год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2022 год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2023 год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2024 год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Итого</w:t>
            </w:r>
          </w:p>
        </w:tc>
      </w:tr>
      <w:tr w:rsidR="00E84B50">
        <w:trPr>
          <w:trHeight w:val="507"/>
        </w:trPr>
        <w:tc>
          <w:tcPr>
            <w:tcW w:w="3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1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Администрация городского округа Фрязино Московской области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Всего: в том числе: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eastAsia="Arial" w:cs="Arial"/>
                <w:sz w:val="20"/>
                <w:szCs w:val="20"/>
                <w:highlight w:val="white"/>
              </w:rPr>
              <w:t>200,000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800,000</w:t>
            </w:r>
          </w:p>
        </w:tc>
      </w:tr>
      <w:tr w:rsidR="00E84B50">
        <w:trPr>
          <w:trHeight w:val="729"/>
        </w:trPr>
        <w:tc>
          <w:tcPr>
            <w:tcW w:w="3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</w:tr>
      <w:tr w:rsidR="00E84B50">
        <w:trPr>
          <w:trHeight w:val="729"/>
        </w:trPr>
        <w:tc>
          <w:tcPr>
            <w:tcW w:w="34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федерального бюджета</w:t>
            </w:r>
          </w:p>
        </w:tc>
        <w:tc>
          <w:tcPr>
            <w:tcW w:w="11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</w:tr>
      <w:tr w:rsidR="00E84B50">
        <w:trPr>
          <w:trHeight w:val="729"/>
        </w:trPr>
        <w:tc>
          <w:tcPr>
            <w:tcW w:w="34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1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eastAsia="Arial" w:cs="Arial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800,000</w:t>
            </w:r>
          </w:p>
        </w:tc>
      </w:tr>
      <w:tr w:rsidR="00E84B50">
        <w:trPr>
          <w:trHeight w:val="491"/>
        </w:trPr>
        <w:tc>
          <w:tcPr>
            <w:tcW w:w="3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Внебюджетные источники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</w:tr>
    </w:tbl>
    <w:p w:rsidR="00E84B50" w:rsidRDefault="00E84B50">
      <w:pPr>
        <w:sectPr w:rsidR="00E84B50">
          <w:pgSz w:w="16838" w:h="11906" w:orient="landscape"/>
          <w:pgMar w:top="1134" w:right="567" w:bottom="1134" w:left="1134" w:header="0" w:footer="0" w:gutter="0"/>
          <w:cols w:space="720"/>
          <w:formProt w:val="0"/>
          <w:docGrid w:linePitch="360"/>
        </w:sectPr>
      </w:pPr>
    </w:p>
    <w:p w:rsidR="00E84B50" w:rsidRDefault="007F3046">
      <w:pPr>
        <w:widowControl w:val="0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 Приложение 3.1.</w:t>
      </w:r>
    </w:p>
    <w:p w:rsidR="00E84B50" w:rsidRDefault="007F3046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highlight w:val="white"/>
        </w:rPr>
        <w:t xml:space="preserve">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подпрограмме «Энергосбережение и повышение </w:t>
      </w:r>
    </w:p>
    <w:p w:rsidR="00E84B50" w:rsidRDefault="007F3046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энергетической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эффективности»</w:t>
      </w:r>
    </w:p>
    <w:p w:rsidR="00E84B50" w:rsidRDefault="00E84B50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>Перечень мероприятий подпрограмм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ы </w:t>
      </w:r>
    </w:p>
    <w:p w:rsidR="00E84B50" w:rsidRDefault="007F3046">
      <w:pPr>
        <w:widowControl w:val="0"/>
        <w:spacing w:after="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«Энергосбережение и повышение энергетической эффективности»  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highlight w:val="white"/>
        </w:rPr>
      </w:pPr>
    </w:p>
    <w:tbl>
      <w:tblPr>
        <w:tblW w:w="15153" w:type="dxa"/>
        <w:tblInd w:w="18" w:type="dxa"/>
        <w:tblLook w:val="04A0" w:firstRow="1" w:lastRow="0" w:firstColumn="1" w:lastColumn="0" w:noHBand="0" w:noVBand="1"/>
      </w:tblPr>
      <w:tblGrid>
        <w:gridCol w:w="612"/>
        <w:gridCol w:w="1993"/>
        <w:gridCol w:w="1315"/>
        <w:gridCol w:w="1630"/>
        <w:gridCol w:w="1833"/>
        <w:gridCol w:w="762"/>
        <w:gridCol w:w="613"/>
        <w:gridCol w:w="762"/>
        <w:gridCol w:w="762"/>
        <w:gridCol w:w="762"/>
        <w:gridCol w:w="762"/>
        <w:gridCol w:w="1577"/>
        <w:gridCol w:w="17"/>
        <w:gridCol w:w="1935"/>
      </w:tblGrid>
      <w:tr w:rsidR="00E84B50">
        <w:trPr>
          <w:trHeight w:val="400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№</w:t>
            </w: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Мероприятие Подпрограммы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Срок исполнения мероприятия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Источники финансирования</w:t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Объём финансирования мероприятия в году предшествующему году начала реализации муниципальной программы (т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ыс. руб.)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Всего,   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                                                                                                                                                              (тыс. руб.)</w:t>
            </w:r>
          </w:p>
        </w:tc>
        <w:tc>
          <w:tcPr>
            <w:tcW w:w="4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Объем финансирования по годам, (тыс. руб.)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Ответственный за выполн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ение мероприятия Подпрограммы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Результаты выполнения мероприятия Подпрограммы</w:t>
            </w:r>
          </w:p>
        </w:tc>
      </w:tr>
      <w:tr w:rsidR="00E84B50">
        <w:trPr>
          <w:trHeight w:val="338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20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1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2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3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4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16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6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13</w:t>
            </w:r>
          </w:p>
        </w:tc>
      </w:tr>
      <w:tr w:rsidR="00E84B50">
        <w:trPr>
          <w:trHeight w:val="339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Основное мероприятие 01.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Повышение энергетической эффективности муниципальных учреждений Московской области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Администрация городского округа Фрязино Московской области и муниципальные учреждения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  <w:t xml:space="preserve">Внедрение энергосберегающих технологий </w:t>
            </w:r>
            <w:proofErr w:type="gramStart"/>
            <w:r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  <w:t>в  бюджетную</w:t>
            </w:r>
            <w:proofErr w:type="gramEnd"/>
            <w:r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  <w:t xml:space="preserve"> сферу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660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25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1.1.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 xml:space="preserve">Мероприятие </w:t>
            </w: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lastRenderedPageBreak/>
              <w:t>01.01.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Установка (модернизация) ИТП с установкой теплообменника отопления и аппаратуры управления отоплением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Администраци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 xml:space="preserve">я городского округа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Московской области и учреждения муниципальной сферы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  <w:lastRenderedPageBreak/>
              <w:t xml:space="preserve">Ежегодная </w:t>
            </w:r>
            <w:r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  <w:lastRenderedPageBreak/>
              <w:t xml:space="preserve">экономия энергетических ресурсов органами местного самоуправления и муниципальными учреждениями 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36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1.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</w:t>
            </w:r>
            <w:r>
              <w:rPr>
                <w:rFonts w:ascii="Times New Roman" w:hAnsi="Times New Roman" w:cs="Arial"/>
                <w:color w:val="4F81BD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 xml:space="preserve"> Мероприятие 01.02.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Установка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терморегулирующих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клапанов (терморегуляторов) на </w:t>
            </w: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отопительных приборах</w:t>
            </w:r>
          </w:p>
          <w:p w:rsidR="00E84B50" w:rsidRDefault="00E84B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  <w:t>Создание условий для экономии энергоресурсов в жилом фонде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18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70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91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1.3.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01.03.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ромывка трубопроводов и стояков системы отопления</w:t>
            </w:r>
          </w:p>
          <w:p w:rsidR="00E84B50" w:rsidRPr="007F3046" w:rsidRDefault="00E84B50">
            <w:pPr>
              <w:widowControl w:val="0"/>
              <w:spacing w:before="57" w:after="57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spacing w:before="57" w:after="57"/>
              <w:jc w:val="center"/>
              <w:textAlignment w:val="baseline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 xml:space="preserve">Популяризация мероприятий в области энергосбережения среди потребителей энергоресурсов для дальнейшей экономии </w:t>
            </w: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lastRenderedPageBreak/>
              <w:t>энергоресурсов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</w:t>
            </w:r>
            <w:r>
              <w:rPr>
                <w:rFonts w:cs="Arial"/>
                <w:sz w:val="20"/>
                <w:szCs w:val="20"/>
                <w:highlight w:val="white"/>
              </w:rPr>
              <w:t>городского округа Фрязино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</w:t>
            </w: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 xml:space="preserve">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0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1.4.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01.04.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амена светильников внутреннего освещения 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на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светодиодные</w:t>
            </w:r>
          </w:p>
          <w:p w:rsidR="00E84B50" w:rsidRPr="007F3046" w:rsidRDefault="00E84B5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Экономия энергоресурсов жителей МКД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77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1.5.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ероприятие 01.05.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становка автоматизированной системы регулирования освещением, датчиков движения и освещенности</w:t>
            </w:r>
          </w:p>
          <w:p w:rsidR="00E84B50" w:rsidRPr="007F3046" w:rsidRDefault="00E84B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Экономия энергоресурсов жителей МКД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yellow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Внебюджетные </w:t>
            </w:r>
            <w:r>
              <w:rPr>
                <w:rFonts w:cs="Arial"/>
                <w:sz w:val="20"/>
                <w:szCs w:val="20"/>
                <w:highlight w:val="white"/>
              </w:rPr>
              <w:t>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339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1.6.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01.06.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овышение теплозащиты наружных стен, утепление кровли и чердачных помещений</w:t>
            </w:r>
          </w:p>
          <w:p w:rsidR="00E84B50" w:rsidRPr="007F3046" w:rsidRDefault="00E84B5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</w:pPr>
          </w:p>
          <w:p w:rsidR="00E84B50" w:rsidRDefault="00E84B50">
            <w:pPr>
              <w:widowControl w:val="0"/>
              <w:spacing w:after="0" w:line="240" w:lineRule="auto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  <w:p w:rsidR="00E84B50" w:rsidRDefault="00E84B50">
            <w:pPr>
              <w:widowControl w:val="0"/>
              <w:spacing w:after="0" w:line="240" w:lineRule="auto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 xml:space="preserve">Экономия энергоресурсов жителей </w:t>
            </w: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МКД</w:t>
            </w:r>
          </w:p>
        </w:tc>
      </w:tr>
      <w:tr w:rsidR="00E84B50">
        <w:trPr>
          <w:trHeight w:val="900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Московской  области</w:t>
            </w:r>
            <w:proofErr w:type="gramEnd"/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65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1.7.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01.07.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 xml:space="preserve">Установка насосного оборудования 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proofErr w:type="gramStart"/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>и</w:t>
            </w:r>
            <w:proofErr w:type="gramEnd"/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 xml:space="preserve"> электроустановок с 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val="en-US" w:eastAsia="ru-RU" w:bidi="ru-RU"/>
              </w:rPr>
              <w:t>частотно-регулируемым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val="en-US" w:eastAsia="ru-RU" w:bidi="ru-RU"/>
              </w:rPr>
              <w:t>приводом</w:t>
            </w:r>
            <w:proofErr w:type="spellEnd"/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Экономия энергоресурсов жителей МКД</w:t>
            </w:r>
          </w:p>
        </w:tc>
      </w:tr>
      <w:tr w:rsidR="00E84B50">
        <w:trPr>
          <w:trHeight w:val="975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975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975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01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1.8.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01.08.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>Модернизация трубопроводов</w:t>
            </w: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t xml:space="preserve"> и арматуры системы </w:t>
            </w:r>
            <w:r w:rsidRPr="007F30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white"/>
                <w:lang w:eastAsia="ru-RU" w:bidi="ru-RU"/>
              </w:rPr>
              <w:lastRenderedPageBreak/>
              <w:t>ГВС.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lastRenderedPageBreak/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lastRenderedPageBreak/>
              <w:t>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lastRenderedPageBreak/>
              <w:t>Экономия энергоресурсов жителей МКД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</w:t>
            </w: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Московской  области</w:t>
            </w:r>
            <w:proofErr w:type="gramEnd"/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</w:t>
            </w:r>
            <w:r>
              <w:rPr>
                <w:rFonts w:cs="Arial"/>
                <w:sz w:val="20"/>
                <w:szCs w:val="20"/>
                <w:highlight w:val="white"/>
              </w:rPr>
              <w:t>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76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1.9.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Мероприятия 01.09.</w:t>
            </w:r>
          </w:p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Установка аэраторов с регулятором расхода воды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Экономия энергоресурсов жителей МКД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82"/>
        </w:trPr>
        <w:tc>
          <w:tcPr>
            <w:tcW w:w="67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1.10.</w:t>
            </w:r>
          </w:p>
        </w:tc>
        <w:tc>
          <w:tcPr>
            <w:tcW w:w="197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Мероприятия 01.10.</w:t>
            </w:r>
          </w:p>
          <w:p w:rsidR="00E84B50" w:rsidRDefault="007F3046">
            <w:pPr>
              <w:widowControl w:val="0"/>
              <w:snapToGrid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Установка, замена, поверка приборов учета энергетических ресурсов на объектах бюджетной сферы</w:t>
            </w:r>
          </w:p>
        </w:tc>
        <w:tc>
          <w:tcPr>
            <w:tcW w:w="7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Экономия энергоресурсов жителей МКД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2020 - 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43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Основное мероприятие 02.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Организация учета энергоресурсов в жилищном фонде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800,00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t>Экономия энергоресурсов жителей МКД</w:t>
            </w:r>
          </w:p>
        </w:tc>
      </w:tr>
      <w:tr w:rsidR="00E84B50">
        <w:trPr>
          <w:trHeight w:val="960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789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960"/>
        </w:trPr>
        <w:tc>
          <w:tcPr>
            <w:tcW w:w="67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800,00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54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85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right="-108"/>
              <w:jc w:val="center"/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2.1.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Мероприятие 02.01.</w:t>
            </w: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Установка, замена, поверка общедомовых приборов учета энергетических ресурсов в многоквартирных домах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800,00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25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Московской области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25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25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Pr="007F3046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800,00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200,00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65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</w:t>
            </w:r>
            <w:r>
              <w:rPr>
                <w:rFonts w:cs="Arial"/>
                <w:sz w:val="20"/>
                <w:szCs w:val="20"/>
                <w:highlight w:val="white"/>
              </w:rPr>
              <w:t xml:space="preserve"> источники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285"/>
        </w:trPr>
        <w:tc>
          <w:tcPr>
            <w:tcW w:w="67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257"/>
              <w:jc w:val="center"/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3.</w:t>
            </w:r>
          </w:p>
        </w:tc>
        <w:tc>
          <w:tcPr>
            <w:tcW w:w="197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highlight w:val="white"/>
              </w:rPr>
              <w:t>Основное мероприятие 03.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 Повышение 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lastRenderedPageBreak/>
              <w:t>энергетической эффективности многоквартирных домов</w:t>
            </w:r>
          </w:p>
        </w:tc>
        <w:tc>
          <w:tcPr>
            <w:tcW w:w="7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lastRenderedPageBreak/>
              <w:t>2020 -  2024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spacing w:after="0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napToGrid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lastRenderedPageBreak/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formattext"/>
              <w:widowControl w:val="0"/>
              <w:snapToGrid w:val="0"/>
              <w:spacing w:before="57" w:after="57"/>
              <w:jc w:val="center"/>
              <w:textAlignment w:val="baseline"/>
              <w:rPr>
                <w:highlight w:val="white"/>
              </w:rPr>
            </w:pPr>
            <w:r>
              <w:rPr>
                <w:rFonts w:cs="Arial"/>
                <w:color w:val="000000"/>
                <w:sz w:val="20"/>
                <w:szCs w:val="20"/>
                <w:highlight w:val="white"/>
              </w:rPr>
              <w:lastRenderedPageBreak/>
              <w:t>Экономия энергоресурсов жителей МКД</w:t>
            </w: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</w:t>
            </w: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 xml:space="preserve">Московской области 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4B50">
        <w:trPr>
          <w:trHeight w:val="427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4B50">
        <w:trPr>
          <w:trHeight w:val="285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3.1.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  <w:lang w:eastAsia="ru-RU"/>
              </w:rPr>
              <w:t>М</w:t>
            </w:r>
            <w:r w:rsidRPr="007F3046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  <w:lang w:eastAsia="ru-RU"/>
              </w:rPr>
              <w:t xml:space="preserve">ероприятие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white"/>
                <w:lang w:eastAsia="ru-RU"/>
              </w:rPr>
              <w:t>03.01.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</w:p>
          <w:p w:rsidR="00E84B50" w:rsidRDefault="007F3046">
            <w:pPr>
              <w:spacing w:line="240" w:lineRule="auto"/>
              <w:jc w:val="center"/>
              <w:rPr>
                <w:highlight w:val="white"/>
              </w:rPr>
            </w:pP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Организация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работы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с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УК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по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подаче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заявлений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в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ГУ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МО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>«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Государственная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жилищная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инспекция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Московской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/>
              </w:rPr>
              <w:t xml:space="preserve"> 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области</w:t>
            </w:r>
            <w:r w:rsidRPr="007F3046">
              <w:rPr>
                <w:rFonts w:ascii="Times New Roman" w:eastAsia="Times New Roman" w:hAnsi="Times New Roman"/>
                <w:bCs/>
                <w:sz w:val="20"/>
                <w:szCs w:val="20"/>
                <w:highlight w:val="white"/>
                <w:lang w:eastAsia="ru-RU" w:bidi="ru-RU"/>
              </w:rPr>
              <w:t>»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  2024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napToGrid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 области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06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06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</w:t>
            </w:r>
            <w:r>
              <w:rPr>
                <w:rFonts w:cs="Arial"/>
                <w:sz w:val="20"/>
                <w:szCs w:val="20"/>
                <w:highlight w:val="white"/>
              </w:rPr>
              <w:t>федерального бюджета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106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3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  <w:lang w:val="en-US"/>
              </w:rPr>
              <w:t>0</w:t>
            </w:r>
          </w:p>
        </w:tc>
        <w:tc>
          <w:tcPr>
            <w:tcW w:w="1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84B50" w:rsidRDefault="007F3046">
      <w:pPr>
        <w:rPr>
          <w:rFonts w:ascii="Times New Roman" w:hAnsi="Times New Roman"/>
          <w:highlight w:val="white"/>
        </w:rPr>
      </w:pPr>
      <w:r>
        <w:br w:type="page"/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                   Приложение 4</w:t>
      </w:r>
    </w:p>
    <w:p w:rsidR="00E84B50" w:rsidRDefault="007F3046">
      <w:pPr>
        <w:widowControl w:val="0"/>
        <w:spacing w:after="0" w:line="240" w:lineRule="auto"/>
        <w:jc w:val="both"/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                                                 </w:t>
      </w:r>
      <w:proofErr w:type="gramStart"/>
      <w:r>
        <w:rPr>
          <w:rFonts w:ascii="Times New Roman" w:hAnsi="Times New Roman"/>
          <w:color w:val="000000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муниципальной программе </w:t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eastAsia="Courier New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«Развитие инженерной инфраструк</w:t>
      </w:r>
      <w:r>
        <w:rPr>
          <w:rFonts w:ascii="Times New Roman" w:eastAsia="Courier New" w:hAnsi="Times New Roman"/>
          <w:sz w:val="28"/>
          <w:szCs w:val="28"/>
          <w:highlight w:val="white"/>
        </w:rPr>
        <w:t>туры</w:t>
      </w:r>
    </w:p>
    <w:p w:rsidR="00E84B50" w:rsidRDefault="007F3046">
      <w:pPr>
        <w:widowControl w:val="0"/>
        <w:spacing w:after="0" w:line="240" w:lineRule="auto"/>
        <w:jc w:val="both"/>
      </w:pPr>
      <w:r>
        <w:rPr>
          <w:rFonts w:ascii="Times New Roman" w:eastAsia="Courier New" w:hAnsi="Times New Roman"/>
          <w:color w:val="000000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eastAsia="Courier New" w:hAnsi="Times New Roman"/>
          <w:color w:val="000000"/>
          <w:sz w:val="28"/>
          <w:szCs w:val="28"/>
          <w:highlight w:val="white"/>
        </w:rPr>
        <w:t>и</w:t>
      </w:r>
      <w:proofErr w:type="gramEnd"/>
      <w:r>
        <w:rPr>
          <w:rFonts w:ascii="Times New Roman" w:eastAsia="Courier New" w:hAnsi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Courier New" w:hAnsi="Times New Roman"/>
          <w:color w:val="000000"/>
          <w:sz w:val="28"/>
          <w:szCs w:val="28"/>
          <w:highlight w:val="white"/>
        </w:rPr>
        <w:t>энергоэффективности</w:t>
      </w:r>
      <w:proofErr w:type="spellEnd"/>
      <w:r>
        <w:rPr>
          <w:rFonts w:ascii="Times New Roman" w:eastAsia="Courier New" w:hAnsi="Times New Roman"/>
          <w:color w:val="000000"/>
          <w:sz w:val="28"/>
          <w:szCs w:val="28"/>
          <w:highlight w:val="white"/>
        </w:rPr>
        <w:t>»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white"/>
        </w:rPr>
      </w:pPr>
    </w:p>
    <w:p w:rsidR="00E84B50" w:rsidRDefault="007F3046">
      <w:pPr>
        <w:widowControl w:val="0"/>
        <w:spacing w:after="0"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Паспорт подпрограммы </w:t>
      </w:r>
    </w:p>
    <w:p w:rsidR="00E84B50" w:rsidRDefault="007F30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«Обеспечивающая подпрограмма» </w:t>
      </w:r>
    </w:p>
    <w:p w:rsidR="00E84B50" w:rsidRDefault="00E84B5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white"/>
        </w:rPr>
      </w:pPr>
    </w:p>
    <w:tbl>
      <w:tblPr>
        <w:tblW w:w="15131" w:type="dxa"/>
        <w:jc w:val="right"/>
        <w:tblLook w:val="04A0" w:firstRow="1" w:lastRow="0" w:firstColumn="1" w:lastColumn="0" w:noHBand="0" w:noVBand="1"/>
      </w:tblPr>
      <w:tblGrid>
        <w:gridCol w:w="3459"/>
        <w:gridCol w:w="1861"/>
        <w:gridCol w:w="2504"/>
        <w:gridCol w:w="1244"/>
        <w:gridCol w:w="1183"/>
        <w:gridCol w:w="1115"/>
        <w:gridCol w:w="1184"/>
        <w:gridCol w:w="1186"/>
        <w:gridCol w:w="1395"/>
      </w:tblGrid>
      <w:tr w:rsidR="00E84B50">
        <w:trPr>
          <w:trHeight w:val="570"/>
          <w:jc w:val="right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Муниципальный заказчик подпрограммы </w:t>
            </w:r>
          </w:p>
        </w:tc>
        <w:tc>
          <w:tcPr>
            <w:tcW w:w="11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171" w:after="171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Администрация городского округа Фрязино Московской области</w:t>
            </w:r>
          </w:p>
        </w:tc>
      </w:tr>
      <w:tr w:rsidR="00E84B50">
        <w:trPr>
          <w:trHeight w:val="455"/>
          <w:jc w:val="right"/>
        </w:trPr>
        <w:tc>
          <w:tcPr>
            <w:tcW w:w="3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Главный распорядитель бюджетных средств </w:t>
            </w:r>
          </w:p>
        </w:tc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Источник финансирования</w:t>
            </w:r>
          </w:p>
        </w:tc>
        <w:tc>
          <w:tcPr>
            <w:tcW w:w="73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Расходы (тыс. рублей)</w:t>
            </w:r>
          </w:p>
        </w:tc>
      </w:tr>
      <w:tr w:rsidR="00E84B50">
        <w:trPr>
          <w:trHeight w:val="574"/>
          <w:jc w:val="right"/>
        </w:trPr>
        <w:tc>
          <w:tcPr>
            <w:tcW w:w="3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</w:t>
            </w:r>
            <w:r>
              <w:rPr>
                <w:rFonts w:cs="Arial"/>
                <w:sz w:val="24"/>
                <w:szCs w:val="24"/>
                <w:highlight w:val="white"/>
                <w:lang w:val="en-US"/>
              </w:rPr>
              <w:t>20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</w:t>
            </w:r>
            <w:r>
              <w:rPr>
                <w:rFonts w:cs="Arial"/>
                <w:sz w:val="24"/>
                <w:szCs w:val="24"/>
                <w:highlight w:val="white"/>
                <w:lang w:val="en-US"/>
              </w:rPr>
              <w:t>1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</w:t>
            </w:r>
            <w:r>
              <w:rPr>
                <w:rFonts w:cs="Arial"/>
                <w:sz w:val="24"/>
                <w:szCs w:val="24"/>
                <w:highlight w:val="white"/>
                <w:lang w:val="en-US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</w:t>
            </w:r>
            <w:r>
              <w:rPr>
                <w:rFonts w:cs="Arial"/>
                <w:sz w:val="24"/>
                <w:szCs w:val="24"/>
                <w:highlight w:val="white"/>
                <w:lang w:val="en-US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202</w:t>
            </w:r>
            <w:r>
              <w:rPr>
                <w:rFonts w:cs="Arial"/>
                <w:sz w:val="24"/>
                <w:szCs w:val="24"/>
                <w:highlight w:val="white"/>
                <w:lang w:val="en-US"/>
              </w:rPr>
              <w:t>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jc w:val="center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Итого</w:t>
            </w:r>
          </w:p>
        </w:tc>
      </w:tr>
      <w:tr w:rsidR="00E84B50">
        <w:trPr>
          <w:trHeight w:val="309"/>
          <w:jc w:val="right"/>
        </w:trPr>
        <w:tc>
          <w:tcPr>
            <w:tcW w:w="3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Администрация городского округа Фрязино Московской области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Всего: в том числе: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632,00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3280,00</w:t>
            </w:r>
          </w:p>
        </w:tc>
      </w:tr>
      <w:tr w:rsidR="00E84B50">
        <w:trPr>
          <w:trHeight w:val="696"/>
          <w:jc w:val="right"/>
        </w:trPr>
        <w:tc>
          <w:tcPr>
            <w:tcW w:w="3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632,00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  <w:lang w:val="en-US"/>
              </w:rPr>
              <w:t>3280,00</w:t>
            </w:r>
          </w:p>
        </w:tc>
      </w:tr>
      <w:tr w:rsidR="00E84B50">
        <w:trPr>
          <w:trHeight w:val="991"/>
          <w:jc w:val="right"/>
        </w:trPr>
        <w:tc>
          <w:tcPr>
            <w:tcW w:w="34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5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федерального бюджета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</w:tr>
      <w:tr w:rsidR="00E84B50">
        <w:trPr>
          <w:trHeight w:val="991"/>
          <w:jc w:val="right"/>
        </w:trPr>
        <w:tc>
          <w:tcPr>
            <w:tcW w:w="34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5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</w:tr>
      <w:tr w:rsidR="00E84B50">
        <w:trPr>
          <w:trHeight w:val="491"/>
          <w:jc w:val="right"/>
        </w:trPr>
        <w:tc>
          <w:tcPr>
            <w:tcW w:w="3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4"/>
                <w:szCs w:val="24"/>
                <w:highlight w:val="white"/>
              </w:rPr>
            </w:pPr>
            <w:r>
              <w:rPr>
                <w:rFonts w:cs="Arial"/>
                <w:sz w:val="24"/>
                <w:szCs w:val="24"/>
                <w:highlight w:val="white"/>
              </w:rPr>
              <w:t>Внебюджетные источники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</w:tr>
    </w:tbl>
    <w:p w:rsidR="00E84B50" w:rsidRDefault="007F3046">
      <w:pPr>
        <w:jc w:val="center"/>
        <w:rPr>
          <w:highlight w:val="white"/>
        </w:rPr>
      </w:pPr>
      <w:r>
        <w:rPr>
          <w:rFonts w:ascii="Times New Roman" w:hAnsi="Times New Roman"/>
          <w:highlight w:val="white"/>
        </w:rPr>
        <w:t xml:space="preserve">                  </w:t>
      </w:r>
      <w:r>
        <w:br w:type="page"/>
      </w:r>
    </w:p>
    <w:p w:rsidR="00E84B50" w:rsidRDefault="007F3046">
      <w:pPr>
        <w:widowControl w:val="0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 xml:space="preserve">                                                                                                                                Приложение 4.1</w:t>
      </w:r>
    </w:p>
    <w:p w:rsidR="00E84B50" w:rsidRDefault="007F3046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             </w:t>
      </w:r>
      <w:proofErr w:type="gramStart"/>
      <w:r>
        <w:rPr>
          <w:rFonts w:ascii="Times New Roman" w:hAnsi="Times New Roman"/>
          <w:color w:val="000000"/>
          <w:sz w:val="28"/>
          <w:szCs w:val="28"/>
          <w:highlight w:val="white"/>
        </w:rPr>
        <w:t>к</w:t>
      </w:r>
      <w:proofErr w:type="gramEnd"/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подпрограмме «Обеспечивающая подпрограмма»</w:t>
      </w:r>
    </w:p>
    <w:p w:rsidR="00E84B50" w:rsidRDefault="007F3046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</w:p>
    <w:p w:rsidR="00E84B50" w:rsidRDefault="007F3046">
      <w:pPr>
        <w:spacing w:after="0" w:line="240" w:lineRule="auto"/>
        <w:jc w:val="center"/>
        <w:rPr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Перечень мероприятий подпрограммы </w:t>
      </w:r>
    </w:p>
    <w:p w:rsidR="00E84B50" w:rsidRDefault="007F30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«Обеспечивающая подпрограмма»  </w:t>
      </w:r>
    </w:p>
    <w:p w:rsidR="00E84B50" w:rsidRDefault="00E84B5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tbl>
      <w:tblPr>
        <w:tblW w:w="15138" w:type="dxa"/>
        <w:tblInd w:w="11" w:type="dxa"/>
        <w:tblLook w:val="04A0" w:firstRow="1" w:lastRow="0" w:firstColumn="1" w:lastColumn="0" w:noHBand="0" w:noVBand="1"/>
      </w:tblPr>
      <w:tblGrid>
        <w:gridCol w:w="503"/>
        <w:gridCol w:w="1853"/>
        <w:gridCol w:w="1324"/>
        <w:gridCol w:w="1702"/>
        <w:gridCol w:w="1846"/>
        <w:gridCol w:w="900"/>
        <w:gridCol w:w="793"/>
        <w:gridCol w:w="774"/>
        <w:gridCol w:w="769"/>
        <w:gridCol w:w="774"/>
        <w:gridCol w:w="770"/>
        <w:gridCol w:w="1588"/>
        <w:gridCol w:w="8"/>
        <w:gridCol w:w="1534"/>
      </w:tblGrid>
      <w:tr w:rsidR="00E84B50">
        <w:trPr>
          <w:trHeight w:val="36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№</w:t>
            </w:r>
            <w:r>
              <w:rPr>
                <w:rFonts w:ascii="Times New Roman" w:eastAsia="Arial" w:hAnsi="Times New Roman" w:cs="Arial"/>
                <w:sz w:val="20"/>
                <w:szCs w:val="20"/>
                <w:highlight w:val="white"/>
              </w:rPr>
              <w:t xml:space="preserve"> </w:t>
            </w:r>
          </w:p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Мероприятие Подпрограммы</w:t>
            </w: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Срок исполнения мероприятия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Источники финансирования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Объём финансирования мероприятия в году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предшествующему году начала реализации муниципальной про-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граммы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br/>
              <w:t>(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тыс. руб.)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Всего,   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                                                                                                                                                              (тыс. руб.)</w:t>
            </w:r>
          </w:p>
        </w:tc>
        <w:tc>
          <w:tcPr>
            <w:tcW w:w="40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Объем финансирования по годам, (тыс. руб.)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Ответственный за выполнение мероприятия Подпрограммы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Результаты выполнения мероприятия Подпрограммы</w:t>
            </w:r>
          </w:p>
        </w:tc>
      </w:tr>
      <w:tr w:rsidR="00E84B50">
        <w:trPr>
          <w:trHeight w:val="782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20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1</w:t>
            </w:r>
          </w:p>
          <w:p w:rsidR="00E84B50" w:rsidRDefault="007F3046">
            <w:pPr>
              <w:pStyle w:val="ConsPlusCell"/>
              <w:spacing w:before="57" w:after="57"/>
              <w:jc w:val="center"/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2</w:t>
            </w:r>
          </w:p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 xml:space="preserve">3 </w:t>
            </w:r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pStyle w:val="ConsPlusCell"/>
              <w:spacing w:before="57" w:after="57"/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202</w:t>
            </w:r>
            <w:r>
              <w:rPr>
                <w:rFonts w:cs="Arial"/>
                <w:sz w:val="20"/>
                <w:szCs w:val="20"/>
                <w:highlight w:val="white"/>
                <w:lang w:val="en-US"/>
              </w:rPr>
              <w:t>4</w:t>
            </w:r>
          </w:p>
          <w:p w:rsidR="00E84B50" w:rsidRDefault="007F3046">
            <w:pPr>
              <w:pStyle w:val="ConsPlusCell"/>
              <w:spacing w:before="57" w:after="57"/>
              <w:jc w:val="center"/>
              <w:rPr>
                <w:rFonts w:cs="Arial"/>
                <w:sz w:val="20"/>
                <w:szCs w:val="20"/>
                <w:highlight w:val="white"/>
              </w:rPr>
            </w:pPr>
            <w:proofErr w:type="gramStart"/>
            <w:r>
              <w:rPr>
                <w:rFonts w:cs="Arial"/>
                <w:sz w:val="20"/>
                <w:szCs w:val="20"/>
                <w:highlight w:val="white"/>
              </w:rPr>
              <w:t>год</w:t>
            </w:r>
            <w:proofErr w:type="gramEnd"/>
          </w:p>
        </w:tc>
        <w:tc>
          <w:tcPr>
            <w:tcW w:w="16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3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13</w:t>
            </w:r>
          </w:p>
        </w:tc>
      </w:tr>
      <w:tr w:rsidR="00E84B50">
        <w:trPr>
          <w:trHeight w:val="297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 xml:space="preserve">Основное мероприятие </w:t>
            </w:r>
            <w:r w:rsidRPr="007F3046"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0</w:t>
            </w: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1.</w:t>
            </w:r>
          </w:p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2020 -2024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3280,00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632,00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Администрация городского округа </w:t>
            </w:r>
            <w:proofErr w:type="gramStart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Фрязино  Московской</w:t>
            </w:r>
            <w:proofErr w:type="gramEnd"/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области и муниципальные учреждения</w:t>
            </w:r>
          </w:p>
        </w:tc>
        <w:tc>
          <w:tcPr>
            <w:tcW w:w="15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594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Московской области 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3280,00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632,00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290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ind w:left="-108" w:right="-108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1.1.</w:t>
            </w:r>
          </w:p>
        </w:tc>
        <w:tc>
          <w:tcPr>
            <w:tcW w:w="18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 xml:space="preserve">Мероприятие </w:t>
            </w:r>
            <w:r w:rsidRPr="007F3046"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0</w:t>
            </w:r>
            <w:r>
              <w:rPr>
                <w:rFonts w:ascii="Times New Roman" w:hAnsi="Times New Roman" w:cs="Arial"/>
                <w:b/>
                <w:bCs/>
                <w:color w:val="000000"/>
                <w:sz w:val="20"/>
                <w:szCs w:val="20"/>
                <w:highlight w:val="white"/>
              </w:rPr>
              <w:t>1.01.</w:t>
            </w:r>
          </w:p>
          <w:p w:rsidR="00E84B50" w:rsidRDefault="007F3046">
            <w:pPr>
              <w:widowControl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 xml:space="preserve">Создание </w:t>
            </w: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lastRenderedPageBreak/>
              <w:t>административных комиссий, уполномоченных рассматривать дела об административных правонарушениях в сфере благоустройства</w:t>
            </w:r>
          </w:p>
        </w:tc>
        <w:tc>
          <w:tcPr>
            <w:tcW w:w="9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114" w:after="114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2020 -2024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Итого: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color w:val="000000"/>
                <w:sz w:val="20"/>
                <w:szCs w:val="20"/>
                <w:highlight w:val="white"/>
              </w:rPr>
              <w:t>3280,00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632,00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widowControl w:val="0"/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Администрация городского округа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 xml:space="preserve"> Фрязино </w:t>
            </w: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lastRenderedPageBreak/>
              <w:t>Московской области и муниципальные учреждения</w:t>
            </w:r>
          </w:p>
        </w:tc>
        <w:tc>
          <w:tcPr>
            <w:tcW w:w="157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4B50" w:rsidRDefault="00E84B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Arial"/>
                <w:spacing w:val="2"/>
                <w:sz w:val="20"/>
                <w:szCs w:val="20"/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 xml:space="preserve">Средства бюджета </w:t>
            </w:r>
            <w:r>
              <w:rPr>
                <w:rFonts w:cs="Arial"/>
                <w:sz w:val="20"/>
                <w:szCs w:val="20"/>
                <w:highlight w:val="white"/>
              </w:rPr>
              <w:lastRenderedPageBreak/>
              <w:t>Московской области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3280,00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632,00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662,00</w:t>
            </w: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федерального бюджета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before="57" w:after="57" w:line="240" w:lineRule="auto"/>
              <w:jc w:val="center"/>
              <w:rPr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Средства бюджета городского округа Фрязино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  <w:tr w:rsidR="00E84B50">
        <w:trPr>
          <w:trHeight w:val="42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8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7F3046">
            <w:pPr>
              <w:pStyle w:val="ConsPlusCell"/>
              <w:spacing w:before="57" w:after="57"/>
              <w:rPr>
                <w:rFonts w:cs="Arial"/>
                <w:sz w:val="20"/>
                <w:szCs w:val="20"/>
                <w:highlight w:val="white"/>
              </w:rPr>
            </w:pPr>
            <w:r>
              <w:rPr>
                <w:rFonts w:cs="Arial"/>
                <w:sz w:val="20"/>
                <w:szCs w:val="20"/>
                <w:highlight w:val="white"/>
              </w:rPr>
              <w:t>Внебюджетные источники</w:t>
            </w:r>
          </w:p>
        </w:tc>
        <w:tc>
          <w:tcPr>
            <w:tcW w:w="1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4B50" w:rsidRDefault="007F3046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Arial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  <w:tc>
          <w:tcPr>
            <w:tcW w:w="15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B50" w:rsidRDefault="00E84B50">
            <w:pPr>
              <w:rPr>
                <w:highlight w:val="white"/>
              </w:rPr>
            </w:pPr>
          </w:p>
        </w:tc>
      </w:tr>
    </w:tbl>
    <w:p w:rsidR="00E84B50" w:rsidRDefault="00E84B50">
      <w:pPr>
        <w:spacing w:line="240" w:lineRule="auto"/>
        <w:jc w:val="both"/>
      </w:pPr>
    </w:p>
    <w:sectPr w:rsidR="00E84B50">
      <w:pgSz w:w="16838" w:h="11906" w:orient="landscape"/>
      <w:pgMar w:top="1134" w:right="567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E04E2C"/>
    <w:multiLevelType w:val="multilevel"/>
    <w:tmpl w:val="4CFA99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08"/>
  <w:characterSpacingControl w:val="doNotCompress"/>
  <w:compat>
    <w:compatSetting w:name="compatibilityMode" w:uri="http://schemas.microsoft.com/office/word" w:val="12"/>
  </w:compat>
  <w:rsids>
    <w:rsidRoot w:val="00E84B50"/>
    <w:rsid w:val="007F3046"/>
    <w:rsid w:val="00E8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CC8843-27D8-4614-AEE0-56F922EEA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2"/>
      <w:sz w:val="32"/>
      <w:szCs w:val="32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color w:val="000000"/>
      <w:sz w:val="24"/>
      <w:szCs w:val="24"/>
    </w:rPr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Arial" w:hAnsi="Arial" w:cs="Arial"/>
      <w:sz w:val="18"/>
      <w:szCs w:val="18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5z0">
    <w:name w:val="WW8Num5z0"/>
    <w:qFormat/>
    <w:rPr>
      <w:rFonts w:ascii="Symbol" w:eastAsia="Calibri" w:hAnsi="Symbol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eastAsia="Calibri" w:hAnsi="Symbol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eastAsia="Calibri" w:hAnsi="Symbol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a5">
    <w:name w:val="Верхний колонтитул Знак"/>
    <w:qFormat/>
    <w:rPr>
      <w:rFonts w:ascii="Calibri" w:eastAsia="Calibri" w:hAnsi="Calibri" w:cs="Times New Roman"/>
    </w:rPr>
  </w:style>
  <w:style w:type="character" w:customStyle="1" w:styleId="a6">
    <w:name w:val="Нижний колонтитул Знак"/>
    <w:qFormat/>
    <w:rPr>
      <w:rFonts w:ascii="Calibri" w:eastAsia="Calibri" w:hAnsi="Calibri" w:cs="Times New Roman"/>
    </w:rPr>
  </w:style>
  <w:style w:type="character" w:customStyle="1" w:styleId="a7">
    <w:name w:val="Текст выноски Знак"/>
    <w:qFormat/>
    <w:rPr>
      <w:rFonts w:ascii="Tahoma" w:eastAsia="Calibri" w:hAnsi="Tahoma" w:cs="Tahoma"/>
      <w:sz w:val="16"/>
      <w:szCs w:val="16"/>
    </w:rPr>
  </w:style>
  <w:style w:type="character" w:customStyle="1" w:styleId="20">
    <w:name w:val="Основной текст с отступом 2 Знак"/>
    <w:qFormat/>
    <w:rPr>
      <w:rFonts w:ascii="Times New Roman" w:eastAsia="Times New Roman" w:hAnsi="Times New Roman" w:cs="Times New Roman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3">
    <w:name w:val="ListLabel 3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4">
    <w:name w:val="ListLabel 4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6">
    <w:name w:val="ListLabel 6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7">
    <w:name w:val="ListLabel 7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8">
    <w:name w:val="ListLabel 8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9">
    <w:name w:val="ListLabel 9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10">
    <w:name w:val="ListLabel 10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11">
    <w:name w:val="ListLabel 11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2">
    <w:name w:val="ListLabel 12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13">
    <w:name w:val="ListLabel 13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14">
    <w:name w:val="ListLabel 14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5">
    <w:name w:val="ListLabel 15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16">
    <w:name w:val="ListLabel 16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17">
    <w:name w:val="ListLabel 17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8">
    <w:name w:val="ListLabel 18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19">
    <w:name w:val="ListLabel 19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20">
    <w:name w:val="ListLabel 2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21">
    <w:name w:val="ListLabel 21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22">
    <w:name w:val="ListLabel 22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23">
    <w:name w:val="ListLabel 23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24">
    <w:name w:val="ListLabel 24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25">
    <w:name w:val="ListLabel 25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26">
    <w:name w:val="ListLabel 26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27">
    <w:name w:val="ListLabel 27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28">
    <w:name w:val="ListLabel 28"/>
    <w:qFormat/>
    <w:rPr>
      <w:rFonts w:ascii="Times New Roman" w:hAnsi="Times New Roman" w:cs="Symbol"/>
      <w:color w:val="000000"/>
      <w:sz w:val="24"/>
      <w:szCs w:val="24"/>
    </w:rPr>
  </w:style>
  <w:style w:type="character" w:customStyle="1" w:styleId="ListLabel29">
    <w:name w:val="ListLabel 2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30">
    <w:name w:val="ListLabel 30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31">
    <w:name w:val="ListLabel 31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32">
    <w:name w:val="ListLabel 32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33">
    <w:name w:val="ListLabel 33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34">
    <w:name w:val="ListLabel 34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35">
    <w:name w:val="ListLabel 35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36">
    <w:name w:val="ListLabel 36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37">
    <w:name w:val="ListLabel 37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38">
    <w:name w:val="ListLabel 38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39">
    <w:name w:val="ListLabel 3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40">
    <w:name w:val="ListLabel 40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41">
    <w:name w:val="ListLabel 41"/>
    <w:qFormat/>
    <w:rPr>
      <w:rFonts w:ascii="Times New Roman" w:eastAsia="Times New Roman" w:hAnsi="Times New Roman" w:cs="Times New Roman"/>
      <w:sz w:val="24"/>
      <w:szCs w:val="24"/>
      <w:highlight w:val="white"/>
      <w:lang w:eastAsia="ru-RU"/>
    </w:rPr>
  </w:style>
  <w:style w:type="character" w:customStyle="1" w:styleId="ListLabel42">
    <w:name w:val="ListLabel 42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43">
    <w:name w:val="ListLabel 43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44">
    <w:name w:val="ListLabel 44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45">
    <w:name w:val="ListLabel 45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46">
    <w:name w:val="ListLabel 46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47">
    <w:name w:val="ListLabel 47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48">
    <w:name w:val="ListLabel 48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49">
    <w:name w:val="ListLabel 49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50">
    <w:name w:val="ListLabel 50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51">
    <w:name w:val="ListLabel 51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52">
    <w:name w:val="ListLabel 52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53">
    <w:name w:val="ListLabel 53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54">
    <w:name w:val="ListLabel 54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55">
    <w:name w:val="ListLabel 55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56">
    <w:name w:val="ListLabel 56"/>
    <w:qFormat/>
    <w:rPr>
      <w:rFonts w:ascii="Times New Roman" w:hAnsi="Times New Roman" w:cs="Arial"/>
      <w:sz w:val="20"/>
      <w:szCs w:val="20"/>
      <w:highlight w:val="white"/>
    </w:rPr>
  </w:style>
  <w:style w:type="character" w:customStyle="1" w:styleId="ListLabel57">
    <w:name w:val="ListLabel 57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58">
    <w:name w:val="ListLabel 58"/>
    <w:qFormat/>
    <w:rPr>
      <w:rFonts w:ascii="Times New Roman" w:hAnsi="Times New Roman" w:cs="Arial"/>
      <w:sz w:val="24"/>
      <w:szCs w:val="24"/>
      <w:highlight w:val="whit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0">
    <w:name w:val="ListLabel 60"/>
    <w:qFormat/>
    <w:rPr>
      <w:rFonts w:ascii="Times New Roman" w:hAnsi="Times New Roman" w:cs="Arial"/>
      <w:sz w:val="24"/>
      <w:szCs w:val="24"/>
      <w:highlight w:val="white"/>
    </w:rPr>
  </w:style>
  <w:style w:type="character" w:customStyle="1" w:styleId="ListLabel61">
    <w:name w:val="ListLabel 61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2">
    <w:name w:val="ListLabel 62"/>
    <w:qFormat/>
    <w:rPr>
      <w:rFonts w:ascii="Times New Roman" w:hAnsi="Times New Roman" w:cs="Arial"/>
      <w:sz w:val="24"/>
      <w:szCs w:val="24"/>
      <w:highlight w:val="white"/>
    </w:rPr>
  </w:style>
  <w:style w:type="character" w:customStyle="1" w:styleId="ListLabel63">
    <w:name w:val="ListLabel 63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4">
    <w:name w:val="ListLabel 64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5">
    <w:name w:val="ListLabel 65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6">
    <w:name w:val="ListLabel 66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7">
    <w:name w:val="ListLabel 67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8">
    <w:name w:val="ListLabel 68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69">
    <w:name w:val="ListLabel 69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70">
    <w:name w:val="ListLabel 70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character" w:customStyle="1" w:styleId="ListLabel71">
    <w:name w:val="ListLabel 71"/>
    <w:qFormat/>
    <w:rPr>
      <w:rFonts w:ascii="Times New Roman" w:eastAsia="Times New Roman" w:hAnsi="Times New Roman" w:cs="Times New Roman"/>
      <w:sz w:val="28"/>
      <w:szCs w:val="28"/>
      <w:highlight w:val="white"/>
      <w:lang w:eastAsia="ru-RU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8">
    <w:name w:val="List"/>
    <w:basedOn w:val="a1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Title">
    <w:name w:val="ConsPlusTitle"/>
    <w:qFormat/>
    <w:pPr>
      <w:widowControl w:val="0"/>
      <w:suppressAutoHyphens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customStyle="1" w:styleId="ab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pPr>
      <w:spacing w:after="0" w:line="240" w:lineRule="auto"/>
    </w:pPr>
    <w:rPr>
      <w:sz w:val="20"/>
      <w:szCs w:val="20"/>
    </w:rPr>
  </w:style>
  <w:style w:type="paragraph" w:styleId="ad">
    <w:name w:val="footer"/>
    <w:basedOn w:val="a"/>
    <w:pPr>
      <w:spacing w:after="0" w:line="240" w:lineRule="auto"/>
    </w:pPr>
    <w:rPr>
      <w:sz w:val="20"/>
      <w:szCs w:val="20"/>
    </w:rPr>
  </w:style>
  <w:style w:type="paragraph" w:styleId="ae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af">
    <w:name w:val="List Paragraph"/>
    <w:basedOn w:val="a"/>
    <w:qFormat/>
    <w:pPr>
      <w:ind w:left="720"/>
      <w:contextualSpacing/>
    </w:pPr>
  </w:style>
  <w:style w:type="paragraph" w:styleId="af0">
    <w:name w:val="No Spacing"/>
    <w:qFormat/>
    <w:pPr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1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pPr>
      <w:suppressAutoHyphens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p10">
    <w:name w:val="p10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qFormat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paragraph" w:customStyle="1" w:styleId="10">
    <w:name w:val="Название объекта1"/>
    <w:basedOn w:val="a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37790</TotalTime>
  <Pages>1</Pages>
  <Words>8652</Words>
  <Characters>49318</Characters>
  <Application>Microsoft Office Word</Application>
  <DocSecurity>0</DocSecurity>
  <Lines>410</Lines>
  <Paragraphs>115</Paragraphs>
  <ScaleCrop>false</ScaleCrop>
  <Company>Hewlett-Packard Company</Company>
  <LinksUpToDate>false</LinksUpToDate>
  <CharactersWithSpaces>57855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Петрова</cp:lastModifiedBy>
  <cp:revision>552</cp:revision>
  <cp:lastPrinted>2021-01-21T09:57:00Z</cp:lastPrinted>
  <dcterms:created xsi:type="dcterms:W3CDTF">2019-04-05T17:22:00Z</dcterms:created>
  <dcterms:modified xsi:type="dcterms:W3CDTF">2021-01-26T08:26:00Z</dcterms:modified>
  <dc:language>ru-RU</dc:language>
</cp:coreProperties>
</file>