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6015" w14:textId="4942C2DF" w:rsidR="00240E78" w:rsidRDefault="00240E78" w:rsidP="00240E78">
      <w:pPr>
        <w:pStyle w:val="1"/>
        <w:numPr>
          <w:ilvl w:val="0"/>
          <w:numId w:val="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BFC055" wp14:editId="7BCB81E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14:paraId="1E6CF25A" w14:textId="213AC3F3" w:rsidR="00240E78" w:rsidRDefault="00240E78" w:rsidP="00240E78">
      <w:pPr>
        <w:pStyle w:val="3"/>
        <w:numPr>
          <w:ilvl w:val="2"/>
          <w:numId w:val="1"/>
        </w:numPr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14:paraId="549A2FAD" w14:textId="77777777" w:rsidR="00240E78" w:rsidRDefault="00240E78" w:rsidP="00240E78">
      <w:pPr>
        <w:spacing w:before="60"/>
        <w:ind w:left="1134"/>
        <w:rPr>
          <w:szCs w:val="46"/>
        </w:rPr>
      </w:pPr>
    </w:p>
    <w:p w14:paraId="218F6360" w14:textId="465559CF" w:rsidR="0018503B" w:rsidRDefault="00240E78" w:rsidP="00240E78">
      <w:pPr>
        <w:spacing w:before="60"/>
        <w:ind w:left="1842" w:firstLine="608"/>
        <w:rPr>
          <w:highlight w:val="white"/>
        </w:rPr>
      </w:pPr>
      <w:r>
        <w:rPr>
          <w:bCs/>
          <w:szCs w:val="28"/>
        </w:rPr>
        <w:t xml:space="preserve">                    </w:t>
      </w:r>
      <w:proofErr w:type="gramStart"/>
      <w:r w:rsidRPr="00240E78">
        <w:rPr>
          <w:bCs/>
          <w:szCs w:val="28"/>
        </w:rPr>
        <w:t>от</w:t>
      </w:r>
      <w:proofErr w:type="gramEnd"/>
      <w:r w:rsidRPr="00240E78">
        <w:rPr>
          <w:szCs w:val="28"/>
        </w:rPr>
        <w:t xml:space="preserve"> </w:t>
      </w:r>
      <w:r>
        <w:rPr>
          <w:szCs w:val="28"/>
        </w:rPr>
        <w:t>28.09.2020</w:t>
      </w:r>
      <w:r w:rsidRPr="00240E78">
        <w:rPr>
          <w:szCs w:val="28"/>
        </w:rPr>
        <w:t xml:space="preserve"> № </w:t>
      </w:r>
      <w:r>
        <w:rPr>
          <w:szCs w:val="28"/>
        </w:rPr>
        <w:t>496</w:t>
      </w:r>
    </w:p>
    <w:p w14:paraId="14E413DF" w14:textId="77777777" w:rsidR="0018503B" w:rsidRDefault="0018503B">
      <w:pPr>
        <w:spacing w:after="0"/>
        <w:ind w:right="4252"/>
        <w:rPr>
          <w:highlight w:val="white"/>
        </w:rPr>
      </w:pPr>
    </w:p>
    <w:p w14:paraId="0CDB1C1F" w14:textId="77777777" w:rsidR="0018503B" w:rsidRDefault="0018503B">
      <w:pPr>
        <w:spacing w:after="0"/>
        <w:ind w:right="4252"/>
        <w:rPr>
          <w:highlight w:val="white"/>
        </w:rPr>
      </w:pPr>
    </w:p>
    <w:p w14:paraId="4CD27706" w14:textId="77777777" w:rsidR="0018503B" w:rsidRDefault="0018503B">
      <w:pPr>
        <w:spacing w:after="0"/>
        <w:ind w:right="4252"/>
        <w:rPr>
          <w:highlight w:val="white"/>
        </w:rPr>
      </w:pPr>
    </w:p>
    <w:p w14:paraId="412D1000" w14:textId="77777777" w:rsidR="0018503B" w:rsidRDefault="0018503B">
      <w:pPr>
        <w:spacing w:after="0"/>
        <w:ind w:right="4252"/>
        <w:rPr>
          <w:highlight w:val="white"/>
        </w:rPr>
      </w:pPr>
    </w:p>
    <w:p w14:paraId="78CB9C46" w14:textId="77777777" w:rsidR="0018503B" w:rsidRDefault="0018503B">
      <w:pPr>
        <w:spacing w:after="0"/>
        <w:ind w:right="4252"/>
        <w:rPr>
          <w:highlight w:val="white"/>
        </w:rPr>
      </w:pPr>
    </w:p>
    <w:p w14:paraId="36372630" w14:textId="77777777" w:rsidR="0018503B" w:rsidRDefault="006C570E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                     и ликвидации чрезвычайных ситуаций                 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14:paraId="7CC0C38B" w14:textId="77777777" w:rsidR="0018503B" w:rsidRDefault="0018503B">
      <w:pPr>
        <w:spacing w:after="0"/>
        <w:ind w:firstLine="567"/>
        <w:rPr>
          <w:highlight w:val="white"/>
        </w:rPr>
      </w:pPr>
    </w:p>
    <w:p w14:paraId="0A1AAFF9" w14:textId="2EC1B398" w:rsidR="0018503B" w:rsidRDefault="006C570E">
      <w:pPr>
        <w:spacing w:after="0"/>
        <w:ind w:firstLine="737"/>
      </w:pPr>
      <w:r>
        <w:rPr>
          <w:highlight w:val="white"/>
        </w:rPr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0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             от 16.03.2020 № 126-ПГ, от 18.03.2020 № 132-ПГ, от 19.03.2020 № 133-ПГ,                    </w:t>
      </w:r>
      <w:r>
        <w:rPr>
          <w:highlight w:val="white"/>
        </w:rPr>
        <w:lastRenderedPageBreak/>
        <w:t xml:space="preserve">от 20.03.2020 № 135-ПГ, от 23.03.2020 № 136-ПГ, от 24.03.2020 № 141-ПГ,                   от 25.03.2020 № 143-ПГ, от 26.03.2020 № 144-ПГ, от 27.03.2020 № 161-ПГ,                   от 29.03.2020 № 162-ПГ, от 31.03.2020 № 163-ПГ, от 02.04.2020 № 171-ПГ,                   от 04.04.2020 № 174-ПГ, от 09.04.2020 № 175-ПГ, от 10.04.2020 № 176-ПГ,                  от 12.04.2020 № 178-ПГ, от 18.04.2020 № 193-ПГ, от 28.04.2020 № 214-ПГ,                  от 11.05.2020 № 229-ПГ, от 17.05.2020 № 239-ПГ, от 22.05.2020 № 244-ПГ,                  от 28.05.2020 № 263-ПГ, от 01.06.2020 № 268-ПГ, от 11.06.2020 № 282-ПГ,                  от 19.06.2020 № 293-ПГ, от 30.06.2020 № 306-ПГ, от 08.07.2020 № 318-ПГ,                  от 15.07.2020 № 332-ПГ, от 23.07.2020 № 344-ПГ, от 01.08.2020 № 353-ПГ,                  от 06.08.2020 № 354-ПГ, от 20.08.2020 № 374-ПГ, от 18.09.2020 № 414-ПГ,                  от 25.09.2020 № 420-ПГ),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 xml:space="preserve"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14:paraId="3CDD9C54" w14:textId="77777777" w:rsidR="0018503B" w:rsidRDefault="0018503B">
      <w:pPr>
        <w:spacing w:after="0"/>
        <w:ind w:firstLine="709"/>
        <w:jc w:val="center"/>
        <w:rPr>
          <w:b/>
          <w:bCs/>
          <w:highlight w:val="white"/>
        </w:rPr>
      </w:pPr>
    </w:p>
    <w:p w14:paraId="1CC31730" w14:textId="77777777" w:rsidR="0018503B" w:rsidRDefault="006C570E">
      <w:pPr>
        <w:spacing w:after="0"/>
        <w:jc w:val="center"/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14:paraId="035D49A8" w14:textId="77777777" w:rsidR="0018503B" w:rsidRDefault="0018503B">
      <w:pPr>
        <w:spacing w:after="0"/>
        <w:ind w:firstLine="709"/>
        <w:jc w:val="center"/>
        <w:rPr>
          <w:bCs/>
          <w:highlight w:val="white"/>
        </w:rPr>
      </w:pPr>
    </w:p>
    <w:p w14:paraId="2CDF74DE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14:paraId="13934364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 Жителям городского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</w:t>
      </w:r>
      <w:r>
        <w:rPr>
          <w:bCs/>
          <w:highlight w:val="white"/>
        </w:rPr>
        <w:lastRenderedPageBreak/>
        <w:t xml:space="preserve">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(далее –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14:paraId="138D0588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14:paraId="241A00B5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14:paraId="1499F27A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14:paraId="70F7FA2D" w14:textId="77777777" w:rsidR="0018503B" w:rsidRDefault="006C570E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14:paraId="7445719A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14:paraId="27241875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14:paraId="2ECB0F8E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4. Жителям городского округа Фрязино Московской области, прибывшим на территорию Российской Федерации с 06.03.2020, обеспечить самоизоляцию </w:t>
      </w:r>
      <w:r>
        <w:rPr>
          <w:bCs/>
          <w:highlight w:val="white"/>
        </w:rPr>
        <w:lastRenderedPageBreak/>
        <w:t>на срок, указанный в подпункте 3.2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3. настоящего постановления, а также:</w:t>
      </w:r>
    </w:p>
    <w:p w14:paraId="3F208644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4.1. Незамедлительно сообщать о своем возвращении в Российскую Федерацию, месте, датах пребывания за рубежом, контактную информацию, включая сведения о месте регистрации и месте фактического пребывания, на «Горячую линию» по номеру телефона 8-800-550-50-30 и по единому номеру вызова экстренных оперативных служб «112»</w:t>
      </w:r>
      <w:r>
        <w:rPr>
          <w:highlight w:val="white"/>
        </w:rPr>
        <w:t>.</w:t>
      </w:r>
    </w:p>
    <w:p w14:paraId="5DCBA3B6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4.2. </w:t>
      </w:r>
      <w:r>
        <w:rPr>
          <w:bCs/>
          <w:highlight w:val="white"/>
        </w:rPr>
        <w:t xml:space="preserve">В течение трех календарных дней со дня прибытия на территорию Российской Федерации пройти обследование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(COVID-2019) методом полимеразной цепной реакции (ПЦР) и разместить информацию о результате лабораторного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(COVID2019) методом ПЦР на Едином портале государственных и муниципальных услуг, заполнив форму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для пребывающих на территорию Российской Федерации.</w:t>
      </w:r>
    </w:p>
    <w:p w14:paraId="6854621E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4.3. </w:t>
      </w:r>
      <w:r>
        <w:rPr>
          <w:bCs/>
          <w:highlight w:val="white"/>
        </w:rPr>
        <w:t>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Федерации.</w:t>
      </w:r>
    </w:p>
    <w:p w14:paraId="08451369" w14:textId="0883344D" w:rsidR="0018503B" w:rsidRDefault="006C570E">
      <w:pPr>
        <w:spacing w:after="0"/>
        <w:ind w:firstLine="709"/>
      </w:pPr>
      <w:r>
        <w:rPr>
          <w:highlight w:val="white"/>
        </w:rPr>
        <w:t xml:space="preserve">4.4. Соблюдать постановления руководителя </w:t>
      </w:r>
      <w:r>
        <w:rPr>
          <w:bCs/>
          <w:highlight w:val="white"/>
        </w:rPr>
        <w:t>Щелковского территориального отдела</w:t>
      </w:r>
      <w:r w:rsidR="007E614D" w:rsidRPr="007E614D">
        <w:rPr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                      в сфере защиты прав потребителей и благополучия человека по Московской области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3. настоящего постановления, или на иной срок, указанный в таких постановлениях.</w:t>
      </w:r>
    </w:p>
    <w:p w14:paraId="5D0655F2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5. Жителям городского округа Фрязино Московской области, совместно проживающим в период обеспечения изоляции с гражданами, указанными в пунктах 2., 3., 4. настоящего постановления, обеспечить самоизоляцию на дому по месту жительства (пребывания)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области, главного государственного санитарного врача, его заместителя.</w:t>
      </w:r>
    </w:p>
    <w:p w14:paraId="571C0499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6. Рекомендовать жителям городского округа Фрязино Московской области в возрасте старше 65 лет, а также имеющим заболевания, указанные в приложении к настоящему постановлению, не покидать место проживания (пребывания), в том числе жилые и садовые дома, за исключением случаев:</w:t>
      </w:r>
    </w:p>
    <w:p w14:paraId="68E939B2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1) обращения за медицинской помощью и случаев иной прямой угрозы жизни и здоровью;</w:t>
      </w:r>
    </w:p>
    <w:p w14:paraId="565752E1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2) передвижения к месту приобретения товаров, работ, услуг, в целях выгула домашних животных, выноса отходов до ближайшего места накопления отходов, прогулок и занятий физкультурой и спортом на открытом воздухе;</w:t>
      </w:r>
    </w:p>
    <w:p w14:paraId="6F136D2F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lastRenderedPageBreak/>
        <w:t>3) следования к месту (от места) осуществления деятельности (в том числе работы), за исключением граждан, переведенных на дистанционный режим работы, находящихся в отпуске.</w:t>
      </w:r>
    </w:p>
    <w:p w14:paraId="5750900B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округа Фрязино Московской области:</w:t>
      </w:r>
    </w:p>
    <w:p w14:paraId="48B2EC75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7.1. Обеспечить информирование работников, выезжающих из Российской Федерации, о необходимости: </w:t>
      </w:r>
    </w:p>
    <w:p w14:paraId="13262504" w14:textId="02B6350F" w:rsidR="0018503B" w:rsidRDefault="006C570E">
      <w:pPr>
        <w:spacing w:after="0"/>
        <w:ind w:firstLine="709"/>
      </w:pPr>
      <w:proofErr w:type="gramStart"/>
      <w:r>
        <w:rPr>
          <w:bCs/>
          <w:highlight w:val="white"/>
        </w:rPr>
        <w:t>а</w:t>
      </w:r>
      <w:proofErr w:type="gramEnd"/>
      <w:r>
        <w:rPr>
          <w:bCs/>
          <w:highlight w:val="white"/>
        </w:rPr>
        <w:t>) заполнения на Едином портале государственных и муниципальных услуг анкеты прибывающего на территорию Российской Федерации до прибытия на территорию Российской Федерации до вылета в Российскую Федерацию (при приобретении билета, но не позднее регистрации на рейс);</w:t>
      </w:r>
    </w:p>
    <w:p w14:paraId="3966BC22" w14:textId="77777777" w:rsidR="0018503B" w:rsidRDefault="006C570E">
      <w:pPr>
        <w:spacing w:after="0"/>
        <w:ind w:firstLine="709"/>
      </w:pPr>
      <w:proofErr w:type="gramStart"/>
      <w:r>
        <w:rPr>
          <w:bCs/>
          <w:highlight w:val="white"/>
        </w:rPr>
        <w:t>б</w:t>
      </w:r>
      <w:proofErr w:type="gramEnd"/>
      <w:r>
        <w:rPr>
          <w:bCs/>
          <w:highlight w:val="white"/>
        </w:rPr>
        <w:t xml:space="preserve">) лабораторных исследований на COVID-2019 методом ПЦР в течение трех календарных дней со дня прибытия работника на территорию Российской Федерации; </w:t>
      </w:r>
    </w:p>
    <w:p w14:paraId="354C283D" w14:textId="77777777" w:rsidR="0018503B" w:rsidRDefault="006C570E">
      <w:pPr>
        <w:spacing w:after="0"/>
        <w:ind w:firstLine="709"/>
      </w:pPr>
      <w:proofErr w:type="gramStart"/>
      <w:r>
        <w:rPr>
          <w:bCs/>
          <w:highlight w:val="white"/>
        </w:rPr>
        <w:t>в</w:t>
      </w:r>
      <w:proofErr w:type="gramEnd"/>
      <w:r>
        <w:rPr>
          <w:bCs/>
          <w:highlight w:val="white"/>
        </w:rPr>
        <w:t xml:space="preserve">) размещения информации о результатах лабораторных исследований на COVID-2019 методом ПЦР посредством заполнения формы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коронавиусную</w:t>
      </w:r>
      <w:proofErr w:type="spellEnd"/>
      <w:r>
        <w:rPr>
          <w:bCs/>
          <w:highlight w:val="white"/>
        </w:rPr>
        <w:t xml:space="preserve"> инфекцию для пребывающих на территорию Российской Федерации.</w:t>
      </w:r>
    </w:p>
    <w:p w14:paraId="45B0755D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7.2. Проверять наличие медицинских документов, подтверждающих отрицательный результат лабораторного исследования на COVID-2019 методом ПЦР, полученный не менее чем за три календарных дня до прибытия на территорию Российской Федерации, при привлечении к трудовой деятельности иностранных граждан.</w:t>
      </w:r>
    </w:p>
    <w:p w14:paraId="1D935C62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7.3. Не допускать на рабочее место и (или) территорию организации работников из числа лиц, указанных в пункте 4. настоящего постановления, а также работников, не использующих средства индивидуальной защиты органов дыхания (маски, респираторы).</w:t>
      </w:r>
    </w:p>
    <w:p w14:paraId="394BEF26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7.4. При поступлении запроса незамедлительно предоставлять информацию обо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(COVID-2019) в связи с исполнением им трудовых функций, обеспечить проведение дезинфекции помещений, где находился заболевший.</w:t>
      </w:r>
    </w:p>
    <w:p w14:paraId="31224C96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7.5. Обеспечить перевод максимального количества работников (исполнителей по гражданско-правовым договорам) на дистанционную работу с целью минимизации очного присутствия работников на рабочих местах, в том числе в приоритетном порядке граждан в возрасте старше 65 лет, а также граждан, имеющих заболевания, указанные в приложении к настоящему постановлению.</w:t>
      </w:r>
    </w:p>
    <w:p w14:paraId="0BE0F0C9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7.6. Обеспечить измерение температуры тела работникам на рабочих места</w:t>
      </w:r>
      <w:r>
        <w:rPr>
          <w:bCs/>
          <w:color w:val="000000"/>
          <w:highlight w:val="white"/>
        </w:rPr>
        <w:t>х с обязательным отстранением от нахождения на рабочем месте лиц                 с повышенной температурой.</w:t>
      </w:r>
    </w:p>
    <w:p w14:paraId="4F81FDC6" w14:textId="77777777" w:rsidR="0018503B" w:rsidRDefault="006C570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7.7. Оказывать в случае необходимости органам местного самоуправления городского округа Фрязино Московской области содействие во временном размещении медицинских работников, оказывающих </w:t>
      </w:r>
      <w:r>
        <w:rPr>
          <w:bCs/>
          <w:color w:val="000000"/>
          <w:highlight w:val="white"/>
          <w:lang w:bidi="ru-RU"/>
        </w:rPr>
        <w:lastRenderedPageBreak/>
        <w:t xml:space="preserve">медицинскую помощь гражданам, у которых выявлена новая </w:t>
      </w:r>
      <w:proofErr w:type="spellStart"/>
      <w:r>
        <w:rPr>
          <w:bCs/>
          <w:color w:val="000000"/>
          <w:highlight w:val="white"/>
          <w:lang w:bidi="ru-RU"/>
        </w:rPr>
        <w:t>коронавирусная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инфекция (COVID-2019), и лицам из групп риска заражения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инфекцией (COVID-2019) в гостиницах, отелях, санаториях, базах отдыха и в других аналогичных средствах размещения.</w:t>
      </w:r>
    </w:p>
    <w:p w14:paraId="48F17BF5" w14:textId="77777777" w:rsidR="0018503B" w:rsidRDefault="006C570E">
      <w:pPr>
        <w:spacing w:after="0"/>
        <w:ind w:firstLine="709"/>
      </w:pPr>
      <w:r>
        <w:rPr>
          <w:bCs/>
          <w:color w:val="000000"/>
          <w:highlight w:val="white"/>
        </w:rPr>
        <w:t>8. Орг</w:t>
      </w:r>
      <w:r>
        <w:rPr>
          <w:bCs/>
          <w:highlight w:val="white"/>
        </w:rPr>
        <w:t>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не установлен запрет на их посещение гражданами, в целях продолжения осуществления деятельности обеспечить:</w:t>
      </w:r>
    </w:p>
    <w:p w14:paraId="732D3679" w14:textId="77777777" w:rsidR="0018503B" w:rsidRDefault="006C570E">
      <w:pPr>
        <w:spacing w:after="0"/>
        <w:ind w:firstLine="709"/>
      </w:pPr>
      <w:r>
        <w:rPr>
          <w:highlight w:val="white"/>
        </w:rPr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подпунктом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10.3.2. пункта 10.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14:paraId="288FC34F" w14:textId="77777777" w:rsidR="0018503B" w:rsidRDefault="006C570E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14:paraId="2E447136" w14:textId="77777777" w:rsidR="0018503B" w:rsidRDefault="006C570E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14:paraId="12B7F159" w14:textId="77777777" w:rsidR="0018503B" w:rsidRDefault="006C570E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период режима повышенной готовности,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мероприятий.</w:t>
      </w:r>
    </w:p>
    <w:p w14:paraId="35B296CF" w14:textId="77777777" w:rsidR="0018503B" w:rsidRDefault="006C570E">
      <w:pPr>
        <w:spacing w:after="0"/>
        <w:ind w:firstLine="709"/>
        <w:rPr>
          <w:highlight w:val="white"/>
        </w:rPr>
      </w:pPr>
      <w:r>
        <w:rPr>
          <w:highlight w:val="white"/>
        </w:rPr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14:paraId="1F5054E0" w14:textId="77777777" w:rsidR="0018503B" w:rsidRDefault="006C570E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гражданско-правовым договорам), подлежащих переводу на дистанционный режим работы.</w:t>
      </w:r>
    </w:p>
    <w:p w14:paraId="67D4C866" w14:textId="77777777" w:rsidR="0018503B" w:rsidRDefault="006C570E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14:paraId="6918E5A4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организаций и индивидуальных предпринимателей составляет более 100 работников, </w:t>
      </w:r>
      <w:r>
        <w:rPr>
          <w:highlight w:val="white"/>
        </w:rPr>
        <w:lastRenderedPageBreak/>
        <w:t>предусмотрев красную цветовую маркировку головных уборов и (или) одежды (элементов одежды) контролёров COVID-2019.</w:t>
      </w:r>
    </w:p>
    <w:p w14:paraId="7B2EB6B1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8.3. Соблюдение требований методических рекомендаций, утвержденных Главным государственным санитарным врачом Российской Федерации, указанных </w:t>
      </w:r>
      <w:r>
        <w:rPr>
          <w:color w:val="000000"/>
          <w:highlight w:val="white"/>
        </w:rPr>
        <w:t xml:space="preserve">в подпунктах </w:t>
      </w:r>
      <w:proofErr w:type="gramStart"/>
      <w:r>
        <w:rPr>
          <w:color w:val="000000"/>
          <w:highlight w:val="white"/>
        </w:rPr>
        <w:t>10.3.1.-</w:t>
      </w:r>
      <w:proofErr w:type="gramEnd"/>
      <w:r>
        <w:rPr>
          <w:color w:val="000000"/>
          <w:highlight w:val="white"/>
        </w:rPr>
        <w:t>10.3.27. пункта 10.</w:t>
      </w:r>
      <w:r>
        <w:rPr>
          <w:highlight w:val="white"/>
        </w:rPr>
        <w:t xml:space="preserve"> настоящего постановления, а также Стандартов организации работы.</w:t>
      </w:r>
    </w:p>
    <w:p w14:paraId="4A2396A4" w14:textId="77777777" w:rsidR="0018503B" w:rsidRDefault="006C570E">
      <w:pPr>
        <w:spacing w:after="0"/>
        <w:ind w:firstLine="709"/>
      </w:pPr>
      <w:r>
        <w:rPr>
          <w:highlight w:val="white"/>
        </w:rPr>
        <w:t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14:paraId="5256F29C" w14:textId="77777777" w:rsidR="0018503B" w:rsidRDefault="006C570E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размещения в общедоступных местах и на своем официальном сайте в информационно-телекоммуникационной сети Интернет (при его наличии).</w:t>
      </w:r>
    </w:p>
    <w:p w14:paraId="6CA62D20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8.6. В период с 12.05.2020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14:paraId="3E1E1864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8.7. В период с 01.06.2020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14:paraId="239A803C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14:paraId="79363158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9. Запретить </w:t>
      </w:r>
      <w:r>
        <w:t xml:space="preserve">проведение на территории </w:t>
      </w:r>
      <w:r>
        <w:rPr>
          <w:bCs/>
          <w:highlight w:val="white"/>
        </w:rPr>
        <w:t xml:space="preserve">городского округа Фрязино </w:t>
      </w:r>
      <w:r>
        <w:t>Московской области:</w:t>
      </w:r>
    </w:p>
    <w:p w14:paraId="2F0FFBF9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lastRenderedPageBreak/>
        <w:t>1) спортивных, физкультурных, зрелищных и иных массовых мероприятий, в том числе в зданиях, строениях, сооружениях (помещениях в них), за исключением случаев, установленных настоящим постановлением;</w:t>
      </w:r>
    </w:p>
    <w:p w14:paraId="134254CE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2) публичных мероприятий, за исключением случаев, установленных настоящим постановлением. </w:t>
      </w:r>
    </w:p>
    <w:p w14:paraId="72BC120A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14:paraId="340CF41B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 Приостановить посещение гражданами ночных клубов (дискотек) и иных аналогичных объектов.</w:t>
      </w:r>
    </w:p>
    <w:p w14:paraId="6FFD8DFE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10.2. С 31.07.2020 проводить досуговые, развлекательные, зрелищные, культурные, физкультурные, спортивные, выставочные, просветительские, рекламные и иные подобные мероприятия с очным присутствием граждан, за исключением публичных мероприятий, с возможным одновременным количеством посетителей не более 50 процентов от общей вместимости мест проведения таких мероприятий при условии соблюдения социальной дистанции, при этом проведение досуговых, развлекательных, зрелищных, культурных, выставочных, просветительских, рекламных и иных подобных мероприятий с очным присутствием граждан (демонстрация кинофильмов, проведение концертов, представлений, спектаклей и иных подобных мероприятий) возможно в зданиях, строениях, сооружениях (помещениях в них), в которых не более 3 000 посадочных мест.</w:t>
      </w:r>
    </w:p>
    <w:p w14:paraId="6D3D2F79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 Установить, что:</w:t>
      </w:r>
    </w:p>
    <w:p w14:paraId="5F532BDE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10.3.1. Организации, осуществляющие деятельность предприятий общественного питания, осуществляют такую деятельность с обязательным соблюдением «МР 3.1/2.3.6.0190-20. 3.1. Профилактика инфекционных болезней. 2.3.6. Предприятия общественного питания. Рекомендации по организации работы предприятий общественного питания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30.05.2020.</w:t>
      </w:r>
    </w:p>
    <w:p w14:paraId="14C6C7AE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10.3.2. Организации, осуществляющие деятельность бань и душевых, и иные организации, оказывающие подобные услуги, осуществляют такую деятельность с обязательным соблюдением «МР 3.1/2.1.0181-20. 3.1. Профилактика инфекционных болезней. 2.1. Коммунальная гигиена. Рекомендации по организации работы бань и саун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19.05.2020.</w:t>
      </w:r>
    </w:p>
    <w:p w14:paraId="28E7247F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10.3.3. Организации, осуществляющие деятельность по предоставлению услуг стирки и химической чистки, осуществляют такую деятельность с обязательным соблюдением «МР 3.1/2.2.0173/2-20. 3.1. Профилактика инфекционных болезней. 2.2. Гигиена труда. Рекомендации по организации работы прачечных и химчисток с целью недопущения заноса и </w:t>
      </w:r>
      <w:r>
        <w:rPr>
          <w:bCs/>
          <w:color w:val="000000"/>
          <w:szCs w:val="28"/>
          <w:highlight w:val="white"/>
          <w:lang w:bidi="ru-RU"/>
        </w:rPr>
        <w:lastRenderedPageBreak/>
        <w:t xml:space="preserve">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466FDE26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10.3.4. Организации, осуществляющие деятельность салонов красоты, косметических, СПА-салонов, массажных салонов, соляриев, с обязательным соблюдением «МР 3.1/2.2.0173/1-20. 3.1. Профилактика инфекционных болезней. 2.2. Гигиена труда. Рекомендации по организации работы салонов красоты и парикмахерских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4CAA329E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10.3.5. Организации, осуществляющие деятельность по техническому обслуживанию автомобилей, осуществляют такую деятельность с обязательным соблюдением «МР 3.1/2.2.0173/4-20. 3.1. Профилактика инфекционных болезней. 2.2. Гигиена труда. Рекомендации по организации работы предприятий по техническому обслуживанию автомобилей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3864B6EF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10.3.6.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 оказывающие экспедиционные и (или) логистические услуги в сфере производства, выпуска, распространения периодических печатных изданий на территории Московской области, осуществляющие операции с недвижимым имуществом, осуществляющие деятельность по ремонту компьютеров, предметов личного потребления и хозяйственно-бытового назначения, осуществляющие деятельность по предоставлению прочих персональных услуг, осуществляющие деятельность по трудоустройству и подбору персонала, осуществляющие деятельность в области права и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лизинга, осуществляющие деятельность профессиональную научную и техническую, деятельность по технической инвентаризации недвижимого имущества, организации, осуществляющие деятельность общественных организаций, организации, осуществляющие деятельность аттракционов, деятельность парков аттракционов, осуществляют такую деятельность с обязательным соблюдением «МР 3.1/2.2.0176/1-20. 3.1. Профилактика инфекционных болезней. 2.2. Гигиена труда. Рекомендации по организации работы вахтовым методом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30.04.2020, «МР 3.1/2.2.0172/5-20. 3.1. Профилактика инфекционных болезней. 2.2. Гигиена труда. Рекомендации по организации работы предприятий в условиях сохранения рисков распространения COVID-19. Методические рекомендации», утвержденными Главным государственным санитарным </w:t>
      </w:r>
      <w:r>
        <w:rPr>
          <w:bCs/>
          <w:color w:val="000000"/>
          <w:szCs w:val="28"/>
          <w:highlight w:val="white"/>
          <w:lang w:bidi="ru-RU"/>
        </w:rPr>
        <w:lastRenderedPageBreak/>
        <w:t xml:space="preserve">врачом Российской Федерации 20.04.2020, «МР 3.1/2.2.0170/3-20. 3.1. Профилактика инфекционных болезней. 2.2. Гигиена труда.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(COVID19) среди работников. Методические рекомендации», утвержденными Главным государственным санитарным врачом Российской Федерации 07.04.2020.</w:t>
      </w:r>
    </w:p>
    <w:p w14:paraId="0ACAB902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10.3.7. Организации, осуществляющие деятельность ателье, осуществляют такую деятельность с обязательным соблюдением «МР 3.1/2.2.0173/3-20. 3.1. Профилактика инфекционных болезней. 2.2. Гигиена труда. Рекомендации по организации работы ателье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14:paraId="1E282E76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10.3.8. Организации, осуществляющие деятельность торговли оптовой и розничной, осуществляют такую деятельность с обязательным соблюдением «МР 3.1/2.3.5.0191-20. 3.1. Профилактика инфекционных болезней. 2.3.5. Предприятия торговли.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предприятиях торговли. Методические рекомендации», утвержденными Главным государственным санитарным врачом Российской Федерации 01.06.2020.</w:t>
      </w:r>
    </w:p>
    <w:p w14:paraId="068B2935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10.3.9. Организации, осуществляющие деятельность пляжей, деятельность гостиниц, с обязательным соблюдением «МР 3.1/2.1.0193-20.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учреждениях, осуществляющих деятельность по предоставлению мест для временного проживания (гостиницы и иные средства размещения). Методические рекомендации», утвержденными Главным государственным санитарным врачом Российской Федерации 04.06.2020.</w:t>
      </w:r>
    </w:p>
    <w:p w14:paraId="23B87C8B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10.3.10. Организации, осуществляющие деятельность санаторно-курортных организаций, с обязательным соблюдением «МР 3.1/2.1.0197-20. Изменения № 1 в МР 3.1/2.1.0182-20 «Рекомендации по организации работы санаторно-курортных учреждений в условиях сохранения рисков распространения COVID-19». Методические рекомендации», утвержденными Главным государственным санитарным врачом Российской Федерации 23.06.2020.</w:t>
      </w:r>
    </w:p>
    <w:p w14:paraId="778EB35D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10.3.11. Организации, осуществляющие деятельность в области демонстрации кинофильмов, в области киноиндустрии, с обязательным соблюдением «МР 3.1/2.1.0189-20.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кинотеатрах. Методические рекомендации», утвержденными Главным государственным санитарным врачом Российской Федерации 27.05.2020, «МР 3.1/2.1.0178/2-20.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среди работников </w:t>
      </w:r>
      <w:r>
        <w:rPr>
          <w:bCs/>
          <w:color w:val="000000"/>
          <w:szCs w:val="28"/>
          <w:highlight w:val="white"/>
          <w:lang w:bidi="ru-RU"/>
        </w:rPr>
        <w:lastRenderedPageBreak/>
        <w:t>киноиндустрии. Методические рекомендации», утвержденными Главным государственным санитарным врачом Российской Федерации 09.05.2020.</w:t>
      </w:r>
    </w:p>
    <w:p w14:paraId="3883F2F1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10.3.12. Организации, осуществляющие деятельность в сфере организации отдыха и оздоровления детей, осуществляют такую деятельность с обязательным соблюдением «МР 3.1/2.4.0185-20. 3.1. Профилактика инфекционных болезней. 2.4. Гигиена детей и подростков. Рекомендации по организации работы организаций отдыха детей и их оздоровления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25.05.2020.</w:t>
      </w:r>
    </w:p>
    <w:p w14:paraId="390BE0A4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10.3.13. Организации, осуществляющие деятельность по перевозке пассажиров и багажа автомобильным транспортом и городским наземным электрическим транспортом, по перевозке пассажиров и багажа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межсубъектными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межмуниципальными маршрутами железнодорожного транспорта пригородного сообщения, осуществляют такую деятельность с обязательным соблюдением 16 «МР 3.1/2.5.0172/4-20. 3.1. Профилактика инфекционных болезней. 2.5. Гигиена и эпидемиология на транспорте. Рекомендации по организации работы транспорта и транспортных предприятий в условиях сохранения рисков распространения COVID19. Методические рекомендации», утвержденными Главным государственным санитарным врачом Российской Федерации 20.04.2020.</w:t>
      </w:r>
    </w:p>
    <w:p w14:paraId="17B5CC4C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10.3.14. Организации, осуществляющие деятельность музеев, музеев-заповедников и дворцово-парковых музеев осуществляют такую деятельность с обязательным соблюдением «МР 3.1/2.1.0194-20.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музеях, музеях-заповедниках, дворцово-парковых музеях. Методические рекомендации», утвержденными Главным государственным санитарным врачом Российской Федерации 10.06.2020.</w:t>
      </w:r>
    </w:p>
    <w:p w14:paraId="346B357C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10.3.15. Организации, осуществляющие деятельность библиотек, осуществляют такую деятельность с обязательным соблюдением «МР 3.1/2.1.0195-20.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библиотеках. Методические рекомендации», утвержденными Главным государственным санитарным врачом Российской Федерации 19.06.2020.</w:t>
      </w:r>
    </w:p>
    <w:p w14:paraId="0FEFA087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10.3.16. Организации, осуществляющие деятельность по организации конференций (конгрессов) и выставок, осуществляют такую деятельность с обязательным соблюдением «МР 3.1/2.1.0198-20.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при осуществлении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конгрессной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выставочной деятельности. Методические </w:t>
      </w:r>
      <w:r>
        <w:rPr>
          <w:bCs/>
          <w:color w:val="000000"/>
          <w:szCs w:val="28"/>
          <w:highlight w:val="white"/>
          <w:lang w:bidi="ru-RU"/>
        </w:rPr>
        <w:lastRenderedPageBreak/>
        <w:t>рекомендации», утвержденными Главным государственным санитарным врачом Российской Федерации 26.06.2020.</w:t>
      </w:r>
    </w:p>
    <w:p w14:paraId="76EE23A5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10.3.17. Организации агропромышленного комплекса осуществляют деятельность с обязательным соблюдением «МР 3.1/2.3.017213-20. 3.1. Профилактика 17 инфекционных болезней. 2.3. Гигиена питания. Рекомендации по организации работы предприятий агропромышленного комплекса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20.04.2020.</w:t>
      </w:r>
    </w:p>
    <w:p w14:paraId="28DA7185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10.3.18. Организации, осуществляющие деятельность в области выполнения строительных (ремонтных) работ, работ по благоустройству, в области архитектуры и инженерно-технического проектирования, осуществляют такую деятельность с обязательным соблюдением «МР 3.1/2.2.0172/2-20. 3.1. Профилактика инфекционных болезней. 2.2. Гигиена труда.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среди работников строительной отрасли. Методические рекомендации», утвержденными Главным государственным санитарным врачом Российской Федерации 18.04.2020.</w:t>
      </w:r>
    </w:p>
    <w:p w14:paraId="5F41C977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10.3.19. Организации, осуществляющие деятельность в области спорта, отдыха и развлечений, в том числе фитнес-центров, осуществляют такую деятельность с обязательным соблюдением «МР 3.1/2.1.0192-20.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учреждениях физической культуры и спорта (открытых и закрытых спортивных сооружениях, </w:t>
      </w:r>
      <w:proofErr w:type="spellStart"/>
      <w:r>
        <w:rPr>
          <w:bCs/>
          <w:color w:val="000000"/>
          <w:szCs w:val="28"/>
          <w:highlight w:val="white"/>
          <w:lang w:bidi="ru-RU"/>
        </w:rPr>
        <w:t>физкультурнооздоровительных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комплексах, плавательных бассейнах и фитнес-клубах). Методические рекомендации», утвержденными Главным государственным санитарным врачом Российской Федерации 04.06.2020, «МР 3.1/2.1.0184-20. 3.1. Профилактика инфекционных болезней. 2.1. Коммунальная гигиена. Рекомендации по организации работы спортивных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25.05.2020.</w:t>
      </w:r>
    </w:p>
    <w:p w14:paraId="79DAC560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10.3.20. Образовательные организации, предоставляющие общее образование, организации физической культуры и спорта при посещении их обучающимися обязаны соблюдать «МР 3.1/2.4.0178/1-20. 3.1. Профилактика инфекционных болезней. 2.4. Гигиена детей и подростков. Рекомендации по организации работы образовательных организаций в условиях сохранения рисков распространения COVID-19. Методические рекомендации», утвержденные Главным государственным санитарным врачом Российской Федерации 08.05.2020.</w:t>
      </w:r>
    </w:p>
    <w:p w14:paraId="58D2EA56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10.3.21. Образовательные организации высшего образования при посещении их обучающимися обязаны соблюдать «МР 3.1/2.1.0205-20.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образовательных организациях высшего образования. Методические </w:t>
      </w:r>
      <w:r>
        <w:rPr>
          <w:bCs/>
          <w:color w:val="000000"/>
          <w:szCs w:val="28"/>
          <w:highlight w:val="white"/>
          <w:lang w:bidi="ru-RU"/>
        </w:rPr>
        <w:lastRenderedPageBreak/>
        <w:t>рекомендации», утвержденные Главным государственным санитарным врачом Российской Федерации 29.07.2020.</w:t>
      </w:r>
    </w:p>
    <w:p w14:paraId="2E74C5D3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10.3.22. Образовательные организации профессионального образования при посещении их обучающимися обязаны соблюдать «МР 3.1/2.4.0206-20 3.1. Профилактика инфекционных болезней. 2.4. Гигиена детей и подростков.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профессиональных образовательных организациях Методические рекомендации», утвержденные Главным государственным санитарным врачом Российской Федерации 17.08.2020 </w:t>
      </w:r>
    </w:p>
    <w:p w14:paraId="50D60EA9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10.3.23. Образовательные организации, предоставляющие дошкольное образование, дополнительное образование, при посещении их обучающимися обязаны соблюдать «МР 3.1/2.4.0178/1-20. 3.1. Профилактика инфекционных болезней. 2.4. Гигиена детей и подростков. Рекомендации по организации работы образовательных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08.05.2020, «МР 3.1/2.4.0188-20. 3.1. Профилактика инфекционных болезней. 2.4. Гигиена детей и подростков. Рекомендации по проведению экзаменов в театральных училищах и высших учебных заведениях театрального искусства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27.05.2020.</w:t>
      </w:r>
    </w:p>
    <w:p w14:paraId="3EFD4F86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10.3.24. Стационарные организации социального обслуживания и организации для детей-сирот и детей, оставшихся без попечения родителей, осуществляют деятельность с обязательным соблюдением «МР 3.1/2.1.0170/2-20. 3.1. Профилактика инфекционных болезней. 2.1. Коммунальная гигиена. Рекомендации для социальных организаций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06.04.2020.</w:t>
      </w:r>
    </w:p>
    <w:p w14:paraId="16E09143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10.3.25. Организации, осуществляющие деятельность аквапарков, осуществляют такую деятельность с обязательным соблюдением «МР 3.1/2.1.0204-20. 3.1. Профилактика инфекционных болезней. 2.1. Коммунальная гигиена. Рекомендации по организации работы аквапарков в условиях рисков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(COVID-19). Методические рекомендации», утвержденных Главным государственным санитарным врачом Российской Федерации 23.07.2020. </w:t>
      </w:r>
    </w:p>
    <w:p w14:paraId="4031790D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10.3.26. Организации, осуществляющие деятельность по организации и постановке театральных представлений, концертов, осуществляют такую деятельность с обязательным соблюдением «МР 3.1/2.1.0202-20.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при осуществлении деятельности театров и концертных организаций. </w:t>
      </w:r>
      <w:r>
        <w:rPr>
          <w:bCs/>
          <w:color w:val="000000"/>
          <w:szCs w:val="28"/>
          <w:highlight w:val="white"/>
          <w:lang w:bidi="ru-RU"/>
        </w:rPr>
        <w:lastRenderedPageBreak/>
        <w:t>Методические рекомендации», утвержденных Главным государственным санитарным врачом Российской Федерации 21.07.2020.</w:t>
      </w:r>
    </w:p>
    <w:p w14:paraId="44FDCD07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10.3.27. Организации, осуществляющие иные виды деятельности, осуществляют такую деятельность в соответствии с требованиями, установленными настоящим постановлением.</w:t>
      </w:r>
    </w:p>
    <w:p w14:paraId="57AF4F32" w14:textId="77777777" w:rsidR="0018503B" w:rsidRDefault="006C570E">
      <w:pPr>
        <w:spacing w:after="0"/>
        <w:ind w:firstLine="709"/>
      </w:pPr>
      <w:r>
        <w:rPr>
          <w:highlight w:val="white"/>
        </w:rPr>
        <w:t>10.4. Обязать:</w:t>
      </w:r>
    </w:p>
    <w:p w14:paraId="7B7E2034" w14:textId="77777777" w:rsidR="0018503B" w:rsidRDefault="006C570E">
      <w:pPr>
        <w:spacing w:after="0"/>
        <w:ind w:firstLine="709"/>
      </w:pPr>
      <w:r>
        <w:rPr>
          <w:highlight w:val="white"/>
        </w:rPr>
        <w:t>10.4.1.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14:paraId="30A67270" w14:textId="77777777" w:rsidR="0018503B" w:rsidRDefault="006C570E">
      <w:pPr>
        <w:spacing w:after="0"/>
        <w:ind w:firstLine="709"/>
      </w:pPr>
      <w:r>
        <w:rPr>
          <w:highlight w:val="white"/>
        </w:rPr>
        <w:t>10.4.2.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14:paraId="7C80FCCA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10.4.3. </w:t>
      </w:r>
      <w:r>
        <w:t>Граждан при занятиях физкультурой и спортом на открытом воздухе, в том числе при совместных занятиях, но не более двух человек одновременно (в случае если они не являются членами одной семьи и не проживают совместно), соблюдать расстояние между занимающимися не менее 5 метров, совершать прогулки, но не более двух человек вместе (в случае если они не являются членами одной семьи и не проживают совместно), с соблюдением социальной дистанции.</w:t>
      </w:r>
    </w:p>
    <w:p w14:paraId="7B6EC3DF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10.4.4.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проживающих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 («Социальный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14:paraId="635D30D4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10.4.5.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lastRenderedPageBreak/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числе с использованием транспортных средств.</w:t>
      </w:r>
    </w:p>
    <w:p w14:paraId="092727BC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10.4.6. С 22.04.2020 граждан, совместно проживающих с лицами, указанными в подпункте 5. настоящего пункта,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организациях. </w:t>
      </w:r>
    </w:p>
    <w:p w14:paraId="3E2C0E4B" w14:textId="77777777" w:rsidR="0018503B" w:rsidRDefault="006C570E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10.4.7. Граждан с 12.05.2020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организациях).</w:t>
      </w:r>
    </w:p>
    <w:p w14:paraId="3B2D3986" w14:textId="77777777" w:rsidR="0018503B" w:rsidRDefault="006C570E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 воздержаться от поездок в целях туризма и отдыха.</w:t>
      </w:r>
    </w:p>
    <w:p w14:paraId="5104A132" w14:textId="77777777" w:rsidR="0018503B" w:rsidRDefault="006C570E">
      <w:pPr>
        <w:spacing w:after="0"/>
        <w:ind w:firstLine="709"/>
      </w:pPr>
      <w:r>
        <w:rPr>
          <w:bCs/>
          <w:color w:val="000000"/>
          <w:highlight w:val="white"/>
        </w:rPr>
        <w:t>12. Рекомендовать жителям городского округа Фрязино для передвижения на территории Московской области в целях, установленных настоящим постановлением, использовать преимущественно личный транспорт.</w:t>
      </w:r>
    </w:p>
    <w:p w14:paraId="39A8DB00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14:paraId="1DE64EB1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14:paraId="27659EEA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всех жителей городского округа Фрязино Московской области, указанных в пунктах </w:t>
      </w:r>
      <w:proofErr w:type="gramStart"/>
      <w:r>
        <w:rPr>
          <w:bCs/>
          <w:highlight w:val="white"/>
        </w:rPr>
        <w:t>2.,</w:t>
      </w:r>
      <w:proofErr w:type="gramEnd"/>
      <w:r>
        <w:rPr>
          <w:bCs/>
          <w:highlight w:val="white"/>
        </w:rPr>
        <w:t xml:space="preserve"> 3., 4. настоящего постановления, а также лиц:</w:t>
      </w:r>
    </w:p>
    <w:p w14:paraId="008E3CD8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14:paraId="6BC0E908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14:paraId="62B8CB72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14:paraId="6661BD3D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14:paraId="4EA5AB6B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14:paraId="44AE150B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14:paraId="656A136C" w14:textId="77777777" w:rsidR="0018503B" w:rsidRDefault="006C570E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14:paraId="3177FA91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13.3.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14:paraId="62D44877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13.4. Принять меры по:</w:t>
      </w:r>
    </w:p>
    <w:p w14:paraId="04ECFB7D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13.4.1.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14:paraId="1278A05D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13.4.2.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14:paraId="38ACBADF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13.5.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14:paraId="5589C17F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13.6.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а также гражданам с проявлениями острой респираторной вирусной инфекции и других острых </w:t>
      </w:r>
      <w:r>
        <w:rPr>
          <w:bCs/>
          <w:highlight w:val="white"/>
        </w:rPr>
        <w:lastRenderedPageBreak/>
        <w:t>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14:paraId="20D0FFBA" w14:textId="77777777" w:rsidR="0018503B" w:rsidRDefault="006C570E">
      <w:pPr>
        <w:spacing w:after="0"/>
        <w:ind w:firstLine="709"/>
      </w:pPr>
      <w:r>
        <w:rPr>
          <w:bCs/>
          <w:color w:val="000000" w:themeColor="text1"/>
          <w:highlight w:val="white"/>
        </w:rPr>
        <w:t>13.7.</w:t>
      </w:r>
      <w:r>
        <w:rPr>
          <w:bCs/>
          <w:highlight w:val="white"/>
        </w:rPr>
        <w:t xml:space="preserve"> Усилить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14:paraId="0CEF4D34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13.8. Совместно с Щелковским территориальным отделом 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14:paraId="53717412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13.8.1.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3.2. пункта 3.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14:paraId="427EA883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13.8.2.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14:paraId="1013787E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13.8.3.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14:paraId="56023783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13.9. Обеспечить наличие и контроль наличия масок и иных средств защиты органов дыхания в ГАУЗ МО «ЦГБ им. М.В. Гольца».</w:t>
      </w:r>
    </w:p>
    <w:p w14:paraId="2E189035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13.10. Обеспечить разъяснение настоящего постановления.</w:t>
      </w:r>
    </w:p>
    <w:p w14:paraId="7F60FF24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14.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14:paraId="472909A1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14.1.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14:paraId="0C634194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14.2.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14:paraId="56D7874E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14.3.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14:paraId="256EB28C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 xml:space="preserve">14.4. Приостановить реализацию проекта «Активное долголетие». </w:t>
      </w:r>
    </w:p>
    <w:p w14:paraId="22C47E53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15.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14:paraId="672F0B58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15.1. Обеспечить работу «Горячей линии» по телефону 8-800-550-50-30 для:</w:t>
      </w:r>
    </w:p>
    <w:p w14:paraId="12D31CF7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lastRenderedPageBreak/>
        <w:t>15.1.1.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14:paraId="480AFC15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15.1.2.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14:paraId="68758EFD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15.2.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</w:t>
      </w:r>
      <w:proofErr w:type="gramStart"/>
      <w:r>
        <w:rPr>
          <w:bCs/>
          <w:highlight w:val="white"/>
        </w:rPr>
        <w:t>2.-</w:t>
      </w:r>
      <w:proofErr w:type="gramEnd"/>
      <w:r>
        <w:rPr>
          <w:bCs/>
          <w:highlight w:val="white"/>
        </w:rPr>
        <w:t>5. настоящего постановления, на дому на срок, указанный в подпункте 3.2. пункта 3. настоящего постановления.</w:t>
      </w:r>
    </w:p>
    <w:p w14:paraId="00FB6631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15.3.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услуг, приема заявлений в случае возникновения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по вопросам приема заявлений на предоставление муниципальных и иных услуг, перечень которых определяется Министерством государственного управления, информационных технологий и связи Московской области, услуг, предоставление которых невозможно без очного приема заявителей, с соблюдением требований, установленных настоящим постановлением. </w:t>
      </w:r>
    </w:p>
    <w:p w14:paraId="478C16F4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16. Муниципальному казенному учреждению «Единая дежурно-диспетчерская служба города Фрязино»:</w:t>
      </w:r>
    </w:p>
    <w:p w14:paraId="64596E79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16.1. Обеспечить круглосуточную работу «Горячей линии» по единому номеру вызова экстренных оперативных служб «112» для:</w:t>
      </w:r>
    </w:p>
    <w:p w14:paraId="55F00979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16.1.1. Жителей городского округа Фрязино Московской области, указанных в пунктах </w:t>
      </w:r>
      <w:proofErr w:type="gramStart"/>
      <w:r>
        <w:rPr>
          <w:bCs/>
          <w:highlight w:val="white"/>
        </w:rPr>
        <w:t>2.,</w:t>
      </w:r>
      <w:proofErr w:type="gramEnd"/>
      <w:r>
        <w:rPr>
          <w:bCs/>
          <w:highlight w:val="white"/>
        </w:rPr>
        <w:t xml:space="preserve"> 3., 4. настоящего постановления, в целях передачи сведений о месте, датах их пребывания/возвращения, контактной информации.</w:t>
      </w:r>
    </w:p>
    <w:p w14:paraId="74A847E9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16.1.2.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14:paraId="76DBB77E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16.2.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</w:t>
      </w:r>
      <w:proofErr w:type="gramStart"/>
      <w:r>
        <w:rPr>
          <w:bCs/>
          <w:highlight w:val="white"/>
        </w:rPr>
        <w:t>2.-</w:t>
      </w:r>
      <w:proofErr w:type="gramEnd"/>
      <w:r>
        <w:rPr>
          <w:bCs/>
          <w:highlight w:val="white"/>
        </w:rPr>
        <w:t>5. настоящего постановления, на дому на срок, указанный в подпункте 3.2. пункта 3. настоящего постановления.</w:t>
      </w:r>
    </w:p>
    <w:p w14:paraId="661B54BB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16.3.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</w:t>
      </w:r>
      <w:r>
        <w:rPr>
          <w:bCs/>
          <w:highlight w:val="white"/>
        </w:rPr>
        <w:lastRenderedPageBreak/>
        <w:t>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14:paraId="418E82CB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17.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 xml:space="preserve"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территории городского округа Фрязино Московской области, </w:t>
      </w:r>
      <w:r>
        <w:t>осуществлять деятельность по государственной регистрации актов гражданского состояния с соблюдением санитарных норм. Государственная регистрация брака в торжественной обстановке организовывается с соблюдением ограничений, установленных правовым актом Главного управления записи актов гражданского состояния Московской области</w:t>
      </w:r>
      <w:r>
        <w:rPr>
          <w:rFonts w:cs="Times New Roman"/>
          <w:color w:val="000000"/>
          <w:szCs w:val="28"/>
          <w:highlight w:val="white"/>
        </w:rPr>
        <w:t>.</w:t>
      </w:r>
    </w:p>
    <w:p w14:paraId="133C7F10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 xml:space="preserve">18.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14:paraId="12E35013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 xml:space="preserve">19. Установить, что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14:paraId="3583926A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20. Исполнительным органам власти городского округа Фрязино Московской области специальной компетенции в соответствующих сферах:</w:t>
      </w:r>
    </w:p>
    <w:p w14:paraId="1394B81D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 xml:space="preserve">20.1 Усилить мониторинг деятельности организаций, осуществляющих деятельность на территории городского округа Фрязино Московской области (далее – мониторинг), на предмет соблюдения методических рекомендаций Главного государственного санитарного врача Российской Федерации,  положений постановления Губернатора Московской области от 12.03.2020            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(COVID2019) на территории Московской области» и настоящего постановления;</w:t>
      </w:r>
    </w:p>
    <w:p w14:paraId="4B67EE93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20.2. Незамедлительно информировать Главного государственного санитарного врача по Московской области о выявленных в процессе мониторинга признаках нарушений в сфере санитарно-эпидемиологического благополучия населения, защиты прав потребителей и потребительского рынка.</w:t>
      </w:r>
    </w:p>
    <w:p w14:paraId="6D386686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lastRenderedPageBreak/>
        <w:t xml:space="preserve">20.3. Обеспечить доведение до граждан, юридических лиц и индивидуальных предпринимателей информации о необходимости неукоснительного соблюдения требования по обязательному использованию средств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 и усилить контроль за соблюдением указанного требования. </w:t>
      </w:r>
    </w:p>
    <w:p w14:paraId="27C21CD1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21. Организациям, осуществляющим деятельность на территории городского округа Фрязино Московской области независимо от форм собственности, в отношении которых осуществляется мониторинг, обеспечить доступ на свою территорию должностных лиц исполнительных органов власти городского округа Фрязино специальной компетенции и предоставлять по запросам таких должностных лиц информацию и документы, необходимые для осуществления мониторинга, в установленные такими запросами сроки.</w:t>
      </w:r>
    </w:p>
    <w:p w14:paraId="5CD83466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 xml:space="preserve">22.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защиты органов дыхания.</w:t>
      </w:r>
    </w:p>
    <w:p w14:paraId="6D5F08EA" w14:textId="77777777" w:rsidR="0018503B" w:rsidRDefault="006C570E">
      <w:pPr>
        <w:spacing w:after="0"/>
        <w:ind w:firstLine="709"/>
      </w:pPr>
      <w:r>
        <w:rPr>
          <w:bCs/>
          <w:highlight w:val="white"/>
          <w:lang w:bidi="ru-RU"/>
        </w:rPr>
        <w:t>23.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14:paraId="71E5ED5E" w14:textId="77777777" w:rsidR="0018503B" w:rsidRDefault="006C570E">
      <w:pPr>
        <w:spacing w:after="0"/>
        <w:ind w:firstLine="709"/>
      </w:pPr>
      <w:r>
        <w:rPr>
          <w:color w:val="000000"/>
          <w:highlight w:val="white"/>
        </w:rPr>
        <w:t>24.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14:paraId="1CD032CD" w14:textId="77777777" w:rsidR="0018503B" w:rsidRDefault="006C570E">
      <w:pPr>
        <w:spacing w:after="0"/>
        <w:ind w:firstLine="709"/>
      </w:pPr>
      <w:r>
        <w:rPr>
          <w:color w:val="000000"/>
          <w:highlight w:val="white"/>
        </w:rPr>
        <w:t>24.1. Обеспечить наличие запаса масок и иных средств защиты органов дыхания.</w:t>
      </w:r>
    </w:p>
    <w:p w14:paraId="7A399B7D" w14:textId="77777777" w:rsidR="0018503B" w:rsidRDefault="006C570E">
      <w:pPr>
        <w:spacing w:after="0"/>
        <w:ind w:firstLine="709"/>
      </w:pPr>
      <w:r>
        <w:rPr>
          <w:color w:val="000000"/>
          <w:highlight w:val="white"/>
        </w:rPr>
        <w:t>24.2. Принять меры по поддержанию цен на маски и иные средства защиты органов дыхания.</w:t>
      </w:r>
    </w:p>
    <w:p w14:paraId="0F0F1362" w14:textId="77777777" w:rsidR="0018503B" w:rsidRDefault="006C570E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24.3.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дыхания.</w:t>
      </w:r>
    </w:p>
    <w:p w14:paraId="50674B93" w14:textId="77777777" w:rsidR="0018503B" w:rsidRDefault="006C570E">
      <w:pPr>
        <w:spacing w:after="0"/>
        <w:ind w:firstLine="709"/>
      </w:pPr>
      <w:r>
        <w:rPr>
          <w:highlight w:val="white"/>
        </w:rPr>
        <w:t xml:space="preserve">25.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14:paraId="25CB305A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lastRenderedPageBreak/>
        <w:t xml:space="preserve">26. Признать утратившим силу постановление Главы городского округа Фрязино от 24.08.2020 № 438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области», за исключением пункта 24.</w:t>
      </w:r>
    </w:p>
    <w:p w14:paraId="7F0AC063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>27.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14:paraId="5A83920B" w14:textId="77777777" w:rsidR="0018503B" w:rsidRDefault="006C570E">
      <w:pPr>
        <w:spacing w:after="0"/>
        <w:ind w:firstLine="709"/>
      </w:pPr>
      <w:r>
        <w:rPr>
          <w:bCs/>
          <w:highlight w:val="white"/>
        </w:rPr>
        <w:t xml:space="preserve">28. Контроль за выполнением настоящего постановления возложить                 на первого </w:t>
      </w:r>
      <w:bookmarkStart w:id="1" w:name="__DdeLink__6398_2967800800"/>
      <w:r>
        <w:rPr>
          <w:bCs/>
          <w:highlight w:val="white"/>
        </w:rPr>
        <w:t>заместителя главы администрации</w:t>
      </w:r>
      <w:bookmarkEnd w:id="1"/>
      <w:r>
        <w:rPr>
          <w:bCs/>
          <w:highlight w:val="white"/>
        </w:rPr>
        <w:t xml:space="preserve"> Т.К. Бурцеву.</w:t>
      </w:r>
    </w:p>
    <w:p w14:paraId="0486A869" w14:textId="77777777" w:rsidR="0018503B" w:rsidRDefault="0018503B">
      <w:pPr>
        <w:spacing w:after="0"/>
        <w:ind w:firstLine="567"/>
        <w:rPr>
          <w:b/>
          <w:bCs/>
          <w:highlight w:val="white"/>
        </w:rPr>
      </w:pPr>
      <w:bookmarkStart w:id="2" w:name="_GoBack1"/>
      <w:bookmarkEnd w:id="2"/>
    </w:p>
    <w:p w14:paraId="3CF773A6" w14:textId="77777777" w:rsidR="0018503B" w:rsidRDefault="0018503B">
      <w:pPr>
        <w:spacing w:after="0"/>
        <w:ind w:firstLine="567"/>
        <w:rPr>
          <w:b/>
          <w:bCs/>
          <w:highlight w:val="white"/>
        </w:rPr>
      </w:pPr>
    </w:p>
    <w:p w14:paraId="7C1C8749" w14:textId="77777777" w:rsidR="0018503B" w:rsidRDefault="006C570E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  <w:r>
        <w:br w:type="page"/>
      </w:r>
    </w:p>
    <w:p w14:paraId="39013FA8" w14:textId="77777777" w:rsidR="0018503B" w:rsidRDefault="006C570E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lastRenderedPageBreak/>
        <w:t>Приложение</w:t>
      </w:r>
    </w:p>
    <w:p w14:paraId="7FF3F003" w14:textId="77777777" w:rsidR="0018503B" w:rsidRDefault="006C570E">
      <w:pPr>
        <w:tabs>
          <w:tab w:val="left" w:pos="1276"/>
          <w:tab w:val="left" w:pos="3544"/>
          <w:tab w:val="right" w:pos="9639"/>
        </w:tabs>
        <w:spacing w:after="0"/>
        <w:jc w:val="right"/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14:paraId="4C4B9714" w14:textId="6679BB94" w:rsidR="0018503B" w:rsidRDefault="006C570E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 xml:space="preserve">от </w:t>
      </w:r>
      <w:r w:rsidR="00240E78">
        <w:rPr>
          <w:szCs w:val="28"/>
          <w:highlight w:val="white"/>
        </w:rPr>
        <w:t xml:space="preserve">28.09.2020 </w:t>
      </w:r>
      <w:r>
        <w:rPr>
          <w:szCs w:val="28"/>
          <w:highlight w:val="white"/>
        </w:rPr>
        <w:t>№</w:t>
      </w:r>
      <w:r w:rsidR="00240E78">
        <w:rPr>
          <w:szCs w:val="28"/>
        </w:rPr>
        <w:t xml:space="preserve"> 496</w:t>
      </w:r>
      <w:bookmarkStart w:id="3" w:name="_GoBack"/>
      <w:bookmarkEnd w:id="3"/>
    </w:p>
    <w:p w14:paraId="0AEFBB00" w14:textId="77777777" w:rsidR="0018503B" w:rsidRDefault="0018503B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14:paraId="29E5B596" w14:textId="77777777" w:rsidR="0018503B" w:rsidRDefault="006C570E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14:paraId="6C73F303" w14:textId="77777777" w:rsidR="0018503B" w:rsidRDefault="0018503B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98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299"/>
        <w:gridCol w:w="2758"/>
      </w:tblGrid>
      <w:tr w:rsidR="0018503B" w14:paraId="16186A01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EAAC8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14:paraId="7A2A9BAF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A39165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0D9D3E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COVID-2019</w:t>
            </w:r>
          </w:p>
          <w:p w14:paraId="12562D4A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143A97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18503B" w14:paraId="1C7BDE1E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A77637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6EEB41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14:paraId="4A43FD32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55462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71EC1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18503B" w14:paraId="172AD7FF" w14:textId="77777777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04E69C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0FD3F9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14:paraId="6443E779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13FC14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BA4D0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18503B" w14:paraId="232EE661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AD172B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5EBC0A" w14:textId="77777777" w:rsidR="0018503B" w:rsidRDefault="0018503B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60A94A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4B7E09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18503B" w14:paraId="27F3CD51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48D92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C06731" w14:textId="77777777" w:rsidR="0018503B" w:rsidRDefault="0018503B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43A675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55A050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18503B" w14:paraId="3D8EA8F9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18755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B61EC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14:paraId="64C8A593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84E893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DAFFA9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18503B" w14:paraId="210A8810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F52EBC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0EA774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3B0014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7EF1AF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18503B" w14:paraId="6660CA55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129E37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4C5F22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14:paraId="49EA97EB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D2FE91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14:paraId="047CE59C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81387C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18503B" w14:paraId="7B53ABE2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3EFE30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A5313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14:paraId="1A41DF5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14:paraId="6C22B5FE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ACCEDB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14:paraId="22886B85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919D7D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18503B" w14:paraId="02C6D8AA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F5F762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20553A" w14:textId="77777777" w:rsidR="0018503B" w:rsidRDefault="0018503B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7257C1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14:paraId="129D5E1C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30073A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14:paraId="5F92189B" w14:textId="77777777" w:rsidR="0018503B" w:rsidRDefault="006C570E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14:paraId="2172A9E2" w14:textId="77777777" w:rsidR="0018503B" w:rsidRDefault="0018503B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14:paraId="46EBF874" w14:textId="77777777" w:rsidR="0018503B" w:rsidRDefault="0018503B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sectPr w:rsidR="0018503B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3B"/>
    <w:rsid w:val="0018503B"/>
    <w:rsid w:val="00240E78"/>
    <w:rsid w:val="006C570E"/>
    <w:rsid w:val="007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3AA4"/>
  <w15:docId w15:val="{0C95D7F8-C821-4F3D-904E-7F90EDA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240E78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240E78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0E78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240E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D4C9-C5BE-4919-80DB-321E5564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22</Pages>
  <Words>8601</Words>
  <Characters>49031</Characters>
  <Application>Microsoft Office Word</Application>
  <DocSecurity>0</DocSecurity>
  <Lines>408</Lines>
  <Paragraphs>115</Paragraphs>
  <ScaleCrop>false</ScaleCrop>
  <Company>Microsoft</Company>
  <LinksUpToDate>false</LinksUpToDate>
  <CharactersWithSpaces>57517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60</cp:revision>
  <cp:lastPrinted>2020-04-24T11:47:00Z</cp:lastPrinted>
  <dcterms:created xsi:type="dcterms:W3CDTF">2020-07-09T15:50:00Z</dcterms:created>
  <dcterms:modified xsi:type="dcterms:W3CDTF">2020-09-29T08:22:00Z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