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BE5" w:rsidRDefault="00FA5060">
      <w:pPr>
        <w:widowControl w:val="0"/>
        <w:tabs>
          <w:tab w:val="left" w:pos="11482"/>
        </w:tabs>
        <w:spacing w:after="0" w:line="240" w:lineRule="auto"/>
        <w:jc w:val="both"/>
        <w:rPr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highlight w:val="white"/>
        </w:rPr>
        <w:t>УТВЕРЖДЕНА</w:t>
      </w:r>
    </w:p>
    <w:p w:rsidR="00377BE5" w:rsidRDefault="00FA5060">
      <w:pPr>
        <w:widowControl w:val="0"/>
        <w:tabs>
          <w:tab w:val="left" w:pos="11482"/>
        </w:tabs>
        <w:spacing w:after="0" w:line="240" w:lineRule="auto"/>
        <w:jc w:val="both"/>
        <w:rPr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  <w:highlight w:val="white"/>
        </w:rPr>
        <w:t>постановление</w:t>
      </w:r>
      <w:proofErr w:type="gramEnd"/>
      <w:r>
        <w:rPr>
          <w:rFonts w:ascii="Times New Roman" w:hAnsi="Times New Roman"/>
          <w:sz w:val="28"/>
          <w:szCs w:val="28"/>
          <w:highlight w:val="white"/>
        </w:rPr>
        <w:t xml:space="preserve"> Главы городского</w:t>
      </w:r>
    </w:p>
    <w:p w:rsidR="00377BE5" w:rsidRDefault="00FA5060">
      <w:pPr>
        <w:widowControl w:val="0"/>
        <w:tabs>
          <w:tab w:val="left" w:pos="11482"/>
        </w:tabs>
        <w:spacing w:after="0" w:line="240" w:lineRule="auto"/>
        <w:jc w:val="both"/>
        <w:rPr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  <w:highlight w:val="white"/>
        </w:rPr>
        <w:t>округа</w:t>
      </w:r>
      <w:proofErr w:type="gramEnd"/>
      <w:r>
        <w:rPr>
          <w:rFonts w:ascii="Times New Roman" w:hAnsi="Times New Roman"/>
          <w:sz w:val="28"/>
          <w:szCs w:val="28"/>
          <w:highlight w:val="white"/>
        </w:rPr>
        <w:t xml:space="preserve"> Фрязино</w:t>
      </w:r>
    </w:p>
    <w:p w:rsidR="00377BE5" w:rsidRPr="000626E0" w:rsidRDefault="00FA5060">
      <w:pPr>
        <w:widowControl w:val="0"/>
        <w:tabs>
          <w:tab w:val="left" w:pos="11482"/>
        </w:tabs>
        <w:spacing w:after="0" w:line="240" w:lineRule="auto"/>
        <w:jc w:val="both"/>
        <w:rPr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  <w:highlight w:val="white"/>
        </w:rPr>
        <w:t>от</w:t>
      </w:r>
      <w:proofErr w:type="gramEnd"/>
      <w:r w:rsidR="000626E0" w:rsidRPr="000626E0">
        <w:rPr>
          <w:rFonts w:ascii="Times New Roman" w:hAnsi="Times New Roman"/>
          <w:sz w:val="28"/>
          <w:szCs w:val="28"/>
          <w:highlight w:val="white"/>
        </w:rPr>
        <w:t xml:space="preserve"> 02</w:t>
      </w:r>
      <w:r w:rsidR="000626E0">
        <w:rPr>
          <w:rFonts w:ascii="Times New Roman" w:hAnsi="Times New Roman"/>
          <w:sz w:val="28"/>
          <w:szCs w:val="28"/>
          <w:highlight w:val="white"/>
        </w:rPr>
        <w:t>.07.2020</w:t>
      </w:r>
      <w:bookmarkStart w:id="0" w:name="_GoBack"/>
      <w:bookmarkEnd w:id="0"/>
      <w:r w:rsidR="000626E0" w:rsidRPr="000626E0"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>№</w:t>
      </w:r>
      <w:r w:rsidR="000626E0" w:rsidRPr="000626E0">
        <w:rPr>
          <w:rFonts w:ascii="Times New Roman" w:hAnsi="Times New Roman"/>
          <w:sz w:val="28"/>
          <w:szCs w:val="28"/>
          <w:highlight w:val="white"/>
        </w:rPr>
        <w:t xml:space="preserve"> 332</w:t>
      </w:r>
    </w:p>
    <w:p w:rsidR="00377BE5" w:rsidRDefault="00377BE5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377BE5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377BE5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377BE5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377BE5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377BE5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377BE5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377BE5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377BE5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377BE5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377BE5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377BE5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377BE5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377BE5">
      <w:pPr>
        <w:widowControl w:val="0"/>
        <w:tabs>
          <w:tab w:val="left" w:pos="11482"/>
        </w:tabs>
        <w:spacing w:after="0" w:line="240" w:lineRule="auto"/>
        <w:jc w:val="center"/>
        <w:rPr>
          <w:rFonts w:ascii="Times New Roman" w:hAnsi="Times New Roman"/>
          <w:highlight w:val="white"/>
        </w:rPr>
      </w:pPr>
    </w:p>
    <w:p w:rsidR="00377BE5" w:rsidRDefault="00FA5060">
      <w:pPr>
        <w:widowControl w:val="0"/>
        <w:tabs>
          <w:tab w:val="left" w:pos="11482"/>
        </w:tabs>
        <w:spacing w:after="0" w:line="240" w:lineRule="auto"/>
        <w:jc w:val="center"/>
        <w:rPr>
          <w:b/>
          <w:bCs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 xml:space="preserve">МУНИЦИПАЛЬНАЯ ПРОГРАММА </w:t>
      </w:r>
    </w:p>
    <w:p w:rsidR="00377BE5" w:rsidRDefault="00FA5060">
      <w:pPr>
        <w:widowControl w:val="0"/>
        <w:tabs>
          <w:tab w:val="left" w:pos="11482"/>
        </w:tabs>
        <w:spacing w:after="0" w:line="240" w:lineRule="auto"/>
        <w:jc w:val="center"/>
        <w:rPr>
          <w:b/>
          <w:bCs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>ГОРОДСКОГО ОКРУГА ФРЯЗИНО МОСКОВСКОЙ ОБЛАСТИ</w:t>
      </w:r>
    </w:p>
    <w:p w:rsidR="00377BE5" w:rsidRDefault="00FA5060">
      <w:pPr>
        <w:widowControl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 xml:space="preserve">«Развитие инженерной инфраструктуры и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>энергоэффективности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 xml:space="preserve">» </w:t>
      </w:r>
    </w:p>
    <w:p w:rsidR="00377BE5" w:rsidRDefault="00FA5060">
      <w:pPr>
        <w:widowControl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>на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 xml:space="preserve"> 2020 - 2024 годы</w:t>
      </w:r>
    </w:p>
    <w:p w:rsidR="00377BE5" w:rsidRDefault="00377BE5">
      <w:pPr>
        <w:widowControl w:val="0"/>
        <w:tabs>
          <w:tab w:val="left" w:pos="1148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377BE5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377BE5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377BE5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white"/>
        </w:rPr>
      </w:pPr>
    </w:p>
    <w:p w:rsidR="00377BE5" w:rsidRDefault="00377BE5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377BE5">
      <w:pPr>
        <w:pStyle w:val="af"/>
        <w:ind w:left="0"/>
        <w:jc w:val="center"/>
        <w:rPr>
          <w:highlight w:val="white"/>
        </w:rPr>
        <w:sectPr w:rsidR="00377BE5">
          <w:headerReference w:type="default" r:id="rId7"/>
          <w:footerReference w:type="default" r:id="rId8"/>
          <w:pgSz w:w="11906" w:h="16838"/>
          <w:pgMar w:top="1135" w:right="678" w:bottom="568" w:left="1134" w:header="284" w:footer="284" w:gutter="0"/>
          <w:pgNumType w:start="3"/>
          <w:cols w:space="720"/>
          <w:formProt w:val="0"/>
          <w:docGrid w:linePitch="360"/>
        </w:sectPr>
      </w:pPr>
    </w:p>
    <w:p w:rsidR="00377BE5" w:rsidRDefault="00FA5060">
      <w:pPr>
        <w:widowControl w:val="0"/>
        <w:tabs>
          <w:tab w:val="left" w:pos="11482"/>
        </w:tabs>
        <w:spacing w:after="0" w:line="240" w:lineRule="auto"/>
        <w:jc w:val="center"/>
        <w:rPr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lastRenderedPageBreak/>
        <w:t xml:space="preserve">ПАСПОРТ </w:t>
      </w:r>
    </w:p>
    <w:p w:rsidR="00377BE5" w:rsidRDefault="00FA5060">
      <w:pPr>
        <w:widowControl w:val="0"/>
        <w:tabs>
          <w:tab w:val="left" w:pos="11482"/>
        </w:tabs>
        <w:spacing w:after="0" w:line="240" w:lineRule="auto"/>
        <w:jc w:val="center"/>
        <w:rPr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МУНИЦИПАЛЬНОЙ ПРОГРАММЫ </w:t>
      </w:r>
    </w:p>
    <w:p w:rsidR="00377BE5" w:rsidRDefault="00FA5060">
      <w:pPr>
        <w:widowControl w:val="0"/>
        <w:spacing w:after="0" w:line="240" w:lineRule="auto"/>
        <w:jc w:val="center"/>
        <w:rPr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«Развитие инженерной инфраструктуры и </w:t>
      </w:r>
      <w:proofErr w:type="spellStart"/>
      <w:r>
        <w:rPr>
          <w:rFonts w:ascii="Times New Roman" w:hAnsi="Times New Roman"/>
          <w:b/>
          <w:bCs/>
          <w:sz w:val="28"/>
          <w:szCs w:val="28"/>
          <w:highlight w:val="white"/>
        </w:rPr>
        <w:t>энергоэффективности</w:t>
      </w:r>
      <w:proofErr w:type="spellEnd"/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» </w:t>
      </w:r>
    </w:p>
    <w:p w:rsidR="00377BE5" w:rsidRDefault="00377BE5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white"/>
        </w:rPr>
      </w:pPr>
    </w:p>
    <w:tbl>
      <w:tblPr>
        <w:tblW w:w="15250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57"/>
        <w:gridCol w:w="1801"/>
        <w:gridCol w:w="1403"/>
        <w:gridCol w:w="1403"/>
        <w:gridCol w:w="1403"/>
        <w:gridCol w:w="1403"/>
        <w:gridCol w:w="2180"/>
      </w:tblGrid>
      <w:tr w:rsidR="00377BE5">
        <w:trPr>
          <w:trHeight w:val="233"/>
        </w:trPr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rPr>
                <w:highlight w:val="white"/>
              </w:rPr>
            </w:pPr>
            <w:bookmarkStart w:id="1" w:name="Par2881"/>
            <w:bookmarkEnd w:id="1"/>
            <w:r>
              <w:rPr>
                <w:rFonts w:cs="Arial"/>
                <w:sz w:val="24"/>
                <w:szCs w:val="24"/>
                <w:highlight w:val="white"/>
              </w:rPr>
              <w:t>Координатор муниципальной программы</w:t>
            </w:r>
          </w:p>
        </w:tc>
        <w:tc>
          <w:tcPr>
            <w:tcW w:w="9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Заместитель </w:t>
            </w:r>
            <w:r>
              <w:rPr>
                <w:rFonts w:cs="Arial"/>
                <w:sz w:val="24"/>
                <w:szCs w:val="24"/>
                <w:highlight w:val="white"/>
              </w:rPr>
              <w:t xml:space="preserve">главы администрации городского округа Фрязино Г.Л. </w:t>
            </w:r>
            <w:proofErr w:type="spellStart"/>
            <w:r>
              <w:rPr>
                <w:rFonts w:cs="Arial"/>
                <w:sz w:val="24"/>
                <w:szCs w:val="24"/>
                <w:highlight w:val="white"/>
              </w:rPr>
              <w:t>Лапидус</w:t>
            </w:r>
            <w:proofErr w:type="spellEnd"/>
          </w:p>
        </w:tc>
      </w:tr>
      <w:tr w:rsidR="00377BE5">
        <w:trPr>
          <w:trHeight w:val="234"/>
        </w:trPr>
        <w:tc>
          <w:tcPr>
            <w:tcW w:w="56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Муниципальный заказчик муниципальной программы   </w:t>
            </w:r>
          </w:p>
        </w:tc>
        <w:tc>
          <w:tcPr>
            <w:tcW w:w="95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both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Администрация городского округа Фрязино</w:t>
            </w:r>
            <w:r>
              <w:rPr>
                <w:rFonts w:cs="Arial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Arial"/>
                <w:sz w:val="24"/>
                <w:szCs w:val="24"/>
                <w:highlight w:val="white"/>
              </w:rPr>
              <w:t>Московской области (далее - Администрация городского округа Фрязино)</w:t>
            </w:r>
          </w:p>
        </w:tc>
      </w:tr>
      <w:tr w:rsidR="00377BE5">
        <w:trPr>
          <w:trHeight w:val="503"/>
        </w:trPr>
        <w:tc>
          <w:tcPr>
            <w:tcW w:w="56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Цели муниципальной программы                   </w:t>
            </w:r>
          </w:p>
        </w:tc>
        <w:tc>
          <w:tcPr>
            <w:tcW w:w="95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both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1. Обеспечение жителей городского округа Фрязино Московской области доброкачественной питьевой водой из централизованных источников водоснабжения;</w:t>
            </w:r>
          </w:p>
          <w:p w:rsidR="00377BE5" w:rsidRDefault="00FA5060">
            <w:pPr>
              <w:pStyle w:val="ConsPlusCell"/>
              <w:spacing w:before="57" w:after="57"/>
              <w:jc w:val="both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2. Снижение потерь и затрат </w:t>
            </w: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>при  производстве</w:t>
            </w:r>
            <w:proofErr w:type="gramEnd"/>
            <w:r>
              <w:rPr>
                <w:rFonts w:cs="Arial"/>
                <w:sz w:val="24"/>
                <w:szCs w:val="24"/>
                <w:highlight w:val="white"/>
              </w:rPr>
              <w:t>, передаче и пот</w:t>
            </w:r>
            <w:r>
              <w:rPr>
                <w:rFonts w:cs="Arial"/>
                <w:sz w:val="24"/>
                <w:szCs w:val="24"/>
                <w:highlight w:val="white"/>
              </w:rPr>
              <w:t>реблении ресурсов в сфере теплоснабжения, водоснабжения и водоотведения;</w:t>
            </w:r>
          </w:p>
          <w:p w:rsidR="00377BE5" w:rsidRDefault="00FA5060">
            <w:pPr>
              <w:pStyle w:val="ConsPlusCell"/>
              <w:spacing w:before="57" w:after="57"/>
              <w:jc w:val="both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3. Повышение надежности и качества снабжения потребителей ресурсов в сфере теплоснабжения, водоснабжения и водоотведения;</w:t>
            </w:r>
          </w:p>
          <w:p w:rsidR="00377BE5" w:rsidRDefault="00FA5060">
            <w:pPr>
              <w:pStyle w:val="ConsPlusCell"/>
              <w:jc w:val="both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4. Применение современных энергосберегающих технологий при мо</w:t>
            </w:r>
            <w:r>
              <w:rPr>
                <w:rFonts w:cs="Arial"/>
                <w:sz w:val="24"/>
                <w:szCs w:val="24"/>
                <w:highlight w:val="white"/>
              </w:rPr>
              <w:t>дернизации, реконструкции и капитальном ремонте основных фондов объектов коммунального комплекса, зданий муниципальных организаций и жилого фонда. Повышение энергетической эффективности при потреблении ресурсов за счет снижения энергоемкости, энергопотребл</w:t>
            </w:r>
            <w:r>
              <w:rPr>
                <w:rFonts w:cs="Arial"/>
                <w:sz w:val="24"/>
                <w:szCs w:val="24"/>
                <w:highlight w:val="white"/>
              </w:rPr>
              <w:t>ения муниципальных организаций и жилого фонда.</w:t>
            </w:r>
          </w:p>
        </w:tc>
      </w:tr>
      <w:tr w:rsidR="00377BE5">
        <w:trPr>
          <w:trHeight w:val="563"/>
        </w:trPr>
        <w:tc>
          <w:tcPr>
            <w:tcW w:w="56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Перечень подпрограмм        </w:t>
            </w:r>
          </w:p>
        </w:tc>
        <w:tc>
          <w:tcPr>
            <w:tcW w:w="95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tabs>
                <w:tab w:val="left" w:pos="148"/>
                <w:tab w:val="left" w:pos="290"/>
              </w:tabs>
              <w:spacing w:before="57" w:after="57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Подпрограмма 1. «Чистая вода»</w:t>
            </w:r>
          </w:p>
          <w:p w:rsidR="00377BE5" w:rsidRDefault="00FA5060">
            <w:pPr>
              <w:pStyle w:val="ConsPlusCell"/>
              <w:tabs>
                <w:tab w:val="left" w:pos="148"/>
                <w:tab w:val="left" w:pos="290"/>
              </w:tabs>
              <w:spacing w:before="57" w:after="57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Подпрограмма </w:t>
            </w:r>
            <w:r w:rsidRPr="000626E0">
              <w:rPr>
                <w:rFonts w:cs="Arial"/>
                <w:sz w:val="24"/>
                <w:szCs w:val="24"/>
                <w:highlight w:val="white"/>
              </w:rPr>
              <w:t>3. «</w:t>
            </w:r>
            <w:r>
              <w:rPr>
                <w:rFonts w:cs="Arial"/>
                <w:sz w:val="24"/>
                <w:szCs w:val="24"/>
                <w:highlight w:val="white"/>
              </w:rPr>
              <w:t>Создание условий для обеспечения качественными коммунальными услугами»</w:t>
            </w:r>
          </w:p>
          <w:p w:rsidR="00377BE5" w:rsidRDefault="00FA5060">
            <w:pPr>
              <w:pStyle w:val="ConsPlusCell"/>
              <w:tabs>
                <w:tab w:val="left" w:pos="148"/>
                <w:tab w:val="left" w:pos="290"/>
              </w:tabs>
              <w:spacing w:before="57" w:after="57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Подпрограмма </w:t>
            </w:r>
            <w:r w:rsidRPr="000626E0">
              <w:rPr>
                <w:rFonts w:cs="Arial"/>
                <w:sz w:val="24"/>
                <w:szCs w:val="24"/>
                <w:highlight w:val="white"/>
              </w:rPr>
              <w:t>4. «</w:t>
            </w:r>
            <w:r>
              <w:rPr>
                <w:rFonts w:cs="Arial"/>
                <w:sz w:val="24"/>
                <w:szCs w:val="24"/>
                <w:highlight w:val="white"/>
              </w:rPr>
              <w:t xml:space="preserve">Энергосбережение и повышение энергетической </w:t>
            </w:r>
            <w:r>
              <w:rPr>
                <w:rFonts w:cs="Arial"/>
                <w:sz w:val="24"/>
                <w:szCs w:val="24"/>
                <w:highlight w:val="white"/>
              </w:rPr>
              <w:t>эффективности»</w:t>
            </w:r>
          </w:p>
          <w:p w:rsidR="00377BE5" w:rsidRDefault="00FA5060">
            <w:pPr>
              <w:widowControl w:val="0"/>
              <w:tabs>
                <w:tab w:val="left" w:pos="148"/>
                <w:tab w:val="left" w:pos="290"/>
              </w:tabs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 xml:space="preserve">8.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«Обеспечивающая подпрограмма»</w:t>
            </w:r>
          </w:p>
        </w:tc>
      </w:tr>
      <w:tr w:rsidR="00377BE5">
        <w:trPr>
          <w:trHeight w:val="345"/>
        </w:trPr>
        <w:tc>
          <w:tcPr>
            <w:tcW w:w="5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Источники финансирования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муниципальной </w:t>
            </w: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 xml:space="preserve">программы,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>в</w:t>
            </w:r>
            <w:proofErr w:type="gramEnd"/>
            <w:r>
              <w:rPr>
                <w:rFonts w:cs="Arial"/>
                <w:sz w:val="24"/>
                <w:szCs w:val="24"/>
                <w:highlight w:val="white"/>
              </w:rPr>
              <w:t xml:space="preserve"> том числе по годам:     </w:t>
            </w:r>
          </w:p>
        </w:tc>
        <w:tc>
          <w:tcPr>
            <w:tcW w:w="95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Расходы (тыс. рублей)</w:t>
            </w:r>
          </w:p>
        </w:tc>
      </w:tr>
      <w:tr w:rsidR="00377BE5">
        <w:trPr>
          <w:trHeight w:val="441"/>
        </w:trPr>
        <w:tc>
          <w:tcPr>
            <w:tcW w:w="5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377BE5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Всего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2020 год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2021 год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2022 год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2023 год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2024 год</w:t>
            </w:r>
          </w:p>
        </w:tc>
      </w:tr>
      <w:tr w:rsidR="00377BE5">
        <w:trPr>
          <w:trHeight w:val="385"/>
        </w:trPr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бюджета Московской области    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highlight w:val="white"/>
              </w:rPr>
              <w:t>123074,97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77859,31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43319,66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632,00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632,00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highlight w:val="white"/>
              </w:rPr>
              <w:t>632,00</w:t>
            </w:r>
          </w:p>
        </w:tc>
      </w:tr>
      <w:tr w:rsidR="00377BE5">
        <w:trPr>
          <w:trHeight w:val="293"/>
        </w:trPr>
        <w:tc>
          <w:tcPr>
            <w:tcW w:w="5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бюджета городского округа Фрязино       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highlight w:val="white"/>
              </w:rPr>
              <w:t>29116,03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4204,63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5</w:t>
            </w:r>
            <w:r>
              <w:rPr>
                <w:rFonts w:cs="Arial"/>
                <w:color w:val="000000"/>
                <w:sz w:val="20"/>
                <w:szCs w:val="20"/>
                <w:highlight w:val="white"/>
                <w:lang w:val="en-US"/>
              </w:rPr>
              <w:t>300</w:t>
            </w:r>
            <w:r>
              <w:rPr>
                <w:rFonts w:cs="Arial"/>
                <w:sz w:val="20"/>
                <w:szCs w:val="20"/>
                <w:highlight w:val="white"/>
              </w:rPr>
              <w:t>,60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5562,40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7416,00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6632,40</w:t>
            </w:r>
          </w:p>
        </w:tc>
      </w:tr>
      <w:tr w:rsidR="00377BE5">
        <w:trPr>
          <w:trHeight w:val="226"/>
        </w:trPr>
        <w:tc>
          <w:tcPr>
            <w:tcW w:w="5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highlight w:val="white"/>
              </w:rPr>
              <w:t>278459,93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150396,95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128062,98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</w:t>
            </w:r>
          </w:p>
        </w:tc>
      </w:tr>
      <w:tr w:rsidR="00377BE5">
        <w:trPr>
          <w:trHeight w:val="226"/>
        </w:trPr>
        <w:tc>
          <w:tcPr>
            <w:tcW w:w="5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highlight w:val="white"/>
              </w:rPr>
              <w:t>47926,00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11926,00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12000,00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12000,00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12000,00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0</w:t>
            </w:r>
          </w:p>
        </w:tc>
      </w:tr>
      <w:tr w:rsidR="00377BE5">
        <w:trPr>
          <w:trHeight w:val="390"/>
        </w:trPr>
        <w:tc>
          <w:tcPr>
            <w:tcW w:w="5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Всего, в том числе по годам: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highlight w:val="white"/>
              </w:rPr>
              <w:t>478576,93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244386,89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  <w:lang w:val="en-US"/>
              </w:rPr>
              <w:t>188683,24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18194,40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20048,00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7264,40</w:t>
            </w:r>
          </w:p>
        </w:tc>
      </w:tr>
    </w:tbl>
    <w:p w:rsidR="00377BE5" w:rsidRDefault="00377BE5">
      <w:pPr>
        <w:pStyle w:val="af"/>
        <w:spacing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</w:p>
    <w:p w:rsidR="00377BE5" w:rsidRDefault="00FA5060">
      <w:pPr>
        <w:pStyle w:val="af"/>
        <w:spacing w:line="240" w:lineRule="auto"/>
        <w:ind w:left="0"/>
        <w:jc w:val="center"/>
        <w:rPr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Общая характеристика сферы реализации муниципальной программы </w:t>
      </w:r>
    </w:p>
    <w:p w:rsidR="00377BE5" w:rsidRDefault="00FA5060">
      <w:pPr>
        <w:pStyle w:val="af"/>
        <w:spacing w:line="240" w:lineRule="auto"/>
        <w:ind w:left="0"/>
        <w:jc w:val="center"/>
        <w:rPr>
          <w:highlight w:val="white"/>
        </w:rPr>
      </w:pPr>
      <w:bookmarkStart w:id="2" w:name="__DdeLink__9062_1134713172"/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«Развитие инженерной инфраструктуры и </w:t>
      </w:r>
      <w:proofErr w:type="spellStart"/>
      <w:r>
        <w:rPr>
          <w:rFonts w:ascii="Times New Roman" w:hAnsi="Times New Roman"/>
          <w:b/>
          <w:bCs/>
          <w:sz w:val="28"/>
          <w:szCs w:val="28"/>
          <w:highlight w:val="white"/>
        </w:rPr>
        <w:t>энергоэффективности</w:t>
      </w:r>
      <w:proofErr w:type="spellEnd"/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» </w:t>
      </w:r>
      <w:bookmarkEnd w:id="2"/>
    </w:p>
    <w:p w:rsidR="00377BE5" w:rsidRDefault="00FA506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Для достижения цели и реализации поставленных задач муниципальной Программой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городского округа Фрязино Московской области «Развитие инженерной инфраструктуры и </w:t>
      </w:r>
      <w:proofErr w:type="spellStart"/>
      <w:r>
        <w:rPr>
          <w:rFonts w:ascii="Times New Roman" w:hAnsi="Times New Roman" w:cs="Times New Roman"/>
          <w:sz w:val="28"/>
          <w:szCs w:val="28"/>
          <w:highlight w:val="white"/>
        </w:rPr>
        <w:t>энергоэффективности</w:t>
      </w:r>
      <w:proofErr w:type="spell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» на 2020 - 2024 </w:t>
      </w:r>
      <w:r>
        <w:rPr>
          <w:rFonts w:ascii="Times New Roman" w:hAnsi="Times New Roman" w:cs="Times New Roman"/>
          <w:sz w:val="28"/>
          <w:szCs w:val="28"/>
          <w:highlight w:val="white"/>
        </w:rPr>
        <w:t>годы,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ее состав входят следующие подпрограммы:</w:t>
      </w:r>
    </w:p>
    <w:p w:rsidR="00377BE5" w:rsidRDefault="00FA50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«Чистая вода»;</w:t>
      </w:r>
    </w:p>
    <w:p w:rsidR="00377BE5" w:rsidRDefault="00FA50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«Создание условий для обеспечения качественными коммунальными услугами»;</w:t>
      </w:r>
    </w:p>
    <w:p w:rsidR="00377BE5" w:rsidRDefault="00FA50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«Энергосбережение и повышение энергетической эффективности»;</w:t>
      </w:r>
    </w:p>
    <w:p w:rsidR="00377BE5" w:rsidRDefault="00FA50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white"/>
        </w:rPr>
        <w:t>«Обеспечивающая подпрограмма».</w:t>
      </w:r>
    </w:p>
    <w:p w:rsidR="00377BE5" w:rsidRDefault="00FA50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Современное состояние муниц</w:t>
      </w:r>
      <w:r>
        <w:rPr>
          <w:rFonts w:ascii="Times New Roman" w:hAnsi="Times New Roman"/>
          <w:sz w:val="28"/>
          <w:szCs w:val="28"/>
          <w:highlight w:val="white"/>
        </w:rPr>
        <w:t xml:space="preserve">ипальных объектов коммунальной инфраструктуры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 xml:space="preserve"> характеризуется высокой степенью износа основного и вспомогательного оборудования (для большинства объектов процент износа составляет 75%), обусловленного хронически</w:t>
      </w:r>
      <w:r>
        <w:rPr>
          <w:rFonts w:ascii="Times New Roman" w:hAnsi="Times New Roman"/>
          <w:sz w:val="28"/>
          <w:szCs w:val="28"/>
          <w:highlight w:val="white"/>
        </w:rPr>
        <w:t>м недофинансированием ремонтных работ по причине заниженных амортизационных отчислений, которые не в полном объеме учитывают затраты на эксплуатацию значительного числа объектов, не оформленных в муниципальную собственность в установленном порядке. Устарев</w:t>
      </w:r>
      <w:r>
        <w:rPr>
          <w:rFonts w:ascii="Times New Roman" w:hAnsi="Times New Roman"/>
          <w:sz w:val="28"/>
          <w:szCs w:val="28"/>
          <w:highlight w:val="white"/>
        </w:rPr>
        <w:t>шая система коммунальной инфраструктуры не позволяет обеспечивать соблюдение требований к качеству коммунальных услуг, поставляемых потребителям. Следствием высокой степени износа существующих коммунальных сооружений и оборудования являются сверхнормативны</w:t>
      </w:r>
      <w:r>
        <w:rPr>
          <w:rFonts w:ascii="Times New Roman" w:hAnsi="Times New Roman"/>
          <w:sz w:val="28"/>
          <w:szCs w:val="28"/>
          <w:highlight w:val="white"/>
        </w:rPr>
        <w:t xml:space="preserve">е потери в сетях, низкий коэффициент полезного действия теплоэнергетического оборудования, повышенная аварийность. Одновременно массовое строительство объектов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жилищно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- гражданского, производственного и другого назначения в </w:t>
      </w:r>
      <w:bookmarkStart w:id="3" w:name="__DdeLink__9759_2781413181"/>
      <w:r>
        <w:rPr>
          <w:rFonts w:ascii="Times New Roman" w:hAnsi="Times New Roman"/>
          <w:sz w:val="28"/>
          <w:szCs w:val="28"/>
          <w:highlight w:val="white"/>
        </w:rPr>
        <w:t>городском округе</w:t>
      </w:r>
      <w:bookmarkEnd w:id="3"/>
      <w:r>
        <w:rPr>
          <w:rFonts w:ascii="Times New Roman" w:hAnsi="Times New Roman"/>
          <w:sz w:val="28"/>
          <w:szCs w:val="28"/>
          <w:highlight w:val="white"/>
        </w:rPr>
        <w:t xml:space="preserve">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</w:t>
      </w:r>
      <w:r>
        <w:rPr>
          <w:rFonts w:ascii="Times New Roman" w:hAnsi="Times New Roman" w:cs="Arial"/>
          <w:sz w:val="28"/>
          <w:szCs w:val="28"/>
          <w:highlight w:val="white"/>
        </w:rPr>
        <w:t>ской области</w:t>
      </w:r>
      <w:r>
        <w:rPr>
          <w:rFonts w:ascii="Times New Roman" w:hAnsi="Times New Roman"/>
          <w:sz w:val="28"/>
          <w:szCs w:val="28"/>
          <w:highlight w:val="white"/>
        </w:rPr>
        <w:t xml:space="preserve"> обуславливает необходимость соответствующего развития коммунальной инфраструктуры. Планируемые к освоению новые площадки под жилые дома требуют дополнительной нагрузки на системы жизнеобеспечения.</w:t>
      </w:r>
    </w:p>
    <w:p w:rsidR="00377BE5" w:rsidRDefault="00FA5060">
      <w:pPr>
        <w:spacing w:after="0" w:line="240" w:lineRule="auto"/>
        <w:ind w:firstLine="709"/>
        <w:jc w:val="both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Реализация инвестиционных программ организаций</w:t>
      </w:r>
      <w:r>
        <w:rPr>
          <w:rFonts w:ascii="Times New Roman" w:hAnsi="Times New Roman"/>
          <w:sz w:val="28"/>
          <w:szCs w:val="28"/>
          <w:highlight w:val="white"/>
        </w:rPr>
        <w:t xml:space="preserve"> коммунального комплекса позволит решить указанные проблемы, повысить надежность систем тепло -,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электро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-, водоснабжения и водоотведения, обеспечить новые объекты застройки качественными коммунальными услугами. В настоящее время, рост тарифов на энергорес</w:t>
      </w:r>
      <w:r>
        <w:rPr>
          <w:rFonts w:ascii="Times New Roman" w:hAnsi="Times New Roman"/>
          <w:sz w:val="28"/>
          <w:szCs w:val="28"/>
          <w:highlight w:val="white"/>
        </w:rPr>
        <w:t xml:space="preserve">урсы, является основным фактором влияющим на снижение социально - экономического развития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>, конкурентоспособности предприятий, отраслей экономики муниципального образования, эффективности муниципального управлени</w:t>
      </w:r>
      <w:r>
        <w:rPr>
          <w:rFonts w:ascii="Times New Roman" w:hAnsi="Times New Roman"/>
          <w:sz w:val="28"/>
          <w:szCs w:val="28"/>
          <w:highlight w:val="white"/>
        </w:rPr>
        <w:t xml:space="preserve">я, вызванное ростом затрат на оплату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топливно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- энергетических и коммунальных ресурсов, опережающих темпы экономического развития. Рост стоимости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топливно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- энергетических и коммунальных ресурсов приведет к следующим негативным последствиям: - росту затрат</w:t>
      </w:r>
      <w:r>
        <w:rPr>
          <w:rFonts w:ascii="Times New Roman" w:hAnsi="Times New Roman"/>
          <w:sz w:val="28"/>
          <w:szCs w:val="28"/>
          <w:highlight w:val="white"/>
        </w:rPr>
        <w:t xml:space="preserve"> предприятий, расположенных на территории муниципального образования, на </w:t>
      </w:r>
      <w:r>
        <w:rPr>
          <w:rFonts w:ascii="Times New Roman" w:hAnsi="Times New Roman"/>
          <w:sz w:val="28"/>
          <w:szCs w:val="28"/>
          <w:highlight w:val="white"/>
        </w:rPr>
        <w:lastRenderedPageBreak/>
        <w:t xml:space="preserve">оплату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топливно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- энергетических и коммунальных ресурсов, которые приведут к снижению конкурентоспособности и рентабельности их деятельности; - росту стоимости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жилищно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- коммунальных </w:t>
      </w:r>
      <w:r>
        <w:rPr>
          <w:rFonts w:ascii="Times New Roman" w:hAnsi="Times New Roman"/>
          <w:sz w:val="28"/>
          <w:szCs w:val="28"/>
          <w:highlight w:val="white"/>
        </w:rPr>
        <w:t>услуг, при ограниченных возможностях населения самостоятельно регулировать объем их потребления, и снижению качества жизни населения: - снижению эффективности бюджетных расходов, вызванному ростом доли затрат на оплату коммунальных услуг в общих затратах н</w:t>
      </w:r>
      <w:r>
        <w:rPr>
          <w:rFonts w:ascii="Times New Roman" w:hAnsi="Times New Roman"/>
          <w:sz w:val="28"/>
          <w:szCs w:val="28"/>
          <w:highlight w:val="white"/>
        </w:rPr>
        <w:t>а муниципальное управление; - опережающему росту затрат на оплату коммунальных ресурсов в расходах на содержание муниципальных учреждений здравоохранения, образования, культуры, физической культуры, спорта и работе с молодежью, вызванному этим снижению эфф</w:t>
      </w:r>
      <w:r>
        <w:rPr>
          <w:rFonts w:ascii="Times New Roman" w:hAnsi="Times New Roman"/>
          <w:sz w:val="28"/>
          <w:szCs w:val="28"/>
          <w:highlight w:val="white"/>
        </w:rPr>
        <w:t>ективности оказания услуг. 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бюджеты всех уровней. Для решения проблемы необходимо осуществление компл</w:t>
      </w:r>
      <w:r>
        <w:rPr>
          <w:rFonts w:ascii="Times New Roman" w:hAnsi="Times New Roman"/>
          <w:sz w:val="28"/>
          <w:szCs w:val="28"/>
          <w:highlight w:val="white"/>
        </w:rPr>
        <w:t>екса мер по энергосбережению, которые заключаются в разработке, принятии и реализации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муниципального обр</w:t>
      </w:r>
      <w:r>
        <w:rPr>
          <w:rFonts w:ascii="Times New Roman" w:hAnsi="Times New Roman"/>
          <w:sz w:val="28"/>
          <w:szCs w:val="28"/>
          <w:highlight w:val="white"/>
        </w:rPr>
        <w:t>азования и прежде всего в органах местного самоуправления, муниципальных учреждениях, муниципальных унитарных предприятиях. Программа охватывает три основные группы потребителей: коммунальное хозяйство, жилищный фонд и бюджетная сфера.</w:t>
      </w:r>
    </w:p>
    <w:p w:rsidR="00377BE5" w:rsidRDefault="00FA5060">
      <w:pPr>
        <w:spacing w:after="0" w:line="240" w:lineRule="auto"/>
        <w:ind w:firstLine="709"/>
        <w:jc w:val="both"/>
        <w:rPr>
          <w:highlight w:val="yellow"/>
        </w:rPr>
      </w:pPr>
      <w:r>
        <w:rPr>
          <w:rFonts w:ascii="Times New Roman" w:hAnsi="Times New Roman"/>
          <w:sz w:val="28"/>
          <w:szCs w:val="28"/>
          <w:highlight w:val="white"/>
        </w:rPr>
        <w:t>Жилищный фонд городс</w:t>
      </w:r>
      <w:r>
        <w:rPr>
          <w:rFonts w:ascii="Times New Roman" w:hAnsi="Times New Roman"/>
          <w:sz w:val="28"/>
          <w:szCs w:val="28"/>
          <w:highlight w:val="white"/>
        </w:rPr>
        <w:t xml:space="preserve">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 xml:space="preserve"> включает в себя многоквартирные дома ветхого фонда, дома, возведенные в 70-80-х годах 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>XX</w:t>
      </w:r>
      <w:r>
        <w:rPr>
          <w:rFonts w:ascii="Times New Roman" w:hAnsi="Times New Roman"/>
          <w:sz w:val="28"/>
          <w:szCs w:val="28"/>
          <w:highlight w:val="white"/>
        </w:rPr>
        <w:t xml:space="preserve"> века и новые многоквартирные дома, отвечающие современным требованиям строительства. В связи с недостаточным финансированием про</w:t>
      </w:r>
      <w:r>
        <w:rPr>
          <w:rFonts w:ascii="Times New Roman" w:hAnsi="Times New Roman"/>
          <w:sz w:val="28"/>
          <w:szCs w:val="28"/>
          <w:highlight w:val="white"/>
        </w:rPr>
        <w:t>ведения работ по ремонту общедомового имущества многоквартирных домов в предыдущие годы, значительное количество МКД и отдельных конструктивных элементов пришло в неудовлетворительное состояние. Жилищный фонд характеризуется высоким уровнем морального и фи</w:t>
      </w:r>
      <w:r>
        <w:rPr>
          <w:rFonts w:ascii="Times New Roman" w:hAnsi="Times New Roman"/>
          <w:sz w:val="28"/>
          <w:szCs w:val="28"/>
          <w:highlight w:val="white"/>
        </w:rPr>
        <w:t>зического износа конструктивных элементов и общедомовых инженерных коммуникаций и систем, и, как следствие - низкой энергетической эффективностью.</w:t>
      </w:r>
    </w:p>
    <w:p w:rsidR="00377BE5" w:rsidRDefault="00FA50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white"/>
        </w:rPr>
        <w:t>Таким образом, муниципалитет не может в полной мере снять с себя ответственность за проведение ремонта жилищн</w:t>
      </w:r>
      <w:r>
        <w:rPr>
          <w:rFonts w:ascii="Times New Roman" w:hAnsi="Times New Roman"/>
          <w:sz w:val="28"/>
          <w:szCs w:val="28"/>
          <w:highlight w:val="white"/>
        </w:rPr>
        <w:t>ого фонда.</w:t>
      </w:r>
    </w:p>
    <w:p w:rsidR="00377BE5" w:rsidRDefault="00FA5060">
      <w:pPr>
        <w:pStyle w:val="af1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Для решения имеющихся проблем необходимы средства для проведения ремонта жилищного фонда, повышения </w:t>
      </w:r>
      <w:proofErr w:type="spellStart"/>
      <w:r>
        <w:rPr>
          <w:sz w:val="28"/>
          <w:szCs w:val="28"/>
          <w:highlight w:val="white"/>
        </w:rPr>
        <w:t>энергоэффективности</w:t>
      </w:r>
      <w:proofErr w:type="spellEnd"/>
      <w:r>
        <w:rPr>
          <w:sz w:val="28"/>
          <w:szCs w:val="28"/>
          <w:highlight w:val="white"/>
        </w:rPr>
        <w:t>.</w:t>
      </w:r>
    </w:p>
    <w:p w:rsidR="00377BE5" w:rsidRDefault="00FA50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В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связи с высоким </w:t>
      </w:r>
      <w:r>
        <w:rPr>
          <w:rFonts w:ascii="Times New Roman" w:hAnsi="Times New Roman"/>
          <w:sz w:val="28"/>
          <w:szCs w:val="28"/>
          <w:highlight w:val="white"/>
        </w:rPr>
        <w:t>уровнем износа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общедомового имущества, и, как следствие, необходимостью больших вложений финансовых средств (проведения работ по устранению неисправностей изношенных конструктивных элементов, инженерных систем и оборудования в многоквартирном доме, в том числе по их вос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становлению или замене, в целях улучшения эксплуатационных характеристик) необходимо оказание финансовой поддержки собственникам для его проведения.</w:t>
      </w:r>
    </w:p>
    <w:p w:rsidR="00377BE5" w:rsidRDefault="00FA50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white"/>
        </w:rPr>
        <w:t>В настоящее время одной из приоритетных задач социально - экономического развития городского округа Фрязино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>является создание условий для повышения эффективности использования энергии и других видов ресурсов.</w:t>
      </w:r>
    </w:p>
    <w:p w:rsidR="00377BE5" w:rsidRDefault="00FA5060">
      <w:pPr>
        <w:pStyle w:val="p10"/>
        <w:spacing w:before="0" w:after="0"/>
        <w:ind w:firstLine="709"/>
        <w:jc w:val="both"/>
        <w:rPr>
          <w:highlight w:val="yellow"/>
        </w:rPr>
      </w:pPr>
      <w:r>
        <w:rPr>
          <w:sz w:val="28"/>
          <w:szCs w:val="28"/>
          <w:highlight w:val="white"/>
        </w:rPr>
        <w:lastRenderedPageBreak/>
        <w:t>Энергосбережение - это единый комплекс организационных и технических мероприятий, направленных на экономически обоснованное потребление</w:t>
      </w:r>
      <w:r>
        <w:rPr>
          <w:sz w:val="28"/>
          <w:szCs w:val="28"/>
          <w:highlight w:val="white"/>
        </w:rPr>
        <w:t xml:space="preserve"> энергоресурсов, и является фундаментом планомерного снижения затрат.</w:t>
      </w:r>
    </w:p>
    <w:p w:rsidR="00377BE5" w:rsidRDefault="00FA5060">
      <w:pPr>
        <w:widowControl w:val="0"/>
        <w:tabs>
          <w:tab w:val="left" w:pos="9781"/>
        </w:tabs>
        <w:spacing w:after="0" w:line="240" w:lineRule="auto"/>
        <w:ind w:firstLine="709"/>
        <w:contextualSpacing/>
        <w:jc w:val="both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Повышение энергетической эффективности в сфере теплоснабжения в городском округе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>произошло благодаря мероприятиям, проведенным АО «Теплосеть».</w:t>
      </w:r>
    </w:p>
    <w:p w:rsidR="00377BE5" w:rsidRDefault="00FA5060">
      <w:pPr>
        <w:widowControl w:val="0"/>
        <w:tabs>
          <w:tab w:val="left" w:pos="9781"/>
        </w:tabs>
        <w:spacing w:after="0" w:line="240" w:lineRule="auto"/>
        <w:ind w:firstLine="709"/>
        <w:contextualSpacing/>
        <w:jc w:val="both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В муниципальную </w:t>
      </w:r>
      <w:r>
        <w:rPr>
          <w:rFonts w:ascii="Times New Roman" w:hAnsi="Times New Roman"/>
          <w:sz w:val="28"/>
          <w:szCs w:val="28"/>
          <w:highlight w:val="white"/>
        </w:rPr>
        <w:t xml:space="preserve">Программу включено мероприятие по установке индивидуальных приборов </w:t>
      </w:r>
      <w:proofErr w:type="gramStart"/>
      <w:r>
        <w:rPr>
          <w:rFonts w:ascii="Times New Roman" w:hAnsi="Times New Roman"/>
          <w:sz w:val="28"/>
          <w:szCs w:val="28"/>
          <w:highlight w:val="white"/>
        </w:rPr>
        <w:t>учета  муниципального</w:t>
      </w:r>
      <w:proofErr w:type="gramEnd"/>
      <w:r>
        <w:rPr>
          <w:rFonts w:ascii="Times New Roman" w:hAnsi="Times New Roman"/>
          <w:sz w:val="28"/>
          <w:szCs w:val="28"/>
          <w:highlight w:val="white"/>
        </w:rPr>
        <w:t xml:space="preserve"> фонда, что позволит начать работу по оснащению индивидуальными приборами учета многоквартирных домов на территории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>.</w:t>
      </w:r>
    </w:p>
    <w:p w:rsidR="00377BE5" w:rsidRDefault="00FA5060">
      <w:pPr>
        <w:widowControl w:val="0"/>
        <w:tabs>
          <w:tab w:val="left" w:pos="9781"/>
        </w:tabs>
        <w:spacing w:after="0" w:line="240" w:lineRule="auto"/>
        <w:ind w:firstLine="709"/>
        <w:contextualSpacing/>
        <w:jc w:val="both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Осно</w:t>
      </w:r>
      <w:r>
        <w:rPr>
          <w:rFonts w:ascii="Times New Roman" w:hAnsi="Times New Roman"/>
          <w:sz w:val="28"/>
          <w:szCs w:val="28"/>
          <w:highlight w:val="white"/>
        </w:rPr>
        <w:t xml:space="preserve">вные преимущества данного технического решения -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энергоэффективность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>, улучшение качества теплоснабжения и горячего водоснабжения, а также уменьшение эксплуатационных затрат.</w:t>
      </w:r>
    </w:p>
    <w:p w:rsidR="00377BE5" w:rsidRDefault="00FA5060">
      <w:pPr>
        <w:spacing w:after="0" w:line="240" w:lineRule="auto"/>
        <w:ind w:firstLine="709"/>
        <w:jc w:val="both"/>
        <w:rPr>
          <w:highlight w:val="yellow"/>
        </w:rPr>
      </w:pPr>
      <w:r>
        <w:rPr>
          <w:rFonts w:ascii="Times New Roman" w:hAnsi="Times New Roman"/>
          <w:sz w:val="28"/>
          <w:szCs w:val="28"/>
          <w:highlight w:val="white"/>
        </w:rPr>
        <w:t>Решение всех поставленных проблем должно осуществляться на основе следующих принципов: эффективное и рациональное использование энергетических ресурсов, поддержка и стимулирование энергосбережения и повышения энергетической эффективности, системность и ком</w:t>
      </w:r>
      <w:r>
        <w:rPr>
          <w:rFonts w:ascii="Times New Roman" w:hAnsi="Times New Roman"/>
          <w:sz w:val="28"/>
          <w:szCs w:val="28"/>
          <w:highlight w:val="white"/>
        </w:rPr>
        <w:t xml:space="preserve">плексность проведения мероприятий, использование энергетических ресурсов с учетом ресурсных,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производственно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- технологических, экологических и социальных условий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>.</w:t>
      </w:r>
    </w:p>
    <w:p w:rsidR="00377BE5" w:rsidRDefault="00FA50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Приведенная выше характеристика текущего состоя</w:t>
      </w:r>
      <w:r>
        <w:rPr>
          <w:rFonts w:ascii="Times New Roman" w:hAnsi="Times New Roman"/>
          <w:sz w:val="28"/>
          <w:szCs w:val="28"/>
          <w:highlight w:val="white"/>
        </w:rPr>
        <w:t xml:space="preserve">ния, основные проблемы в сферах инженерной инфраструктуры и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энергоэффективности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 xml:space="preserve"> определяют стратегию развития, основанную на системном подходе к проведению ремонта общего имущества многоквартирных домов, содержа</w:t>
      </w:r>
      <w:r>
        <w:rPr>
          <w:rFonts w:ascii="Times New Roman" w:hAnsi="Times New Roman"/>
          <w:sz w:val="28"/>
          <w:szCs w:val="28"/>
          <w:highlight w:val="white"/>
        </w:rPr>
        <w:t xml:space="preserve">нию и благоустройству придомовой территории, обеспечению модернизации объектов коммунальной инфраструктуры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>на основе комплексного развития систем коммунальной инфраструктуры, проведению мероприятий, направленных</w:t>
      </w:r>
      <w:r>
        <w:rPr>
          <w:rFonts w:ascii="Times New Roman" w:hAnsi="Times New Roman"/>
          <w:sz w:val="28"/>
          <w:szCs w:val="28"/>
          <w:highlight w:val="white"/>
        </w:rPr>
        <w:t xml:space="preserve"> на повышение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энергоэффективности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жилого фонда, организаций бюджетной сферы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.</w:t>
      </w:r>
    </w:p>
    <w:p w:rsidR="00377BE5" w:rsidRDefault="00FA50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white"/>
        </w:rPr>
        <w:t>В ближайшие годы, в связи с продолжающимся ростом цен на энергоносители, проблемы энергосбережения и повышения энергетической эффективности будут приобретать все более острое знач</w:t>
      </w:r>
      <w:r>
        <w:rPr>
          <w:rFonts w:ascii="Times New Roman" w:hAnsi="Times New Roman"/>
          <w:sz w:val="28"/>
          <w:szCs w:val="28"/>
          <w:highlight w:val="white"/>
        </w:rPr>
        <w:t xml:space="preserve">ение. Задача энергосбережения особенно актуальна в бюджетной сфере и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жилищно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- коммунальном хозяйстве, так как в данных сферах расходуется значительная часть бюджетных средств.</w:t>
      </w:r>
    </w:p>
    <w:p w:rsidR="00377BE5" w:rsidRDefault="00FA50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Реализация программных мероприятий в городском округе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и </w:t>
      </w:r>
      <w:r>
        <w:rPr>
          <w:rFonts w:ascii="Times New Roman" w:hAnsi="Times New Roman"/>
          <w:sz w:val="28"/>
          <w:szCs w:val="28"/>
          <w:highlight w:val="white"/>
        </w:rPr>
        <w:t>позволит к концу 2023 года:</w:t>
      </w:r>
    </w:p>
    <w:p w:rsidR="00377BE5" w:rsidRDefault="00FA50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white"/>
        </w:rPr>
        <w:t>- повысить качество коммунальных услуг, предоставляемых потребителям (например, увеличить долю населения, обеспеченного доброкачественной питьевой водой, до 100 процентов);</w:t>
      </w:r>
    </w:p>
    <w:p w:rsidR="00377BE5" w:rsidRDefault="00FA5060">
      <w:pPr>
        <w:spacing w:after="0" w:line="240" w:lineRule="auto"/>
        <w:ind w:firstLine="709"/>
        <w:jc w:val="both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- осуществить строительство новых, реконструкцию и мо</w:t>
      </w:r>
      <w:r>
        <w:rPr>
          <w:rFonts w:ascii="Times New Roman" w:hAnsi="Times New Roman"/>
          <w:sz w:val="28"/>
          <w:szCs w:val="28"/>
          <w:highlight w:val="white"/>
        </w:rPr>
        <w:t>дернизацию существующих объектов коммунальной инфраструктуры;</w:t>
      </w:r>
    </w:p>
    <w:p w:rsidR="00377BE5" w:rsidRDefault="00FA50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white"/>
        </w:rPr>
        <w:lastRenderedPageBreak/>
        <w:t xml:space="preserve">- создать условия для комфортного и безопасного проживания граждан на территории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>, путем предоставления субсидий на проведении срочного ремонта многок</w:t>
      </w:r>
      <w:r>
        <w:rPr>
          <w:rFonts w:ascii="Times New Roman" w:hAnsi="Times New Roman"/>
          <w:sz w:val="28"/>
          <w:szCs w:val="28"/>
          <w:highlight w:val="white"/>
        </w:rPr>
        <w:t>вартирных домов, ремонта многоквартирных домов, имеющих ветхое состояние;</w:t>
      </w:r>
    </w:p>
    <w:p w:rsidR="00377BE5" w:rsidRDefault="00FA50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white"/>
        </w:rPr>
        <w:t>- обеспечить наличие приборов учета энергетических ресурсов на объектах жилищного фонда - 100%, в учреждениях бюджетной сферы - 100%;</w:t>
      </w:r>
    </w:p>
    <w:p w:rsidR="00377BE5" w:rsidRDefault="00FA50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white"/>
        </w:rPr>
        <w:t>- повысить энергетическую эффективность бюджетны</w:t>
      </w:r>
      <w:r>
        <w:rPr>
          <w:rFonts w:ascii="Times New Roman" w:hAnsi="Times New Roman"/>
          <w:sz w:val="28"/>
          <w:szCs w:val="28"/>
          <w:highlight w:val="white"/>
        </w:rPr>
        <w:t>х учреждений, путем доведения доли зданий, строений, сооружений муниципальной собственности, соответствующих нормальному уровню энергетической эффективности до 66,4%.</w:t>
      </w:r>
    </w:p>
    <w:p w:rsidR="00377BE5" w:rsidRDefault="00FA50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рамках реализации программы можно выделить следующие риски, оказывающие влияние на дост</w:t>
      </w:r>
      <w:r>
        <w:rPr>
          <w:rFonts w:ascii="Times New Roman" w:hAnsi="Times New Roman" w:cs="Times New Roman"/>
          <w:sz w:val="28"/>
          <w:szCs w:val="28"/>
          <w:highlight w:val="white"/>
        </w:rPr>
        <w:t>ижение цели и задач:</w:t>
      </w:r>
    </w:p>
    <w:p w:rsidR="00377BE5" w:rsidRDefault="00FA5060">
      <w:pPr>
        <w:pStyle w:val="ConsPlusNormal"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- риск финансового обеспечения, который связан с финансированием программы в неполном объеме, по причине дефицита бюджетных средств;</w:t>
      </w:r>
    </w:p>
    <w:p w:rsidR="00377BE5" w:rsidRDefault="00FA50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- риск ухудшения состояния экономики, что может привести к снижению бюджетных доходов, повышению инфля</w:t>
      </w:r>
      <w:r>
        <w:rPr>
          <w:rFonts w:ascii="Times New Roman" w:hAnsi="Times New Roman" w:cs="Times New Roman"/>
          <w:sz w:val="28"/>
          <w:szCs w:val="28"/>
          <w:highlight w:val="white"/>
        </w:rPr>
        <w:t>ции, снижению темпов экономического роста и доходов населения;</w:t>
      </w:r>
    </w:p>
    <w:p w:rsidR="00377BE5" w:rsidRDefault="00FA50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- риск возникновения обстоятельств непреодолимой силы, в том числе природных и техногенных катастроф и катаклизмов.</w:t>
      </w:r>
    </w:p>
    <w:p w:rsidR="00377BE5" w:rsidRDefault="00FA50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- риск изменения законодательства Российской Федерации.</w:t>
      </w:r>
    </w:p>
    <w:p w:rsidR="00377BE5" w:rsidRDefault="00377B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white"/>
        </w:rPr>
      </w:pPr>
    </w:p>
    <w:p w:rsidR="00377BE5" w:rsidRDefault="00FA5060">
      <w:pPr>
        <w:spacing w:after="0" w:line="240" w:lineRule="auto"/>
        <w:jc w:val="center"/>
        <w:rPr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Описание целей </w:t>
      </w:r>
      <w:r>
        <w:rPr>
          <w:rFonts w:ascii="Times New Roman" w:hAnsi="Times New Roman"/>
          <w:b/>
          <w:sz w:val="28"/>
          <w:szCs w:val="28"/>
          <w:highlight w:val="white"/>
        </w:rPr>
        <w:t>муниципальной программы</w:t>
      </w:r>
    </w:p>
    <w:p w:rsidR="00377BE5" w:rsidRDefault="00377B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white"/>
        </w:rPr>
      </w:pPr>
    </w:p>
    <w:p w:rsidR="00377BE5" w:rsidRDefault="00FA5060">
      <w:pPr>
        <w:spacing w:after="0" w:line="240" w:lineRule="auto"/>
        <w:ind w:firstLine="709"/>
        <w:jc w:val="both"/>
        <w:rPr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Основными целями программы </w:t>
      </w:r>
      <w:r>
        <w:rPr>
          <w:rFonts w:ascii="Times New Roman" w:hAnsi="Times New Roman"/>
          <w:sz w:val="28"/>
          <w:szCs w:val="28"/>
          <w:highlight w:val="white"/>
        </w:rPr>
        <w:t>являются повышение качества жизни населения путем повышения качества и надежности предоставляемых коммунальных услуг, а также обеспечение их доступности для населения; приведение жилищного фонда городског</w:t>
      </w:r>
      <w:r>
        <w:rPr>
          <w:rFonts w:ascii="Times New Roman" w:hAnsi="Times New Roman"/>
          <w:sz w:val="28"/>
          <w:szCs w:val="28"/>
          <w:highlight w:val="white"/>
        </w:rPr>
        <w:t xml:space="preserve">о округа Фрязино 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 xml:space="preserve">в соответствие стандартам, обеспечивающим безопасные и комфортные условия проживания граждан: перевод экономики и бюджетной сферы на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энергоэффективный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и энергосберегающий путь развития за счет реализации энергосберегающ</w:t>
      </w:r>
      <w:r>
        <w:rPr>
          <w:rFonts w:ascii="Times New Roman" w:hAnsi="Times New Roman"/>
          <w:sz w:val="28"/>
          <w:szCs w:val="28"/>
          <w:highlight w:val="white"/>
        </w:rPr>
        <w:t>их мероприятий.</w:t>
      </w:r>
    </w:p>
    <w:p w:rsidR="00377BE5" w:rsidRDefault="00FA50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Понятия качества и надежности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жилищно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- коммунальных услуг включают в себя безопасные и благоприятные условия проживания граждан в многоквартирных домах и жилых домах, бесперебойное предоставление услуг по отоплению, горячему и холодному во</w:t>
      </w:r>
      <w:r>
        <w:rPr>
          <w:rFonts w:ascii="Times New Roman" w:hAnsi="Times New Roman"/>
          <w:sz w:val="28"/>
          <w:szCs w:val="28"/>
          <w:highlight w:val="white"/>
        </w:rPr>
        <w:t>доснабжению, водоотведению и т.п. в соответствии с санитарными нормами и правилами и другими обязательными требованиями, установленными законодательством Российской Федерации.</w:t>
      </w:r>
    </w:p>
    <w:p w:rsidR="00377BE5" w:rsidRDefault="00FA50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white"/>
        </w:rPr>
        <w:t>Для достижения поставленной цели необходимо решить следующие задачи:</w:t>
      </w:r>
    </w:p>
    <w:p w:rsidR="00377BE5" w:rsidRDefault="00FA5060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развитие </w:t>
      </w:r>
      <w:r>
        <w:rPr>
          <w:rFonts w:ascii="Times New Roman" w:hAnsi="Times New Roman"/>
          <w:sz w:val="28"/>
          <w:szCs w:val="28"/>
          <w:highlight w:val="white"/>
        </w:rPr>
        <w:t xml:space="preserve">систем и объектов коммунальной инфраструктуры с целью повышения их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энергоэффективности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и надежности функционирования;</w:t>
      </w:r>
    </w:p>
    <w:p w:rsidR="00377BE5" w:rsidRDefault="00FA5060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white"/>
        </w:rPr>
        <w:lastRenderedPageBreak/>
        <w:t xml:space="preserve">- обеспечение своевременного и качественного ремонта расположенных на территории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>многоквартир</w:t>
      </w:r>
      <w:r>
        <w:rPr>
          <w:rFonts w:ascii="Times New Roman" w:hAnsi="Times New Roman"/>
          <w:sz w:val="28"/>
          <w:szCs w:val="28"/>
          <w:highlight w:val="white"/>
        </w:rPr>
        <w:t>ных домов;</w:t>
      </w:r>
    </w:p>
    <w:p w:rsidR="00377BE5" w:rsidRDefault="00FA5060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white"/>
        </w:rPr>
        <w:t>- повышение энергетической эффективности в жилищном фонде и бюджетной сфере.</w:t>
      </w:r>
    </w:p>
    <w:p w:rsidR="00377BE5" w:rsidRDefault="00FA5060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white"/>
        </w:rPr>
        <w:t>Указанные задачи являются необходимыми и достаточными для достижения цели.</w:t>
      </w:r>
    </w:p>
    <w:p w:rsidR="00377BE5" w:rsidRDefault="00377B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white"/>
        </w:rPr>
      </w:pPr>
    </w:p>
    <w:p w:rsidR="00377BE5" w:rsidRDefault="00FA5060">
      <w:pPr>
        <w:spacing w:after="0" w:line="240" w:lineRule="auto"/>
        <w:jc w:val="center"/>
        <w:rPr>
          <w:highlight w:val="yellow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ПЕРЕЧЕНЬ </w:t>
      </w:r>
    </w:p>
    <w:p w:rsidR="00377BE5" w:rsidRDefault="00FA5060">
      <w:pPr>
        <w:spacing w:after="0" w:line="240" w:lineRule="auto"/>
        <w:jc w:val="center"/>
        <w:rPr>
          <w:highlight w:val="white"/>
        </w:rPr>
      </w:pPr>
      <w:proofErr w:type="gramStart"/>
      <w:r>
        <w:rPr>
          <w:rFonts w:ascii="Times New Roman" w:hAnsi="Times New Roman"/>
          <w:b/>
          <w:sz w:val="28"/>
          <w:szCs w:val="28"/>
          <w:highlight w:val="white"/>
        </w:rPr>
        <w:t>подпрограмм</w:t>
      </w:r>
      <w:proofErr w:type="gramEnd"/>
      <w:r>
        <w:rPr>
          <w:rFonts w:ascii="Times New Roman" w:hAnsi="Times New Roman"/>
          <w:b/>
          <w:sz w:val="28"/>
          <w:szCs w:val="28"/>
          <w:highlight w:val="white"/>
        </w:rPr>
        <w:t xml:space="preserve"> и краткое описание подпрограмм программы  </w:t>
      </w:r>
    </w:p>
    <w:p w:rsidR="00377BE5" w:rsidRDefault="00377B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377BE5" w:rsidRDefault="00FA5060">
      <w:pPr>
        <w:pStyle w:val="ConsPlusNonformat"/>
        <w:ind w:firstLine="709"/>
        <w:jc w:val="both"/>
        <w:rPr>
          <w:highlight w:val="white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>Подпрограмма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Чистая </w:t>
      </w:r>
      <w:r>
        <w:rPr>
          <w:rFonts w:ascii="Times New Roman" w:hAnsi="Times New Roman" w:cs="Times New Roman"/>
          <w:sz w:val="28"/>
          <w:szCs w:val="28"/>
          <w:highlight w:val="white"/>
        </w:rPr>
        <w:t>вода»;</w:t>
      </w:r>
    </w:p>
    <w:p w:rsidR="00377BE5" w:rsidRDefault="00FA5060">
      <w:pPr>
        <w:pStyle w:val="ConsPlusNonformat"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Подпрограмма «Создание условий для обеспечения качественными коммунальными услугами»;</w:t>
      </w:r>
    </w:p>
    <w:p w:rsidR="00377BE5" w:rsidRDefault="00FA5060">
      <w:pPr>
        <w:widowControl w:val="0"/>
        <w:spacing w:after="0" w:line="240" w:lineRule="auto"/>
        <w:ind w:firstLine="709"/>
        <w:jc w:val="both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Подпрограмма «Энергосбережение и повышение энергетической эффективности»;</w:t>
      </w:r>
    </w:p>
    <w:p w:rsidR="00377BE5" w:rsidRDefault="00FA5060">
      <w:pPr>
        <w:widowControl w:val="0"/>
        <w:spacing w:after="0" w:line="240" w:lineRule="auto"/>
        <w:ind w:firstLine="709"/>
        <w:jc w:val="both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Подпрограмма «Обеспечивающая подпрограмма».</w:t>
      </w:r>
    </w:p>
    <w:p w:rsidR="00377BE5" w:rsidRDefault="00FA5060">
      <w:pPr>
        <w:pStyle w:val="ConsPlusNonformat"/>
        <w:ind w:firstLine="709"/>
        <w:jc w:val="both"/>
        <w:rPr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>В рамках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одпрограммы </w:t>
      </w:r>
      <w:r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>«</w:t>
      </w:r>
      <w:r>
        <w:rPr>
          <w:rFonts w:ascii="Times New Roman" w:hAnsi="Times New Roman" w:cs="Times New Roman"/>
          <w:sz w:val="28"/>
          <w:szCs w:val="28"/>
          <w:highlight w:val="white"/>
        </w:rPr>
        <w:t>Чистая вода» планирует</w:t>
      </w:r>
      <w:r>
        <w:rPr>
          <w:rFonts w:ascii="Times New Roman" w:hAnsi="Times New Roman" w:cs="Times New Roman"/>
          <w:sz w:val="28"/>
          <w:szCs w:val="28"/>
          <w:highlight w:val="white"/>
        </w:rPr>
        <w:t>ся решить задачу по развитию объектов коммунальной инфраструктуры, находящихся в собственности муниципального образования, в соответствии с темпами и потребностями жилищного и промышленного строительства путем реконструкции ВЗУ № 4, 5 на территории городск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377BE5" w:rsidRDefault="00FA5060">
      <w:pPr>
        <w:pStyle w:val="ConsPlusNonformat"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Подпрограмма «Создание условий для обеспечения качественными коммунальными услугами» призвана </w:t>
      </w: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обеспечить  уровень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надежности теплоснабжающих предприятий, покрытие задолженности по оплате коммунальных услуг за жилые по</w:t>
      </w:r>
      <w:r>
        <w:rPr>
          <w:rFonts w:ascii="Times New Roman" w:hAnsi="Times New Roman" w:cs="Times New Roman"/>
          <w:sz w:val="28"/>
          <w:szCs w:val="28"/>
          <w:highlight w:val="white"/>
        </w:rPr>
        <w:t>мещения, приобретение топлива предприятиям ЖКХ, повышение надежности систем коммунальной инфраструктуры.</w:t>
      </w:r>
    </w:p>
    <w:p w:rsidR="00377BE5" w:rsidRDefault="00FA5060">
      <w:pPr>
        <w:widowControl w:val="0"/>
        <w:spacing w:after="0" w:line="240" w:lineRule="auto"/>
        <w:ind w:firstLine="709"/>
        <w:jc w:val="both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Подпрограмма «Энергосбережение и повышение энергетической эффективности» позволит:</w:t>
      </w:r>
    </w:p>
    <w:p w:rsidR="00377BE5" w:rsidRDefault="00FA5060">
      <w:pPr>
        <w:widowControl w:val="0"/>
        <w:spacing w:after="0" w:line="240" w:lineRule="auto"/>
        <w:ind w:firstLine="709"/>
        <w:jc w:val="both"/>
        <w:rPr>
          <w:highlight w:val="yellow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- повысить энергетическую эффективность в многоквартирных домах, обе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спечить учет используемых энергетических ресурсов и применения приборов учета при осуществлении расчетов за их потребление, а также создать условия и стимулы для повышения энергетической эффективности объектов жилищного фонда в целом;</w:t>
      </w:r>
    </w:p>
    <w:p w:rsidR="00377BE5" w:rsidRDefault="00FA5060">
      <w:pPr>
        <w:widowControl w:val="0"/>
        <w:spacing w:after="0" w:line="240" w:lineRule="auto"/>
        <w:ind w:firstLine="709"/>
        <w:jc w:val="both"/>
        <w:rPr>
          <w:highlight w:val="yellow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- </w:t>
      </w:r>
      <w:r>
        <w:rPr>
          <w:rFonts w:ascii="Times New Roman" w:hAnsi="Times New Roman"/>
          <w:sz w:val="28"/>
          <w:szCs w:val="28"/>
          <w:highlight w:val="white"/>
        </w:rPr>
        <w:t>обеспечить учет все</w:t>
      </w:r>
      <w:r>
        <w:rPr>
          <w:rFonts w:ascii="Times New Roman" w:hAnsi="Times New Roman"/>
          <w:sz w:val="28"/>
          <w:szCs w:val="28"/>
          <w:highlight w:val="white"/>
        </w:rPr>
        <w:t>го объема потребляемых энергоресурсов, обеспечить сокращение потребления энергетических ресурсов бюджетными и муниципальными учреждениями;</w:t>
      </w:r>
    </w:p>
    <w:p w:rsidR="00377BE5" w:rsidRDefault="00FA5060">
      <w:pPr>
        <w:widowControl w:val="0"/>
        <w:spacing w:after="0" w:line="240" w:lineRule="auto"/>
        <w:ind w:firstLine="709"/>
        <w:jc w:val="both"/>
        <w:rPr>
          <w:highlight w:val="yellow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повысить энергетическую эффективность бюджетных учреждений, путем доведения доли зданий, строений, сооружений </w:t>
      </w:r>
      <w:r>
        <w:rPr>
          <w:rFonts w:ascii="Times New Roman" w:hAnsi="Times New Roman"/>
          <w:sz w:val="28"/>
          <w:szCs w:val="28"/>
          <w:highlight w:val="white"/>
        </w:rPr>
        <w:t>муниципальной собственности, соответствующих нормальному уровню энергетической эффективности.</w:t>
      </w:r>
    </w:p>
    <w:p w:rsidR="00377BE5" w:rsidRDefault="00FA5060">
      <w:pPr>
        <w:widowControl w:val="0"/>
        <w:spacing w:after="0" w:line="240" w:lineRule="auto"/>
        <w:ind w:firstLine="709"/>
        <w:jc w:val="both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Подпрограмма «Обеспечивающая подпрограмма».</w:t>
      </w:r>
    </w:p>
    <w:p w:rsidR="00377BE5" w:rsidRDefault="00377B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377BE5" w:rsidRDefault="00377B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377BE5" w:rsidRDefault="00377B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377BE5" w:rsidRDefault="00FA5060">
      <w:pPr>
        <w:spacing w:after="0" w:line="240" w:lineRule="auto"/>
        <w:jc w:val="center"/>
        <w:rPr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lastRenderedPageBreak/>
        <w:t>Обобщенная характеристика основных мероприятий программы</w:t>
      </w:r>
    </w:p>
    <w:p w:rsidR="00377BE5" w:rsidRDefault="00377BE5">
      <w:pPr>
        <w:pStyle w:val="Default"/>
        <w:ind w:firstLine="709"/>
        <w:jc w:val="both"/>
        <w:rPr>
          <w:sz w:val="28"/>
          <w:szCs w:val="28"/>
          <w:highlight w:val="white"/>
        </w:rPr>
      </w:pPr>
    </w:p>
    <w:p w:rsidR="00377BE5" w:rsidRDefault="00FA5060">
      <w:pPr>
        <w:pStyle w:val="Default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В основу разработки основных мероприятий программы были положены приоритетные направления, сформулированные в Стратегии развития </w:t>
      </w:r>
      <w:proofErr w:type="spellStart"/>
      <w:r>
        <w:rPr>
          <w:sz w:val="28"/>
          <w:szCs w:val="28"/>
          <w:highlight w:val="white"/>
        </w:rPr>
        <w:t>жилищно</w:t>
      </w:r>
      <w:proofErr w:type="spellEnd"/>
      <w:r>
        <w:rPr>
          <w:sz w:val="28"/>
          <w:szCs w:val="28"/>
          <w:highlight w:val="white"/>
        </w:rPr>
        <w:t xml:space="preserve"> - коммунального хозяйства в Российской Федерации и «Энергетической стратегии России на период до 2030 года», применяемы</w:t>
      </w:r>
      <w:r>
        <w:rPr>
          <w:sz w:val="28"/>
          <w:szCs w:val="28"/>
          <w:highlight w:val="white"/>
        </w:rPr>
        <w:t xml:space="preserve">е с учетом особенностей городского округа Фрязино </w:t>
      </w:r>
      <w:r>
        <w:rPr>
          <w:rFonts w:cs="Arial"/>
          <w:sz w:val="28"/>
          <w:szCs w:val="28"/>
          <w:highlight w:val="white"/>
        </w:rPr>
        <w:t xml:space="preserve">Московской </w:t>
      </w:r>
      <w:proofErr w:type="gramStart"/>
      <w:r>
        <w:rPr>
          <w:rFonts w:cs="Arial"/>
          <w:sz w:val="28"/>
          <w:szCs w:val="28"/>
          <w:highlight w:val="white"/>
        </w:rPr>
        <w:t xml:space="preserve">области </w:t>
      </w:r>
      <w:r>
        <w:rPr>
          <w:sz w:val="28"/>
          <w:szCs w:val="28"/>
          <w:highlight w:val="white"/>
        </w:rPr>
        <w:t>.</w:t>
      </w:r>
      <w:proofErr w:type="gramEnd"/>
    </w:p>
    <w:p w:rsidR="00377BE5" w:rsidRDefault="00FA5060">
      <w:pPr>
        <w:pStyle w:val="af"/>
        <w:spacing w:after="0" w:line="240" w:lineRule="auto"/>
        <w:ind w:left="0" w:firstLine="709"/>
        <w:jc w:val="both"/>
        <w:rPr>
          <w:highlight w:val="yellow"/>
        </w:rPr>
      </w:pPr>
      <w:r>
        <w:rPr>
          <w:rFonts w:ascii="Times New Roman" w:hAnsi="Times New Roman"/>
          <w:sz w:val="28"/>
          <w:szCs w:val="28"/>
          <w:highlight w:val="white"/>
        </w:rPr>
        <w:t>Муниципальная программа состоит из четырех подпрограмм, каждая из которых предусматривает перечень основных мероприятий, направленных на обеспечение комфортных условий проживания и повы</w:t>
      </w:r>
      <w:r>
        <w:rPr>
          <w:rFonts w:ascii="Times New Roman" w:hAnsi="Times New Roman"/>
          <w:sz w:val="28"/>
          <w:szCs w:val="28"/>
          <w:highlight w:val="white"/>
        </w:rPr>
        <w:t xml:space="preserve">шение качества и условий жизни населения на территории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>, повышения энергетической эффективности жилищного фонда и бюджетной сферы.</w:t>
      </w:r>
    </w:p>
    <w:p w:rsidR="00377BE5" w:rsidRDefault="00FA5060">
      <w:pPr>
        <w:spacing w:after="0" w:line="240" w:lineRule="auto"/>
        <w:ind w:firstLine="709"/>
        <w:jc w:val="both"/>
        <w:rPr>
          <w:highlight w:val="yellow"/>
        </w:rPr>
      </w:pPr>
      <w:r>
        <w:rPr>
          <w:rFonts w:ascii="Times New Roman" w:hAnsi="Times New Roman"/>
          <w:sz w:val="28"/>
          <w:szCs w:val="28"/>
          <w:highlight w:val="white"/>
        </w:rPr>
        <w:t>Проведение мероприятий, направленных на строительство, реконструкцию, капитальный</w:t>
      </w:r>
      <w:r>
        <w:rPr>
          <w:rFonts w:ascii="Times New Roman" w:hAnsi="Times New Roman"/>
          <w:sz w:val="28"/>
          <w:szCs w:val="28"/>
          <w:highlight w:val="white"/>
        </w:rPr>
        <w:t xml:space="preserve"> ремонт, приобретение, монтаж и ввод в эксплуатацию объектов коммунального хозяйства, экономия всех видов энергоресурсов при производстве, распределении и потреблении энергии; уменьшение объема потерь тепловой энергии при ее передаче; уменьшение объема пот</w:t>
      </w:r>
      <w:r>
        <w:rPr>
          <w:rFonts w:ascii="Times New Roman" w:hAnsi="Times New Roman"/>
          <w:sz w:val="28"/>
          <w:szCs w:val="28"/>
          <w:highlight w:val="white"/>
        </w:rPr>
        <w:t>ерь воды при ее передаче; обеспечение учета всего объема потребляемых энергетических ресурсов; увеличение доли потребления энергоресурсов по общедомовым приборам учёта в общем объёме потребления энергоресурсов в многоквартирных домах, позволят повысить кач</w:t>
      </w:r>
      <w:r>
        <w:rPr>
          <w:rFonts w:ascii="Times New Roman" w:hAnsi="Times New Roman"/>
          <w:sz w:val="28"/>
          <w:szCs w:val="28"/>
          <w:highlight w:val="white"/>
        </w:rPr>
        <w:t xml:space="preserve">ество и обеспечить комфортные условия проживания граждан на территории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>.</w:t>
      </w:r>
    </w:p>
    <w:p w:rsidR="00377BE5" w:rsidRDefault="00FA50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br w:type="page"/>
      </w:r>
    </w:p>
    <w:p w:rsidR="00377BE5" w:rsidRDefault="00377B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</w:p>
    <w:p w:rsidR="00377BE5" w:rsidRDefault="00FA5060">
      <w:pPr>
        <w:pStyle w:val="ConsPlusNonformat"/>
        <w:jc w:val="center"/>
        <w:rPr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Планируемые результаты реализации муниципальной программы </w:t>
      </w:r>
    </w:p>
    <w:p w:rsidR="00377BE5" w:rsidRDefault="00FA5060">
      <w:pPr>
        <w:widowControl w:val="0"/>
        <w:spacing w:after="0" w:line="240" w:lineRule="auto"/>
        <w:jc w:val="center"/>
        <w:rPr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«Развитие инженерной инфраструктуры и </w:t>
      </w:r>
      <w:proofErr w:type="spellStart"/>
      <w:r>
        <w:rPr>
          <w:rFonts w:ascii="Times New Roman" w:hAnsi="Times New Roman"/>
          <w:b/>
          <w:bCs/>
          <w:sz w:val="28"/>
          <w:szCs w:val="28"/>
          <w:highlight w:val="white"/>
        </w:rPr>
        <w:t>энергоэффективности</w:t>
      </w:r>
      <w:proofErr w:type="spellEnd"/>
      <w:r>
        <w:rPr>
          <w:rFonts w:ascii="Times New Roman" w:hAnsi="Times New Roman"/>
          <w:b/>
          <w:bCs/>
          <w:sz w:val="28"/>
          <w:szCs w:val="28"/>
          <w:highlight w:val="white"/>
        </w:rPr>
        <w:t>»</w:t>
      </w:r>
    </w:p>
    <w:tbl>
      <w:tblPr>
        <w:tblW w:w="15197" w:type="dxa"/>
        <w:tblInd w:w="-16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10"/>
        <w:gridCol w:w="2574"/>
        <w:gridCol w:w="1807"/>
        <w:gridCol w:w="1241"/>
        <w:gridCol w:w="1355"/>
        <w:gridCol w:w="1184"/>
        <w:gridCol w:w="1184"/>
        <w:gridCol w:w="1236"/>
        <w:gridCol w:w="1184"/>
        <w:gridCol w:w="1129"/>
        <w:gridCol w:w="14"/>
        <w:gridCol w:w="1679"/>
      </w:tblGrid>
      <w:tr w:rsidR="00377BE5">
        <w:trPr>
          <w:cantSplit/>
        </w:trPr>
        <w:tc>
          <w:tcPr>
            <w:tcW w:w="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keepNext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lastRenderedPageBreak/>
              <w:t>№</w:t>
            </w:r>
            <w:r>
              <w:rPr>
                <w:rFonts w:eastAsia="Arial" w:cs="Arial"/>
                <w:sz w:val="24"/>
                <w:szCs w:val="24"/>
                <w:highlight w:val="white"/>
              </w:rPr>
              <w:t xml:space="preserve"> </w:t>
            </w:r>
          </w:p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>п</w:t>
            </w:r>
            <w:proofErr w:type="gramEnd"/>
            <w:r>
              <w:rPr>
                <w:rFonts w:cs="Arial"/>
                <w:sz w:val="24"/>
                <w:szCs w:val="24"/>
                <w:highlight w:val="white"/>
              </w:rPr>
              <w:t>/п</w:t>
            </w:r>
          </w:p>
        </w:tc>
        <w:tc>
          <w:tcPr>
            <w:tcW w:w="2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Планируемые</w:t>
            </w:r>
            <w:r>
              <w:rPr>
                <w:rFonts w:cs="Arial"/>
                <w:sz w:val="24"/>
                <w:szCs w:val="24"/>
                <w:highlight w:val="white"/>
              </w:rPr>
              <w:t xml:space="preserve"> результаты реализации муниципальной программы (подпрограммы) (Показатель реализации мероприятий)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Тип показателя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Единица измерения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Базовое значение показателя на начало реализации программы</w:t>
            </w:r>
          </w:p>
        </w:tc>
        <w:tc>
          <w:tcPr>
            <w:tcW w:w="62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Планируемое значение по годам реализации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Номер основного </w:t>
            </w:r>
            <w:r>
              <w:rPr>
                <w:rFonts w:cs="Arial"/>
                <w:sz w:val="24"/>
                <w:szCs w:val="24"/>
                <w:highlight w:val="white"/>
              </w:rPr>
              <w:t>мероприятия в перечне мероприятий подпрограммы</w:t>
            </w:r>
          </w:p>
        </w:tc>
      </w:tr>
      <w:tr w:rsidR="00377BE5"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keepNext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2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2020 год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2021 год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2022 год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2023 год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2024 год</w:t>
            </w: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2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7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6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11</w:t>
            </w:r>
          </w:p>
        </w:tc>
      </w:tr>
      <w:tr w:rsidR="00377BE5">
        <w:trPr>
          <w:trHeight w:val="36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keepNext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b/>
                <w:bCs/>
                <w:sz w:val="24"/>
                <w:szCs w:val="24"/>
                <w:highlight w:val="white"/>
              </w:rPr>
              <w:t xml:space="preserve">1. </w:t>
            </w:r>
          </w:p>
        </w:tc>
        <w:tc>
          <w:tcPr>
            <w:tcW w:w="145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tabs>
                <w:tab w:val="left" w:pos="3570"/>
              </w:tabs>
              <w:spacing w:before="57" w:after="57"/>
              <w:ind w:right="1474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b/>
                <w:bCs/>
                <w:sz w:val="24"/>
                <w:szCs w:val="24"/>
                <w:highlight w:val="white"/>
              </w:rPr>
              <w:t>Подпрограмма 1. «Чистая вода»</w:t>
            </w:r>
          </w:p>
        </w:tc>
      </w:tr>
      <w:tr w:rsidR="00377BE5">
        <w:trPr>
          <w:trHeight w:val="360"/>
        </w:trPr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keepNext/>
              <w:snapToGrid w:val="0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1.1.</w:t>
            </w:r>
          </w:p>
        </w:tc>
        <w:tc>
          <w:tcPr>
            <w:tcW w:w="2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Макропоказатель подпрограммы</w:t>
            </w:r>
            <w:r>
              <w:rPr>
                <w:rFonts w:eastAsia="Arial" w:cs="Arial"/>
                <w:sz w:val="24"/>
                <w:szCs w:val="24"/>
                <w:highlight w:val="white"/>
                <w:lang w:eastAsia="ar-SA"/>
              </w:rPr>
              <w:t xml:space="preserve"> «</w:t>
            </w:r>
            <w:r>
              <w:rPr>
                <w:rFonts w:cs="Arial"/>
                <w:sz w:val="24"/>
                <w:szCs w:val="24"/>
                <w:highlight w:val="white"/>
              </w:rPr>
              <w:t xml:space="preserve">Увеличение доли населения, обеспеченного доброкачественной питьевой водой из централизованных источников </w:t>
            </w:r>
          </w:p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>объектов</w:t>
            </w:r>
            <w:proofErr w:type="gramEnd"/>
            <w:r>
              <w:rPr>
                <w:rFonts w:cs="Arial"/>
                <w:sz w:val="24"/>
                <w:szCs w:val="24"/>
                <w:highlight w:val="white"/>
              </w:rPr>
              <w:t xml:space="preserve"> водоснабжения»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Ежегодное обращение Губернатора Московской области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9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6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9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7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9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8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99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6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>х</w:t>
            </w:r>
            <w:proofErr w:type="gramEnd"/>
          </w:p>
        </w:tc>
      </w:tr>
      <w:tr w:rsidR="00377BE5">
        <w:trPr>
          <w:trHeight w:val="36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keepNext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1.2.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Целевой показатель 1.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 xml:space="preserve">Количество созданных </w:t>
            </w: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 xml:space="preserve">и 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восстановленных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 xml:space="preserve"> ВЗУ, ВНС и станций водоподготовки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Ежегодное обращение Губернатора Московской области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ед.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napToGrid w:val="0"/>
              <w:spacing w:before="57" w:after="57"/>
              <w:jc w:val="center"/>
              <w:rPr>
                <w:rFonts w:cs="Arial"/>
                <w:sz w:val="24"/>
                <w:szCs w:val="24"/>
                <w:highlight w:val="yellow"/>
              </w:rPr>
            </w:pP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>х</w:t>
            </w:r>
            <w:proofErr w:type="gramEnd"/>
          </w:p>
        </w:tc>
      </w:tr>
      <w:tr w:rsidR="00377BE5">
        <w:trPr>
          <w:trHeight w:val="416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keepNext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b/>
                <w:bCs/>
                <w:sz w:val="24"/>
                <w:szCs w:val="24"/>
                <w:highlight w:val="white"/>
              </w:rPr>
              <w:t xml:space="preserve">3. </w:t>
            </w:r>
          </w:p>
        </w:tc>
        <w:tc>
          <w:tcPr>
            <w:tcW w:w="145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rPr>
                <w:sz w:val="24"/>
                <w:szCs w:val="24"/>
                <w:highlight w:val="yellow"/>
              </w:rPr>
            </w:pPr>
            <w:proofErr w:type="gramStart"/>
            <w:r>
              <w:rPr>
                <w:rFonts w:cs="Arial"/>
                <w:b/>
                <w:bCs/>
                <w:sz w:val="24"/>
                <w:szCs w:val="24"/>
                <w:highlight w:val="white"/>
              </w:rPr>
              <w:t>Подпрограмма  3</w:t>
            </w:r>
            <w:proofErr w:type="gramEnd"/>
            <w:r>
              <w:rPr>
                <w:rFonts w:cs="Arial"/>
                <w:b/>
                <w:bCs/>
                <w:sz w:val="24"/>
                <w:szCs w:val="24"/>
                <w:highlight w:val="white"/>
              </w:rPr>
              <w:t>. «Создание условий для обеспечения качественными коммунальными услугами»</w:t>
            </w:r>
          </w:p>
        </w:tc>
      </w:tr>
      <w:tr w:rsidR="00377BE5">
        <w:trPr>
          <w:trHeight w:val="360"/>
        </w:trPr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3.1.</w:t>
            </w:r>
          </w:p>
        </w:tc>
        <w:tc>
          <w:tcPr>
            <w:tcW w:w="2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before="57" w:after="57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 xml:space="preserve">Целевой показатель 1. Количество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созданных и восстановленных объектов коммунальной инфраструктуры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>Госпро</w:t>
            </w:r>
            <w:proofErr w:type="spellEnd"/>
            <w:r>
              <w:rPr>
                <w:rFonts w:cs="Arial"/>
                <w:sz w:val="24"/>
                <w:szCs w:val="24"/>
                <w:highlight w:val="white"/>
              </w:rPr>
              <w:t>-грамма</w:t>
            </w:r>
            <w:proofErr w:type="gramEnd"/>
            <w:r>
              <w:rPr>
                <w:rFonts w:cs="Arial"/>
                <w:sz w:val="24"/>
                <w:szCs w:val="24"/>
                <w:highlight w:val="white"/>
              </w:rPr>
              <w:t xml:space="preserve"> МО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ед.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4  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6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napToGrid w:val="0"/>
              <w:spacing w:before="57" w:after="57"/>
              <w:jc w:val="center"/>
              <w:rPr>
                <w:rFonts w:cs="Arial"/>
                <w:sz w:val="24"/>
                <w:szCs w:val="24"/>
                <w:highlight w:val="yellow"/>
              </w:rPr>
            </w:pP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>х</w:t>
            </w:r>
            <w:proofErr w:type="gramEnd"/>
          </w:p>
        </w:tc>
      </w:tr>
      <w:tr w:rsidR="00377BE5">
        <w:trPr>
          <w:trHeight w:val="36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keepNext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lastRenderedPageBreak/>
              <w:t>3.2.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before="57" w:after="57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 xml:space="preserve">Целевой показатель 2. Задолженность за потребленные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топливно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 xml:space="preserve"> -энергетические ресурсы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Рейтинг 50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4"/>
                <w:szCs w:val="24"/>
                <w:highlight w:val="white"/>
              </w:rPr>
              <w:t>тыс.руб</w:t>
            </w:r>
            <w:proofErr w:type="spellEnd"/>
            <w:r>
              <w:rPr>
                <w:rFonts w:cs="Arial"/>
                <w:sz w:val="24"/>
                <w:szCs w:val="24"/>
                <w:highlight w:val="white"/>
              </w:rPr>
              <w:t xml:space="preserve">/ </w:t>
            </w:r>
            <w:proofErr w:type="spellStart"/>
            <w:r>
              <w:rPr>
                <w:rFonts w:cs="Arial"/>
                <w:sz w:val="24"/>
                <w:szCs w:val="24"/>
                <w:highlight w:val="white"/>
              </w:rPr>
              <w:t>тыс.чел</w:t>
            </w:r>
            <w:proofErr w:type="spellEnd"/>
            <w:r>
              <w:rPr>
                <w:rFonts w:cs="Arial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napToGrid w:val="0"/>
              <w:spacing w:before="57" w:after="57"/>
              <w:jc w:val="center"/>
              <w:rPr>
                <w:rFonts w:cs="Arial"/>
                <w:sz w:val="24"/>
                <w:szCs w:val="24"/>
                <w:highlight w:val="yellow"/>
              </w:rPr>
            </w:pP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>х</w:t>
            </w:r>
            <w:proofErr w:type="gramEnd"/>
          </w:p>
        </w:tc>
      </w:tr>
      <w:tr w:rsidR="00377BE5">
        <w:trPr>
          <w:trHeight w:val="360"/>
        </w:trPr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keepNext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3.3.</w:t>
            </w:r>
          </w:p>
        </w:tc>
        <w:tc>
          <w:tcPr>
            <w:tcW w:w="2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before="57" w:after="57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 xml:space="preserve">Целевой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показатель 3.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 xml:space="preserve">Уровень готовности объектов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жилищно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 xml:space="preserve"> -коммунального хозяйства муниципальных образований Московской области к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осенне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 xml:space="preserve"> - зимнему периоду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Рейтинг 50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6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napToGrid w:val="0"/>
              <w:spacing w:before="57" w:after="57"/>
              <w:jc w:val="center"/>
              <w:rPr>
                <w:rFonts w:cs="Arial"/>
                <w:sz w:val="24"/>
                <w:szCs w:val="24"/>
                <w:highlight w:val="yellow"/>
              </w:rPr>
            </w:pP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>х</w:t>
            </w:r>
            <w:proofErr w:type="gramEnd"/>
          </w:p>
        </w:tc>
      </w:tr>
      <w:tr w:rsidR="00377BE5">
        <w:trPr>
          <w:cantSplit/>
          <w:trHeight w:val="1498"/>
        </w:trPr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keepNext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3.4.</w:t>
            </w:r>
          </w:p>
        </w:tc>
        <w:tc>
          <w:tcPr>
            <w:tcW w:w="2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 xml:space="preserve">Целевой показатель 4. Организация работ по устранению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технологических нарушений (аварий, инцидентов) на коммунальных объектах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Рейтинг 50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ед.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6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napToGrid w:val="0"/>
              <w:spacing w:before="57" w:after="57"/>
              <w:jc w:val="center"/>
              <w:rPr>
                <w:rFonts w:cs="Arial"/>
                <w:sz w:val="24"/>
                <w:szCs w:val="24"/>
                <w:highlight w:val="yellow"/>
              </w:rPr>
            </w:pP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>х</w:t>
            </w:r>
            <w:proofErr w:type="gramEnd"/>
          </w:p>
        </w:tc>
      </w:tr>
      <w:tr w:rsidR="00377BE5">
        <w:trPr>
          <w:cantSplit/>
          <w:trHeight w:val="3505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keepNext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lastRenderedPageBreak/>
              <w:t>3.5.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Целевой показатель 5.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 xml:space="preserve">Доля РСО, утвердивших инвестиционные программы в сфере теплоснабжения, водоснабжения и водоотведения в общем количестве РСО,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осуществляющих регулируемые виды деятельности на территории муниципального образования Московской области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Рейтинг 50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napToGrid w:val="0"/>
              <w:spacing w:before="57" w:after="57"/>
              <w:jc w:val="center"/>
              <w:rPr>
                <w:rFonts w:cs="Arial"/>
                <w:sz w:val="24"/>
                <w:szCs w:val="24"/>
                <w:highlight w:val="yellow"/>
              </w:rPr>
            </w:pP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>х</w:t>
            </w:r>
            <w:proofErr w:type="gramEnd"/>
          </w:p>
        </w:tc>
      </w:tr>
      <w:tr w:rsidR="00377BE5">
        <w:trPr>
          <w:trHeight w:val="1722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keepNext/>
              <w:spacing w:before="57" w:after="57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3.6.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Доля актуализированных схем тепло -, водоснабжения и водоотведения, программ комплексного развития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коммунальной инфраструктуры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Муниципальная программа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  <w:highlight w:val="white"/>
              </w:rPr>
              <w:t xml:space="preserve">%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napToGrid w:val="0"/>
              <w:jc w:val="center"/>
              <w:rPr>
                <w:rFonts w:cs="Arial"/>
                <w:sz w:val="24"/>
                <w:szCs w:val="24"/>
                <w:highlight w:val="yellow"/>
                <w:lang w:eastAsia="ru-RU"/>
              </w:rPr>
            </w:pPr>
            <w:proofErr w:type="gramStart"/>
            <w:r>
              <w:rPr>
                <w:rFonts w:cs="Arial"/>
                <w:sz w:val="24"/>
                <w:szCs w:val="24"/>
                <w:highlight w:val="white"/>
                <w:lang w:eastAsia="ru-RU"/>
              </w:rPr>
              <w:t>х</w:t>
            </w:r>
            <w:proofErr w:type="gramEnd"/>
          </w:p>
        </w:tc>
      </w:tr>
      <w:tr w:rsidR="00377BE5">
        <w:trPr>
          <w:trHeight w:val="360"/>
        </w:trPr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keepNext/>
              <w:spacing w:before="57" w:after="57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4"/>
                <w:szCs w:val="24"/>
                <w:highlight w:val="white"/>
              </w:rPr>
              <w:t>4.</w:t>
            </w:r>
          </w:p>
        </w:tc>
        <w:tc>
          <w:tcPr>
            <w:tcW w:w="1457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b/>
                <w:bCs/>
                <w:sz w:val="24"/>
                <w:szCs w:val="24"/>
                <w:highlight w:val="white"/>
              </w:rPr>
              <w:t>Подпрограмма 4. «Энергосбережение и повышение энергетической эффективности»</w:t>
            </w:r>
          </w:p>
        </w:tc>
      </w:tr>
      <w:tr w:rsidR="00377BE5">
        <w:trPr>
          <w:trHeight w:val="360"/>
        </w:trPr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4.1.</w:t>
            </w:r>
          </w:p>
        </w:tc>
        <w:tc>
          <w:tcPr>
            <w:tcW w:w="2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before="57" w:after="57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Бережливый учет - оснащенность многоквартирных домов приборами учета ресурсов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Муниципальная программа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6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napToGrid w:val="0"/>
              <w:spacing w:before="57" w:after="57"/>
              <w:jc w:val="center"/>
              <w:rPr>
                <w:rFonts w:cs="Arial"/>
                <w:sz w:val="24"/>
                <w:szCs w:val="24"/>
                <w:highlight w:val="yellow"/>
              </w:rPr>
            </w:pP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>х</w:t>
            </w:r>
            <w:proofErr w:type="gramEnd"/>
          </w:p>
        </w:tc>
      </w:tr>
      <w:tr w:rsidR="00377BE5">
        <w:trPr>
          <w:trHeight w:val="360"/>
        </w:trPr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4.2.</w:t>
            </w:r>
          </w:p>
        </w:tc>
        <w:tc>
          <w:tcPr>
            <w:tcW w:w="2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before="57" w:after="57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 xml:space="preserve">Доля зданий, строений, сооружений органов местного 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lastRenderedPageBreak/>
              <w:t>Госпрограмма МО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74,65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6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napToGrid w:val="0"/>
              <w:spacing w:before="57" w:after="57"/>
              <w:jc w:val="center"/>
              <w:rPr>
                <w:rFonts w:cs="Arial"/>
                <w:sz w:val="24"/>
                <w:szCs w:val="24"/>
                <w:highlight w:val="yellow"/>
              </w:rPr>
            </w:pP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>х</w:t>
            </w:r>
            <w:proofErr w:type="gramEnd"/>
          </w:p>
        </w:tc>
      </w:tr>
      <w:tr w:rsidR="00377BE5">
        <w:trPr>
          <w:trHeight w:val="360"/>
        </w:trPr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keepNext/>
              <w:spacing w:before="57" w:after="57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4.3.</w:t>
            </w:r>
          </w:p>
        </w:tc>
        <w:tc>
          <w:tcPr>
            <w:tcW w:w="2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before="57" w:after="57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 xml:space="preserve">Доля многоквартирных домов, с присвоенными классами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энергоэффективности</w:t>
            </w:r>
            <w:proofErr w:type="spellEnd"/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Муниципальная программа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6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napToGrid w:val="0"/>
              <w:spacing w:before="57" w:after="57"/>
              <w:jc w:val="center"/>
              <w:rPr>
                <w:rFonts w:cs="Arial"/>
                <w:sz w:val="24"/>
                <w:szCs w:val="24"/>
                <w:highlight w:val="yellow"/>
              </w:rPr>
            </w:pP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>х</w:t>
            </w:r>
            <w:proofErr w:type="gramEnd"/>
          </w:p>
        </w:tc>
      </w:tr>
      <w:tr w:rsidR="00377BE5">
        <w:trPr>
          <w:trHeight w:val="36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keepNext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4.4.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before="57" w:after="57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 xml:space="preserve">Доля зданий, строений, сооружений муниципальной собственности, соответствующих нормальному уровню энергетической 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эффективности и выше (А, B, C, D)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Госпрограмма МО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36,00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38,00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40,00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42,00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44,00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46,00</w:t>
            </w: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napToGrid w:val="0"/>
              <w:spacing w:before="57" w:after="57"/>
              <w:jc w:val="center"/>
              <w:rPr>
                <w:rFonts w:cs="Arial"/>
                <w:sz w:val="24"/>
                <w:szCs w:val="24"/>
                <w:highlight w:val="yellow"/>
              </w:rPr>
            </w:pP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>х</w:t>
            </w:r>
            <w:proofErr w:type="gramEnd"/>
          </w:p>
        </w:tc>
      </w:tr>
      <w:tr w:rsidR="00377BE5">
        <w:trPr>
          <w:trHeight w:val="36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keepNext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4.5.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before="57" w:after="57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Количество установленных индивидуальных и общих (для коммунальной квартиры) приборов учета в муниципальных квартирах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Муниципальная программа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ед.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napToGrid w:val="0"/>
              <w:spacing w:before="57" w:after="57"/>
              <w:jc w:val="center"/>
              <w:rPr>
                <w:rFonts w:cs="Arial"/>
                <w:sz w:val="24"/>
                <w:szCs w:val="24"/>
                <w:highlight w:val="yellow"/>
              </w:rPr>
            </w:pP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>х</w:t>
            </w:r>
            <w:proofErr w:type="gramEnd"/>
          </w:p>
        </w:tc>
      </w:tr>
      <w:tr w:rsidR="00377BE5">
        <w:trPr>
          <w:trHeight w:val="360"/>
        </w:trPr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keepNext/>
              <w:spacing w:before="57" w:after="57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>8.</w:t>
            </w:r>
          </w:p>
        </w:tc>
        <w:tc>
          <w:tcPr>
            <w:tcW w:w="1457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before="57" w:after="57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>Подпрограмма 8. «Обеспечивающая программа»</w:t>
            </w:r>
          </w:p>
        </w:tc>
      </w:tr>
      <w:tr w:rsidR="00377BE5">
        <w:trPr>
          <w:trHeight w:val="227"/>
        </w:trPr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keepNext/>
              <w:spacing w:before="57" w:after="57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2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pacing w:before="57" w:after="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6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snapToGrid w:val="0"/>
              <w:spacing w:before="57" w:after="57"/>
              <w:jc w:val="center"/>
              <w:rPr>
                <w:rFonts w:cs="Arial"/>
                <w:sz w:val="24"/>
                <w:szCs w:val="24"/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-</w:t>
            </w:r>
          </w:p>
        </w:tc>
      </w:tr>
    </w:tbl>
    <w:p w:rsidR="00377BE5" w:rsidRDefault="00377BE5">
      <w:pPr>
        <w:sectPr w:rsidR="00377BE5">
          <w:headerReference w:type="default" r:id="rId9"/>
          <w:footerReference w:type="default" r:id="rId10"/>
          <w:pgSz w:w="16838" w:h="11906" w:orient="landscape"/>
          <w:pgMar w:top="681" w:right="455" w:bottom="1135" w:left="1133" w:header="284" w:footer="284" w:gutter="0"/>
          <w:cols w:space="720"/>
          <w:formProt w:val="0"/>
          <w:docGrid w:linePitch="360"/>
        </w:sectPr>
      </w:pPr>
    </w:p>
    <w:p w:rsidR="00377BE5" w:rsidRDefault="00FA5060">
      <w:pPr>
        <w:pStyle w:val="af"/>
        <w:spacing w:after="0" w:line="240" w:lineRule="auto"/>
        <w:ind w:left="0"/>
        <w:jc w:val="center"/>
        <w:rPr>
          <w:sz w:val="26"/>
          <w:szCs w:val="26"/>
          <w:highlight w:val="yellow"/>
        </w:rPr>
      </w:pPr>
      <w:bookmarkStart w:id="4" w:name="Par335"/>
      <w:bookmarkEnd w:id="4"/>
      <w:r>
        <w:rPr>
          <w:rFonts w:ascii="Times New Roman" w:hAnsi="Times New Roman"/>
          <w:b/>
          <w:bCs/>
          <w:sz w:val="26"/>
          <w:szCs w:val="26"/>
          <w:highlight w:val="white"/>
        </w:rPr>
        <w:lastRenderedPageBreak/>
        <w:t>Методика расчета значений планируемых результатов реализации муниципальной программы</w:t>
      </w: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 (подпрограммы):</w:t>
      </w:r>
    </w:p>
    <w:p w:rsidR="00377BE5" w:rsidRDefault="00FA5060">
      <w:pPr>
        <w:spacing w:after="0" w:line="240" w:lineRule="auto"/>
        <w:jc w:val="center"/>
        <w:rPr>
          <w:sz w:val="26"/>
          <w:szCs w:val="26"/>
          <w:highlight w:val="yellow"/>
        </w:rPr>
      </w:pPr>
      <w:proofErr w:type="gramStart"/>
      <w:r>
        <w:rPr>
          <w:rFonts w:ascii="Times New Roman" w:hAnsi="Times New Roman"/>
          <w:b/>
          <w:bCs/>
          <w:sz w:val="26"/>
          <w:szCs w:val="26"/>
          <w:highlight w:val="white"/>
        </w:rPr>
        <w:t>наименование</w:t>
      </w:r>
      <w:proofErr w:type="gramEnd"/>
      <w:r>
        <w:rPr>
          <w:rFonts w:ascii="Times New Roman" w:hAnsi="Times New Roman"/>
          <w:b/>
          <w:bCs/>
          <w:sz w:val="26"/>
          <w:szCs w:val="26"/>
          <w:highlight w:val="white"/>
        </w:rPr>
        <w:t xml:space="preserve">, единица измерения, источник данных, </w:t>
      </w:r>
      <w:r>
        <w:rPr>
          <w:rFonts w:ascii="Times New Roman" w:hAnsi="Times New Roman"/>
          <w:b/>
          <w:bCs/>
          <w:sz w:val="26"/>
          <w:szCs w:val="26"/>
          <w:highlight w:val="white"/>
        </w:rPr>
        <w:t>порядок расчета:</w:t>
      </w:r>
    </w:p>
    <w:p w:rsidR="00377BE5" w:rsidRDefault="00377BE5">
      <w:pPr>
        <w:tabs>
          <w:tab w:val="left" w:pos="675"/>
          <w:tab w:val="left" w:pos="3510"/>
          <w:tab w:val="left" w:pos="4786"/>
          <w:tab w:val="left" w:pos="7054"/>
        </w:tabs>
        <w:spacing w:after="0" w:line="240" w:lineRule="auto"/>
        <w:rPr>
          <w:sz w:val="26"/>
          <w:szCs w:val="26"/>
          <w:highlight w:val="white"/>
        </w:rPr>
      </w:pPr>
    </w:p>
    <w:tbl>
      <w:tblPr>
        <w:tblW w:w="15258" w:type="dxa"/>
        <w:tblInd w:w="422" w:type="dxa"/>
        <w:tblLook w:val="04A0" w:firstRow="1" w:lastRow="0" w:firstColumn="1" w:lastColumn="0" w:noHBand="0" w:noVBand="1"/>
      </w:tblPr>
      <w:tblGrid>
        <w:gridCol w:w="676"/>
        <w:gridCol w:w="2828"/>
        <w:gridCol w:w="1300"/>
        <w:gridCol w:w="3224"/>
        <w:gridCol w:w="5334"/>
        <w:gridCol w:w="1896"/>
      </w:tblGrid>
      <w:tr w:rsidR="00377BE5">
        <w:trPr>
          <w:cantSplit/>
          <w:trHeight w:val="56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№</w:t>
            </w:r>
          </w:p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п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/п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Наименование показателя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Единица измерения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Источник данных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Методика  расчета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показателя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Период предоставления отчетности</w:t>
            </w:r>
          </w:p>
        </w:tc>
      </w:tr>
      <w:tr w:rsidR="00377BE5">
        <w:trPr>
          <w:cantSplit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53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6</w:t>
            </w:r>
          </w:p>
        </w:tc>
      </w:tr>
      <w:tr w:rsidR="00377BE5">
        <w:trPr>
          <w:cantSplit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white"/>
              </w:rPr>
              <w:t xml:space="preserve">1. </w:t>
            </w:r>
          </w:p>
        </w:tc>
        <w:tc>
          <w:tcPr>
            <w:tcW w:w="1458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highlight w:val="white"/>
              </w:rPr>
              <w:t xml:space="preserve">Подпрограмма 1. «Чистая вода» </w:t>
            </w:r>
          </w:p>
        </w:tc>
      </w:tr>
      <w:tr w:rsidR="00377B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1.1.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Увеличение доли населения, обеспеченного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доброкачественной питьевой водой из централизованных источников водоснабжения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Отчеты МУП «Водоканал»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Количество людей обеспеченных доброкачественной питьевой водой Д=____*100% Общая численность населения.</w:t>
            </w:r>
          </w:p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Где Д - доля населения обеспеченного доброкачест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венной питьевой водой (%)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ежеквартальная</w:t>
            </w:r>
            <w:proofErr w:type="gramEnd"/>
          </w:p>
        </w:tc>
      </w:tr>
      <w:tr w:rsidR="00377B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1.2.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Количество созданных и восстановленных ВЗУ, ВНС и станций водоподготовки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ед.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Количество созданных и восстановленных ВЗУ, ВНС и станций водоочистки на территории городского округа Фрязино Московской области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Данные исполнителей мероприятий подпрограммы.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ежеквартальная</w:t>
            </w:r>
            <w:proofErr w:type="gramEnd"/>
          </w:p>
        </w:tc>
      </w:tr>
      <w:tr w:rsidR="00377BE5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white"/>
              </w:rPr>
              <w:t xml:space="preserve">3. </w:t>
            </w:r>
          </w:p>
        </w:tc>
        <w:tc>
          <w:tcPr>
            <w:tcW w:w="1458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highlight w:val="white"/>
              </w:rPr>
              <w:t>Подпрограмма 3. «Создание условий для обеспечения качественными коммунальными услугами»</w:t>
            </w:r>
          </w:p>
        </w:tc>
      </w:tr>
      <w:tr w:rsidR="00377B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3.1.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Количество созданных и восстановленных объектов коммунальной инфраструктуры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ед.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созданных и восстановленных объектов коммунальной инфраструктуры на территории городского округа Фрязино Московской области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Данные исполнителей мероприятий подпрограммы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ежеквартальная</w:t>
            </w:r>
            <w:proofErr w:type="gramEnd"/>
          </w:p>
        </w:tc>
      </w:tr>
      <w:tr w:rsidR="00377B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3.2.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Задолженность за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топливно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- энергетические ресурсы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тыс.руб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./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 xml:space="preserve">тыс.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чел.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 xml:space="preserve">Данные исполнителей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мероприятий подпрограммы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 xml:space="preserve">Определяется как отношение задолженности за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 xml:space="preserve">потребленные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топливноэнергетические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ресурсы (газ и электроэнергия) в тыс. руб. к численности всего населения, зарегистрированного в муниципальном образовании, выр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аженного в тыс. руб./тыс. чел. </w:t>
            </w:r>
          </w:p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Сумма задолженности за потреблённые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топливно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- энергетические ресурсы (газ и электроэнергия) должна включать в себя: - просроченную задолженность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ресурсоснабжающих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организаций (далее - РСО) за потреблённый природный газ вне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зависимости от их организационно - правовой формы, в том числе тех РСО, которые находятся в состоянии банкротства; - просроченную задолженность РСО и управляющих организаций за потреблённую электроэнергию вне зависимости от их организационно - правовой фор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мы, в том числе тех организаций, которые находятся в состоянии банкротства. Значение показателя формируется на основании отчётности РСО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ежеквартальная</w:t>
            </w:r>
            <w:proofErr w:type="gramEnd"/>
          </w:p>
        </w:tc>
      </w:tr>
      <w:tr w:rsidR="00377B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3.3.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Уровень готовности объектов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жилищно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- коммунального хозяйства муниципальных образований Московской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области к осенне-зимнему периоду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Данные исполнителей мероприятий подпрограммы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Определяется как отношение фактического выполнения заданий по подготовке объектов и муниципальных образований к отопительному периоду к плановым показателям. </w:t>
            </w:r>
          </w:p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Определяется по формулам: 4.1. ОЗП2 - 3 = 10 × (ФВ/ПП) где ОЗП2 - 3 - оценка подготовки к отопительному периоду по итогам 2 и 3 квартала; ФВ - фактическое среднее значение выполнения плановых показателей подготовки объектов ЖКХ к отопительному периоду (в п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роцентах) по итогам 2 и 3 квартала, согласно отчётам по форме 1-ЖКХ (зима) срочная; </w:t>
            </w:r>
          </w:p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ПП - плановые значения показателя подготовки объектов ЖКХ к отопительному периоду (в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процентах) по итогам 2 и 3 квартала, устанавливаются решением Московского областного ш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таба по подготовке к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осенне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- зимнему периоду. 4.2. ОЗП4 - оценка подготовки к отопительному периоду по итогам 4 квартала и года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ежеквартальная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377B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3.4.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Организация работ по устранению технологических нарушений (аварий, инцидентов) на коммунальных объектах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ед.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Данные исполнителей мероприятий подпрограммы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spacing w:before="114" w:after="114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Определяется по формуле:</w:t>
            </w:r>
          </w:p>
          <w:p w:rsidR="00377BE5" w:rsidRDefault="00FA5060">
            <w:pPr>
              <w:spacing w:before="114" w:after="114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Оп = -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Nсокр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где Оп - оценка показателя муниципального образования; </w:t>
            </w:r>
          </w:p>
          <w:p w:rsidR="00377BE5" w:rsidRDefault="00FA5060">
            <w:pPr>
              <w:spacing w:before="114" w:after="114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КТНi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- количество технологических нарушений, произошедших в муниципальном образовании в отчетный период; </w:t>
            </w:r>
          </w:p>
          <w:p w:rsidR="00377BE5" w:rsidRDefault="00FA5060">
            <w:pPr>
              <w:spacing w:before="114" w:after="114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КТНimax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- максимальное значение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КТНi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из 67 муниципальных образований;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Тi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- общее время отключения коммунальных услуг в муниципальном образовании в Данные исполнителей мероприятий подпрограммы 10 × (П + АГ × 0,25) × КН КП (10 – (10 ×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КТНi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КТНimax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)) + (10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– (10 ×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Тi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Тimax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)) + (10 – (10 ×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Жi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/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Жimax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))</w:t>
            </w:r>
          </w:p>
          <w:p w:rsidR="00377BE5" w:rsidRDefault="00FA5060">
            <w:pPr>
              <w:spacing w:before="114" w:after="114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отчетный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период в связи с технологическими нарушениями;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Тimax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- максимальное значение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Тi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из 67 муниципальных образований;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Жi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- общее количество жителей, оказавшихся отключёнными от коммунальных услуг в муницип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альном образовании в отчетный период в связи с технологическими нарушениями;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Жimax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- максимальное значение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Жi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из 67 муниципальных образований;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Nсокр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- количество сокрытий фактов произошедших технологических нарушений на коммунальных объектах (одно сокрытие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= 1 баллу). </w:t>
            </w:r>
          </w:p>
          <w:p w:rsidR="00377BE5" w:rsidRDefault="00FA5060">
            <w:pPr>
              <w:spacing w:before="114" w:after="114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При получении расчётного значения показателя, равного отрицательной величине, итоговое значение показателя принимается равным 0 баллам. При этом учитываются только те технологические нарушения (аварии, инциденты) на коммунальных объектах, в р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езультате которых под отключение попал (или мог попасть) 1 МКД и более. Внутридомовые неисправности, влекущие отключение отдельных стояков, в расчет не берутся. Значения оценок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КТНimax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Тimax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Жimax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по итогам каждого отчётного периода рассчитываются Минист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ерством ЖКХ МО и </w:t>
            </w: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предоставляются  в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администрацию городского округа Фрязино Московской области не позднее 3-го числа месяца, следующего за отчётным периодом (по итогам года - не позднее 3 декабря отчетного года).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114" w:after="114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ежеквартальная</w:t>
            </w:r>
            <w:proofErr w:type="gramEnd"/>
          </w:p>
        </w:tc>
      </w:tr>
      <w:tr w:rsidR="00377B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before="57" w:after="57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3.5.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Доля РСО, утвердивших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инвестиционные программы в сфере теплоснабжения, водоснабжения в общем количестве РСО, осуществляющих регулируемые виды деятельности на территории городского округа </w:t>
            </w: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Фрязино  Московской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области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Данные исполнителей мероприятий подпрограммы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Определяется как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значение отношение количества организаций, утвердивших инвестиционные программы, осуществляющих регулируемые виды деятельности в сфере теплоснабжения, водоснабжения и водоотведения, к общему количеству организаций, осуществляющих регулируемые виды деятель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ности на территории городского округа Фрязино Московской области, умноженное на 10. Чем больше организаций, утвердивших инвестиционные программы, тем выше балл, но не более 10 баллов. Определяется по формуле: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Дип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= 10×(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Qип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/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Qобщ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), где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Дип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- оценка показател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я муниципального образования;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Qип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- количество организаций, утвердивших инвестиционные программы (шт.);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Qобщ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- общее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количество организаций, осуществляющих регулируемые виды деятельности на территории городского округа Фрязино Московской области (шт.)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spacing w:before="57" w:after="57" w:line="240" w:lineRule="auto"/>
              <w:rPr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ежек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вартальная</w:t>
            </w:r>
            <w:proofErr w:type="gramEnd"/>
          </w:p>
        </w:tc>
      </w:tr>
      <w:tr w:rsidR="00377B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 xml:space="preserve">3.6. 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Доля актуальных схем теплоснабжения, водоснабжения и водоотведения, программ комплексного развития систем коммунальной инфраструктуры, </w:t>
            </w: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имеющих  электронную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модель, разработанную в соответствии с единым техническим заданием.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Система 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автоматического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сбора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данных в целях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управления</w:t>
            </w:r>
            <w:proofErr w:type="gramEnd"/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энергосбережением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на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объектах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Московской области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 = (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АСТС+АВСиВО+</w:t>
            </w: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АПКР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)×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100%, где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3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 - доля актуальных документов в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общем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количестве документов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стратегического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развития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инженерной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инфраструктуры в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муниципальном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образовании,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подлежащих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обязательному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утверждению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, процентов;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АСТС - актуализированная в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установленный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срок схема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теплоснабжения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;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АВСиВО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- актуализированная схема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водоснабжения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и водоотведения;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АПКР - актуализированная программа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комплексного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развития инженерной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инфраструктуры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ежеквартальная</w:t>
            </w:r>
            <w:proofErr w:type="gramEnd"/>
          </w:p>
        </w:tc>
      </w:tr>
      <w:tr w:rsidR="00377BE5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4. </w:t>
            </w:r>
          </w:p>
        </w:tc>
        <w:tc>
          <w:tcPr>
            <w:tcW w:w="1458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highlight w:val="white"/>
              </w:rPr>
              <w:t>Подпрограмма 4.  «Энергосбережение и повышение энергетической эффективности»</w:t>
            </w:r>
          </w:p>
        </w:tc>
      </w:tr>
      <w:tr w:rsidR="00377B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4.1.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Доля зданий, строений, </w:t>
            </w: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сооружений  городского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округа Фрязино Московской области и муниципальных учреждений,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оснащенных приборами учета потребляемых энергетических ресурсов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Ⱦ = М×100%, где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</w:t>
            </w:r>
          </w:p>
          <w:p w:rsidR="00377BE5" w:rsidRDefault="00FA5060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 - доля зданий, строений, сооружений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органов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местного самоуправления и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муниципальных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учреждений, оснащенный</w:t>
            </w:r>
          </w:p>
          <w:p w:rsidR="00377BE5" w:rsidRDefault="00FA5060">
            <w:pPr>
              <w:spacing w:after="0" w:line="240" w:lineRule="auto"/>
              <w:jc w:val="center"/>
              <w:rPr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приборами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учета потребляемых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энергетических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ресурсов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 - количе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ство зданий, строений,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сооружений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органов местного</w:t>
            </w:r>
          </w:p>
          <w:p w:rsidR="00377BE5" w:rsidRDefault="00FA5060">
            <w:pPr>
              <w:spacing w:after="0" w:line="240" w:lineRule="auto"/>
              <w:jc w:val="center"/>
              <w:rPr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самоуправления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и муниципальных</w:t>
            </w:r>
          </w:p>
          <w:p w:rsidR="00377BE5" w:rsidRDefault="00FA5060">
            <w:pPr>
              <w:spacing w:after="0" w:line="240" w:lineRule="auto"/>
              <w:jc w:val="center"/>
              <w:rPr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учреждений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, оснащенных приборами учета</w:t>
            </w:r>
          </w:p>
          <w:p w:rsidR="00377BE5" w:rsidRDefault="00FA5060">
            <w:pPr>
              <w:spacing w:after="0" w:line="240" w:lineRule="auto"/>
              <w:jc w:val="center"/>
              <w:rPr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потребляемых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энергетических ресурсов;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 - количество зданий, строений,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сооружений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органов местного</w:t>
            </w:r>
          </w:p>
          <w:p w:rsidR="00377BE5" w:rsidRDefault="00FA5060">
            <w:pPr>
              <w:spacing w:after="0" w:line="240" w:lineRule="auto"/>
              <w:jc w:val="center"/>
              <w:rPr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самоуправления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и муниципальных</w:t>
            </w:r>
          </w:p>
          <w:p w:rsidR="00377BE5" w:rsidRDefault="00FA5060">
            <w:pPr>
              <w:spacing w:after="0" w:line="240" w:lineRule="auto"/>
              <w:jc w:val="center"/>
              <w:rPr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учреждений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, расположенных на территории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муниципалитета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1) Система автоматического сбора</w:t>
            </w:r>
          </w:p>
          <w:p w:rsidR="00377BE5" w:rsidRDefault="00FA5060">
            <w:pPr>
              <w:spacing w:after="0" w:line="240" w:lineRule="auto"/>
              <w:jc w:val="center"/>
              <w:rPr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данные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в целях управления</w:t>
            </w:r>
          </w:p>
          <w:p w:rsidR="00377BE5" w:rsidRDefault="00FA5060">
            <w:pPr>
              <w:spacing w:after="0" w:line="240" w:lineRule="auto"/>
              <w:jc w:val="center"/>
              <w:rPr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энергосбережением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на объектах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Московской области;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2) Государственная автоматизированная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система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«Управление». (</w:t>
            </w: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ежеквартальная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ежеквартальная</w:t>
            </w:r>
            <w:proofErr w:type="gramEnd"/>
          </w:p>
        </w:tc>
      </w:tr>
      <w:tr w:rsidR="00377B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4.2.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Доля зданий, строений, сооружений городского округа Фрязино Московской области, соответствующих нормальному уровню энергетической эффективности и выше (А, B, C, D)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 = М×100%, где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 - доля зданий, строений,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сооружений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муниципальной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собственности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, соответствующих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нормальному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уровню энергетической</w:t>
            </w:r>
          </w:p>
          <w:p w:rsidR="00377BE5" w:rsidRDefault="00FA5060">
            <w:pPr>
              <w:spacing w:after="0" w:line="240" w:lineRule="auto"/>
              <w:jc w:val="center"/>
              <w:rPr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эффективности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и выше </w:t>
            </w:r>
          </w:p>
          <w:p w:rsidR="00377BE5" w:rsidRDefault="00FA5060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(А, B, C, D);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М - Доля зданий, строений,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сооружений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муниципальной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собственности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с определенным</w:t>
            </w:r>
          </w:p>
          <w:p w:rsidR="00377BE5" w:rsidRDefault="00FA5060">
            <w:pPr>
              <w:spacing w:after="0" w:line="240" w:lineRule="auto"/>
              <w:jc w:val="center"/>
              <w:rPr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классом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1) Система автоматического сбора</w:t>
            </w:r>
          </w:p>
          <w:p w:rsidR="00377BE5" w:rsidRDefault="00FA5060">
            <w:pPr>
              <w:spacing w:after="0" w:line="240" w:lineRule="auto"/>
              <w:jc w:val="center"/>
              <w:rPr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данных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в целях управления</w:t>
            </w:r>
          </w:p>
          <w:p w:rsidR="00377BE5" w:rsidRDefault="00FA5060">
            <w:pPr>
              <w:spacing w:after="0" w:line="240" w:lineRule="auto"/>
              <w:jc w:val="center"/>
              <w:rPr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энергосбережением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на объектах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Московской области;</w:t>
            </w:r>
          </w:p>
          <w:p w:rsidR="00377BE5" w:rsidRDefault="00FA5060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2) Государственная автоматизированная</w:t>
            </w:r>
          </w:p>
          <w:p w:rsidR="00377BE5" w:rsidRDefault="00FA5060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система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«Управление» (ежеквартальная)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ежегодная</w:t>
            </w:r>
            <w:proofErr w:type="gramEnd"/>
          </w:p>
        </w:tc>
      </w:tr>
      <w:tr w:rsidR="00377B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4.3. 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Бережливый учет - Оснащенность многоквартирных домов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приборами учета ресурсов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%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 = М×100%, где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Д - доля 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многоквартирных 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домов,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оснащенных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общедомовыми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приборами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учета потребляемых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энергетических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ресурсов;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М - количество многоквартирных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домов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оснащенных приборами учета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потребляемых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энергетических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ресурсов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;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 - количество многоквартирных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домов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, расположенных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на территории</w:t>
            </w:r>
          </w:p>
          <w:p w:rsidR="00377BE5" w:rsidRDefault="00FA5060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муниципалитета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1) Автоматизированная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информационная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система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автоматизации</w:t>
            </w:r>
            <w:proofErr w:type="gramEnd"/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инспекционной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деятельности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Главного управления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Московской области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«Государственная жилищная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инспекция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Московской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области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ежеквартальная</w:t>
            </w:r>
            <w:proofErr w:type="gramEnd"/>
          </w:p>
        </w:tc>
      </w:tr>
      <w:tr w:rsidR="00377B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4.4.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установленных индивидуальных и общих (для коммунальной квартиры) приборов учета в муниципальных квартирах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ед.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Данные </w:t>
            </w: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муниципальной  программы</w:t>
            </w:r>
            <w:proofErr w:type="gramEnd"/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Данные исполнителей мероприятий подпрограммы. Количество установленных индивидуальных и общих (для коммунальной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квартиры) приборов учета в муниципальных квартирах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BE5" w:rsidRDefault="00377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4.5.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Доля многоквартирных</w:t>
            </w:r>
          </w:p>
          <w:p w:rsidR="00377BE5" w:rsidRDefault="00FA50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домов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с присвоенными</w:t>
            </w:r>
          </w:p>
          <w:p w:rsidR="00377BE5" w:rsidRDefault="00FA50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классами</w:t>
            </w:r>
            <w:proofErr w:type="gramEnd"/>
          </w:p>
          <w:p w:rsidR="00377BE5" w:rsidRDefault="00FA50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энергоэффективности</w:t>
            </w:r>
            <w:proofErr w:type="spellEnd"/>
            <w:proofErr w:type="gramEnd"/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 = М×100%, где</w:t>
            </w:r>
          </w:p>
          <w:p w:rsidR="00377BE5" w:rsidRDefault="00FA50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</w:t>
            </w:r>
          </w:p>
          <w:p w:rsidR="00377BE5" w:rsidRDefault="00FA50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 - доля многоквартирных домов с</w:t>
            </w:r>
          </w:p>
          <w:p w:rsidR="00377BE5" w:rsidRDefault="00FA50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присвоенными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классами</w:t>
            </w:r>
          </w:p>
          <w:p w:rsidR="00377BE5" w:rsidRDefault="00FA50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энергоэффективности</w:t>
            </w:r>
            <w:proofErr w:type="spellEnd"/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;</w:t>
            </w:r>
          </w:p>
          <w:p w:rsidR="00377BE5" w:rsidRDefault="00FA50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 - количество многоквартирных</w:t>
            </w:r>
          </w:p>
          <w:p w:rsidR="00377BE5" w:rsidRDefault="00FA50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домов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с определенным классом</w:t>
            </w:r>
          </w:p>
          <w:p w:rsidR="00377BE5" w:rsidRDefault="00FA50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энергетической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эффективности на</w:t>
            </w:r>
          </w:p>
          <w:p w:rsidR="00377BE5" w:rsidRDefault="00FA50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территории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муниципальных</w:t>
            </w:r>
          </w:p>
          <w:p w:rsidR="00377BE5" w:rsidRDefault="00FA50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образований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;</w:t>
            </w:r>
          </w:p>
          <w:p w:rsidR="00377BE5" w:rsidRDefault="00FA50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 - количество многоквартирных</w:t>
            </w:r>
          </w:p>
          <w:p w:rsidR="00377BE5" w:rsidRDefault="00FA50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домов</w:t>
            </w:r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, расположенных на территории</w:t>
            </w:r>
          </w:p>
          <w:p w:rsidR="00377BE5" w:rsidRDefault="00FA50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муниципалитета</w:t>
            </w:r>
            <w:proofErr w:type="gramEnd"/>
          </w:p>
        </w:tc>
        <w:tc>
          <w:tcPr>
            <w:tcW w:w="53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1) Автоматизированная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информационная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система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автоматизации</w:t>
            </w:r>
            <w:proofErr w:type="gramEnd"/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инспекционной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дея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тельности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Главного управления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Московской области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«Государственная жилищная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инспекция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Московской</w:t>
            </w:r>
          </w:p>
          <w:p w:rsidR="00377BE5" w:rsidRDefault="00FA5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области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».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ежеквартальная</w:t>
            </w:r>
            <w:proofErr w:type="gramEnd"/>
          </w:p>
        </w:tc>
      </w:tr>
    </w:tbl>
    <w:p w:rsidR="00377BE5" w:rsidRDefault="00377BE5">
      <w:pPr>
        <w:sectPr w:rsidR="00377BE5">
          <w:headerReference w:type="default" r:id="rId11"/>
          <w:footerReference w:type="default" r:id="rId12"/>
          <w:pgSz w:w="16838" w:h="11906" w:orient="landscape"/>
          <w:pgMar w:top="993" w:right="1134" w:bottom="1135" w:left="678" w:header="284" w:footer="284" w:gutter="0"/>
          <w:cols w:space="720"/>
          <w:formProt w:val="0"/>
          <w:docGrid w:linePitch="360"/>
        </w:sectPr>
      </w:pPr>
    </w:p>
    <w:p w:rsidR="00377BE5" w:rsidRDefault="00FA5060">
      <w:pPr>
        <w:tabs>
          <w:tab w:val="right" w:pos="9779"/>
        </w:tabs>
        <w:spacing w:after="12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highlight w:val="white"/>
          <w:lang w:eastAsia="ru-RU"/>
        </w:rPr>
        <w:lastRenderedPageBreak/>
        <w:t xml:space="preserve">Порядок взаимодействия ответственного за выполнение мероприятия программы с муниципальным заказчиком </w:t>
      </w:r>
      <w:r>
        <w:rPr>
          <w:rFonts w:ascii="Times New Roman" w:eastAsia="Times New Roman" w:hAnsi="Times New Roman"/>
          <w:b/>
          <w:bCs/>
          <w:sz w:val="28"/>
          <w:szCs w:val="28"/>
          <w:highlight w:val="white"/>
          <w:lang w:eastAsia="ru-RU"/>
        </w:rPr>
        <w:t>программы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Взаимодействие ответственного за выполнение мероприятия программы с Координатором программы муниципальным заказчиком программы осуществляется на основании </w:t>
      </w:r>
      <w:hyperlink r:id="rId13">
        <w:r>
          <w:rPr>
            <w:rStyle w:val="ListLabel2"/>
            <w:sz w:val="28"/>
            <w:szCs w:val="28"/>
            <w:highlight w:val="white"/>
          </w:rPr>
          <w:t>постановления</w:t>
        </w:r>
      </w:hyperlink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Главы городского </w:t>
      </w:r>
      <w:proofErr w:type="gram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округа  Фрязино</w:t>
      </w:r>
      <w:proofErr w:type="gram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highlight w:val="white"/>
          <w:lang w:eastAsia="ru-RU"/>
        </w:rPr>
        <w:t xml:space="preserve">Московской области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от 29.12.2017 № 1002 «Об утверждении Порядка разработки и реализации муниципальн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ых программ городского округа Фрязино Московской области» (далее - Порядок). 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Ответственными за выполнение мероприятий программы являются: Управление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жилищно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- коммунального хозяйства, транспорта и связи администрации городского округа Фрязино.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Ответственн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ый за выполнение мероприятия: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1) формирует прогноз расходов на реализацию мероприятия и направляет его муниципальному заказчику подпрограммы;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2) участвует в обсуждении вопросов, связанных с реализацией и финансированием подпрограммы в части соответствующег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 мероприятия.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Муниципальный заказчик программы осуществляет координацию деятельности муниципальных заказчиков подпрограмм по подготовке и реализации мероприятий, анализу и рациональному использованию средств бюджета городского округа Фрязино </w:t>
      </w:r>
      <w:r>
        <w:rPr>
          <w:rFonts w:ascii="Times New Roman" w:eastAsia="Times New Roman" w:hAnsi="Times New Roman" w:cs="Arial"/>
          <w:sz w:val="28"/>
          <w:szCs w:val="28"/>
          <w:highlight w:val="white"/>
          <w:lang w:eastAsia="ru-RU"/>
        </w:rPr>
        <w:t>Московской об</w:t>
      </w:r>
      <w:r>
        <w:rPr>
          <w:rFonts w:ascii="Times New Roman" w:eastAsia="Times New Roman" w:hAnsi="Times New Roman" w:cs="Arial"/>
          <w:sz w:val="28"/>
          <w:szCs w:val="28"/>
          <w:highlight w:val="white"/>
          <w:lang w:eastAsia="ru-RU"/>
        </w:rPr>
        <w:t xml:space="preserve">ласти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и иных привлекаемых для реализации программы источников.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Муниципальный заказчик программы несет ответственность за ее подготовку и реализацию программы, а также обеспечение достижения планируемых результатов реализации программы.</w:t>
      </w:r>
    </w:p>
    <w:p w:rsidR="00377BE5" w:rsidRDefault="00377BE5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center"/>
        <w:rPr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highlight w:val="white"/>
          <w:lang w:eastAsia="ru-RU"/>
        </w:rPr>
        <w:t>Состав, форма и сро</w:t>
      </w:r>
      <w:r>
        <w:rPr>
          <w:rFonts w:ascii="Times New Roman" w:eastAsia="Times New Roman" w:hAnsi="Times New Roman"/>
          <w:b/>
          <w:sz w:val="28"/>
          <w:szCs w:val="28"/>
          <w:highlight w:val="white"/>
          <w:lang w:eastAsia="ru-RU"/>
        </w:rPr>
        <w:t>ки представления отчетности о ходе реализации мероприятий программы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Ответственные за выполнение мероприятий программы: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1) ежеквартально до 10 числа месяца, следующего за отчетным кварталом, формирует оперативный отчет о реализации мероприятий, который соде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ржит: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- 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планируемых результатов реализации Программы;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- анализ причин несвоевременного выполнения мероприя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тий.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Оперативный отчет о реализации мероприятий составляется по форме согласно приложению 8 таблица 1, 2 к Порядку.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2) ежегодно в срок до 15 февраля года, следующего за отчетным, годовой отчет о реализации Программы для оценки эффективности реализации муни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ципальной программы составляется по форме согласно приложению 8 к Порядку.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Годовой отчет по выполнению мероприятий Программы содержит: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а</w:t>
      </w:r>
      <w:proofErr w:type="gram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) аналитическую записку, в которой указываются: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- степень достижения планируемых результатов реализации Программы и наме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ченной цели Программы;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- общий объем фактически произведенных расходов, в том числе по источникам финансирования;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lastRenderedPageBreak/>
        <w:t>б</w:t>
      </w:r>
      <w:proofErr w:type="gram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) таблицу, в которой указываются данные: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- об использовании средств бюджета городского </w:t>
      </w:r>
      <w:proofErr w:type="gram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округа  Фрязино</w:t>
      </w:r>
      <w:proofErr w:type="gram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highlight w:val="white"/>
          <w:lang w:eastAsia="ru-RU"/>
        </w:rPr>
        <w:t xml:space="preserve">Московской области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и средств иных прив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лекаемых для реализации муниципальной программы источников по каждому мероприятию  и в целом по Программе;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- по всем мероприятиям, из них по не завершенным в утвержденные сроки указываются причины их невыполнения и предложения по дальнейшей реализации;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- по результатам, не достигшим запланированного уровня, приводятся причины невыполнения и предложения по их дальнейшему достижению. </w:t>
      </w:r>
    </w:p>
    <w:p w:rsidR="00377BE5" w:rsidRDefault="00FA5060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377BE5">
          <w:headerReference w:type="default" r:id="rId14"/>
          <w:footerReference w:type="default" r:id="rId15"/>
          <w:pgSz w:w="11906" w:h="16838"/>
          <w:pgMar w:top="678" w:right="568" w:bottom="142" w:left="1701" w:header="284" w:footer="0" w:gutter="0"/>
          <w:cols w:space="720"/>
          <w:formProt w:val="0"/>
          <w:docGrid w:linePitch="360"/>
        </w:sect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Годовой отчет о реализации Программы для оценки эффективности реализации муниципальной программы сос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тавляется по форме согласно приложению 8 к настоящему Порядку.</w:t>
      </w:r>
    </w:p>
    <w:p w:rsidR="00377BE5" w:rsidRDefault="00377BE5">
      <w:pPr>
        <w:pStyle w:val="ConsPlusNonformat"/>
        <w:rPr>
          <w:rFonts w:eastAsia="Courier New"/>
          <w:highlight w:val="white"/>
        </w:rPr>
      </w:pPr>
    </w:p>
    <w:tbl>
      <w:tblPr>
        <w:tblW w:w="5288" w:type="dxa"/>
        <w:tblInd w:w="10428" w:type="dxa"/>
        <w:tblLook w:val="04A0" w:firstRow="1" w:lastRow="0" w:firstColumn="1" w:lastColumn="0" w:noHBand="0" w:noVBand="1"/>
      </w:tblPr>
      <w:tblGrid>
        <w:gridCol w:w="5288"/>
      </w:tblGrid>
      <w:tr w:rsidR="00377BE5">
        <w:tc>
          <w:tcPr>
            <w:tcW w:w="5288" w:type="dxa"/>
            <w:shd w:val="clear" w:color="auto" w:fill="auto"/>
          </w:tcPr>
          <w:p w:rsidR="00377BE5" w:rsidRDefault="00FA5060">
            <w:pPr>
              <w:pStyle w:val="ConsPlusNonformat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>Приложение № 1</w:t>
            </w:r>
          </w:p>
          <w:p w:rsidR="00377BE5" w:rsidRDefault="00FA5060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к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муниципальной программе </w:t>
            </w:r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«Развитие инженерной инфраструктуры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энергоэффективности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»</w:t>
            </w:r>
          </w:p>
        </w:tc>
      </w:tr>
    </w:tbl>
    <w:p w:rsidR="00377BE5" w:rsidRDefault="00FA5060">
      <w:pPr>
        <w:pStyle w:val="ConsPlusNonforma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Паспорт подпрограммы </w:t>
      </w:r>
    </w:p>
    <w:p w:rsidR="00377BE5" w:rsidRDefault="00FA506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«Чистая вода» </w:t>
      </w:r>
    </w:p>
    <w:p w:rsidR="00377BE5" w:rsidRDefault="00377BE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white"/>
        </w:rPr>
      </w:pPr>
    </w:p>
    <w:tbl>
      <w:tblPr>
        <w:tblW w:w="15303" w:type="dxa"/>
        <w:tblInd w:w="398" w:type="dxa"/>
        <w:tblLook w:val="04A0" w:firstRow="1" w:lastRow="0" w:firstColumn="1" w:lastColumn="0" w:noHBand="0" w:noVBand="1"/>
      </w:tblPr>
      <w:tblGrid>
        <w:gridCol w:w="3681"/>
        <w:gridCol w:w="1880"/>
        <w:gridCol w:w="2090"/>
        <w:gridCol w:w="1303"/>
        <w:gridCol w:w="1469"/>
        <w:gridCol w:w="1258"/>
        <w:gridCol w:w="1302"/>
        <w:gridCol w:w="1015"/>
        <w:gridCol w:w="1305"/>
      </w:tblGrid>
      <w:tr w:rsidR="00377BE5">
        <w:trPr>
          <w:trHeight w:val="729"/>
        </w:trPr>
        <w:tc>
          <w:tcPr>
            <w:tcW w:w="5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Муниципальный заказчик   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</w:r>
            <w:r>
              <w:rPr>
                <w:rFonts w:cs="Arial"/>
                <w:sz w:val="24"/>
                <w:szCs w:val="24"/>
                <w:highlight w:val="white"/>
              </w:rPr>
              <w:t xml:space="preserve">подпрограммы                    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Администрация городского округа Фрязино Московской области</w:t>
            </w:r>
          </w:p>
        </w:tc>
      </w:tr>
      <w:tr w:rsidR="00377BE5">
        <w:trPr>
          <w:trHeight w:val="968"/>
        </w:trPr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Источники финансирования подпрограммы по годам реализации и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главным распорядителям бюджетных средств, в том числе по </w:t>
            </w: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 xml:space="preserve">годам:   </w:t>
            </w:r>
            <w:proofErr w:type="gramEnd"/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Главный 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>распорядитель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>бюджетны</w:t>
            </w:r>
            <w:r>
              <w:rPr>
                <w:rFonts w:cs="Arial"/>
                <w:sz w:val="24"/>
                <w:szCs w:val="24"/>
                <w:highlight w:val="white"/>
              </w:rPr>
              <w:t xml:space="preserve">х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средств      </w:t>
            </w:r>
          </w:p>
        </w:tc>
        <w:tc>
          <w:tcPr>
            <w:tcW w:w="2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Источник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>финансирования</w:t>
            </w:r>
          </w:p>
        </w:tc>
        <w:tc>
          <w:tcPr>
            <w:tcW w:w="7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Расходы (тыс. рублей)</w:t>
            </w:r>
          </w:p>
        </w:tc>
      </w:tr>
      <w:tr w:rsidR="00377BE5">
        <w:trPr>
          <w:trHeight w:val="707"/>
        </w:trPr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2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2023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</w:t>
            </w:r>
          </w:p>
        </w:tc>
      </w:tr>
      <w:tr w:rsidR="00377BE5">
        <w:trPr>
          <w:trHeight w:val="507"/>
        </w:trPr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Администрация городского округа Фрязино Московской области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 xml:space="preserve">Всего:   </w:t>
            </w:r>
            <w:proofErr w:type="gramEnd"/>
            <w:r>
              <w:rPr>
                <w:rFonts w:cs="Arial"/>
                <w:sz w:val="24"/>
                <w:szCs w:val="24"/>
                <w:highlight w:val="white"/>
              </w:rPr>
              <w:t xml:space="preserve">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в том числе: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230053,29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172475,39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402528,68</w:t>
            </w:r>
          </w:p>
        </w:tc>
      </w:tr>
      <w:tr w:rsidR="00377BE5">
        <w:trPr>
          <w:trHeight w:val="729"/>
        </w:trPr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бюджета </w:t>
            </w:r>
            <w:r>
              <w:rPr>
                <w:rFonts w:cs="Arial"/>
                <w:sz w:val="24"/>
                <w:szCs w:val="24"/>
                <w:highlight w:val="white"/>
              </w:rPr>
              <w:t>городского округа Фрязино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2429,03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1724,75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4153,78</w:t>
            </w:r>
          </w:p>
        </w:tc>
      </w:tr>
      <w:tr w:rsidR="00377BE5">
        <w:trPr>
          <w:trHeight w:val="983"/>
        </w:trPr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области     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77227,31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42687,66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119914,97</w:t>
            </w:r>
          </w:p>
        </w:tc>
      </w:tr>
      <w:tr w:rsidR="00377BE5">
        <w:trPr>
          <w:trHeight w:val="745"/>
        </w:trPr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Средства федерального бюджета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150396,95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128062,98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278459,93</w:t>
            </w:r>
          </w:p>
        </w:tc>
      </w:tr>
      <w:tr w:rsidR="00377BE5">
        <w:trPr>
          <w:trHeight w:val="491"/>
        </w:trPr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</w:tr>
    </w:tbl>
    <w:p w:rsidR="00377BE5" w:rsidRDefault="00377BE5">
      <w:pPr>
        <w:sectPr w:rsidR="00377BE5">
          <w:headerReference w:type="default" r:id="rId16"/>
          <w:footerReference w:type="default" r:id="rId17"/>
          <w:pgSz w:w="16838" w:h="11906" w:orient="landscape"/>
          <w:pgMar w:top="1276" w:right="463" w:bottom="1701" w:left="678" w:header="284" w:footer="284" w:gutter="0"/>
          <w:cols w:space="720"/>
          <w:formProt w:val="0"/>
          <w:docGrid w:linePitch="360"/>
        </w:sectPr>
      </w:pPr>
    </w:p>
    <w:p w:rsidR="00377BE5" w:rsidRDefault="00FA5060">
      <w:pPr>
        <w:pStyle w:val="af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lastRenderedPageBreak/>
        <w:t>Характеристика проблем и мероприятий подпрограммы</w:t>
      </w:r>
    </w:p>
    <w:p w:rsidR="00377BE5" w:rsidRDefault="00FA5060">
      <w:pPr>
        <w:pStyle w:val="af"/>
        <w:ind w:left="426"/>
        <w:jc w:val="center"/>
      </w:pPr>
      <w:r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«Чистая вода» </w:t>
      </w:r>
    </w:p>
    <w:p w:rsidR="00377BE5" w:rsidRDefault="00FA506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Подпрограмма «Чистая вода»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 xml:space="preserve">разработана в целях предоставления качественных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жилищно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- коммунальных услуг потребителям энергоресурсов, при сохранении баланса интересов различных участников сферы коммунального хозяйства, приведения жилищного фонда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</w:t>
      </w:r>
      <w:r>
        <w:rPr>
          <w:rFonts w:ascii="Times New Roman" w:hAnsi="Times New Roman" w:cs="Arial"/>
          <w:sz w:val="28"/>
          <w:szCs w:val="28"/>
          <w:highlight w:val="white"/>
        </w:rPr>
        <w:t>бласти</w:t>
      </w:r>
      <w:r>
        <w:rPr>
          <w:rFonts w:ascii="Times New Roman" w:hAnsi="Times New Roman"/>
          <w:sz w:val="28"/>
          <w:szCs w:val="28"/>
          <w:highlight w:val="white"/>
        </w:rPr>
        <w:t xml:space="preserve"> в соответствие стандартам, обеспечивающим безопасные и комфортные условия проживания граждан.</w:t>
      </w:r>
    </w:p>
    <w:p w:rsidR="00377BE5" w:rsidRDefault="00FA506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Городской округ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>расположен в непосредственной близости от г. Москвы и обеспечивается питьевой водой из подземных источников.</w:t>
      </w:r>
    </w:p>
    <w:p w:rsidR="00377BE5" w:rsidRDefault="00FA506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Эксплуатирующая организация МУП «Водоканал», оказывающая регулируемые виды деятельности, обеспечивает услугами централизованного водоснабжения и водоотведение 63 тысячи жителей городского </w:t>
      </w:r>
      <w:proofErr w:type="gramStart"/>
      <w:r>
        <w:rPr>
          <w:rFonts w:ascii="Times New Roman" w:hAnsi="Times New Roman"/>
          <w:sz w:val="28"/>
          <w:szCs w:val="28"/>
          <w:highlight w:val="white"/>
        </w:rPr>
        <w:t>округа  Фрязино</w:t>
      </w:r>
      <w:proofErr w:type="gramEnd"/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 xml:space="preserve"> .</w:t>
      </w:r>
    </w:p>
    <w:p w:rsidR="00377BE5" w:rsidRDefault="00FA50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white"/>
        </w:rPr>
        <w:t>Процент износа существующих объ</w:t>
      </w:r>
      <w:r>
        <w:rPr>
          <w:rFonts w:ascii="Times New Roman" w:hAnsi="Times New Roman"/>
          <w:sz w:val="28"/>
          <w:szCs w:val="28"/>
          <w:highlight w:val="white"/>
        </w:rPr>
        <w:t xml:space="preserve">ектов водоснабжения и водоотведения в городском </w:t>
      </w:r>
      <w:proofErr w:type="gramStart"/>
      <w:r>
        <w:rPr>
          <w:rFonts w:ascii="Times New Roman" w:hAnsi="Times New Roman"/>
          <w:sz w:val="28"/>
          <w:szCs w:val="28"/>
          <w:highlight w:val="white"/>
        </w:rPr>
        <w:t>округе  Фрязино</w:t>
      </w:r>
      <w:proofErr w:type="gramEnd"/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 xml:space="preserve"> в среднем составляет 67%. Наряду с физическим износом оборудования, зданий и сооружений стоит учитывать и их моральный износ.</w:t>
      </w:r>
    </w:p>
    <w:p w:rsidR="00377BE5" w:rsidRDefault="00FA50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white"/>
        </w:rPr>
        <w:t>Уровень качества услуг водоснабжения и водоотве</w:t>
      </w:r>
      <w:r>
        <w:rPr>
          <w:rFonts w:ascii="Times New Roman" w:hAnsi="Times New Roman"/>
          <w:sz w:val="28"/>
          <w:szCs w:val="28"/>
          <w:highlight w:val="white"/>
        </w:rPr>
        <w:t xml:space="preserve">дения требует </w:t>
      </w:r>
      <w:proofErr w:type="gramStart"/>
      <w:r>
        <w:rPr>
          <w:rFonts w:ascii="Times New Roman" w:hAnsi="Times New Roman"/>
          <w:sz w:val="28"/>
          <w:szCs w:val="28"/>
          <w:highlight w:val="white"/>
        </w:rPr>
        <w:t>повышения  в</w:t>
      </w:r>
      <w:proofErr w:type="gramEnd"/>
      <w:r>
        <w:rPr>
          <w:rFonts w:ascii="Times New Roman" w:hAnsi="Times New Roman"/>
          <w:sz w:val="28"/>
          <w:szCs w:val="28"/>
          <w:highlight w:val="white"/>
        </w:rPr>
        <w:t xml:space="preserve"> связи со значительным износом основных фондов, необходима модернизация объектов водоснабжения и водоотведения, внедрение новых видов энергосберегающего оборудования и технологий.</w:t>
      </w:r>
    </w:p>
    <w:p w:rsidR="00377BE5" w:rsidRDefault="00FA506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white"/>
        </w:rPr>
        <w:t>Таким образом, основными проблемами в функциониров</w:t>
      </w:r>
      <w:r>
        <w:rPr>
          <w:rFonts w:ascii="Times New Roman" w:hAnsi="Times New Roman"/>
          <w:sz w:val="28"/>
          <w:szCs w:val="28"/>
          <w:highlight w:val="white"/>
        </w:rPr>
        <w:t xml:space="preserve">ании и развитии системы водоснабжения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>являются:</w:t>
      </w:r>
    </w:p>
    <w:p w:rsidR="00377BE5" w:rsidRDefault="00FA5060">
      <w:pPr>
        <w:pStyle w:val="21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8"/>
          <w:szCs w:val="28"/>
          <w:highlight w:val="white"/>
        </w:rPr>
        <w:t>1) дефицит мощностей, в том числе, основных источников водоснабжения (скважин), наличие «узких мест» в пропускной способности трубопроводов, как в части обеспечени</w:t>
      </w:r>
      <w:r>
        <w:rPr>
          <w:sz w:val="28"/>
          <w:szCs w:val="28"/>
          <w:highlight w:val="white"/>
        </w:rPr>
        <w:t>я существующих потребителей, так и планируемых к строительству объектов;</w:t>
      </w:r>
    </w:p>
    <w:p w:rsidR="00377BE5" w:rsidRDefault="00FA5060">
      <w:pPr>
        <w:pStyle w:val="21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8"/>
          <w:szCs w:val="28"/>
          <w:highlight w:val="white"/>
        </w:rPr>
        <w:t>2) низкое качество воды в источниках водоснабжения (артезианских скважинах);</w:t>
      </w:r>
    </w:p>
    <w:p w:rsidR="00377BE5" w:rsidRDefault="00FA5060">
      <w:pPr>
        <w:pStyle w:val="21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8"/>
          <w:szCs w:val="28"/>
          <w:highlight w:val="white"/>
        </w:rPr>
        <w:t>3) высокий износ сетей и оборудования.</w:t>
      </w:r>
    </w:p>
    <w:p w:rsidR="00377BE5" w:rsidRDefault="00FA5060">
      <w:pPr>
        <w:pStyle w:val="21"/>
        <w:spacing w:after="0" w:line="240" w:lineRule="auto"/>
        <w:ind w:left="0" w:firstLine="709"/>
        <w:jc w:val="both"/>
        <w:rPr>
          <w:sz w:val="24"/>
          <w:szCs w:val="24"/>
        </w:rPr>
        <w:sectPr w:rsidR="00377BE5">
          <w:headerReference w:type="default" r:id="rId18"/>
          <w:footerReference w:type="default" r:id="rId19"/>
          <w:pgSz w:w="11906" w:h="16838"/>
          <w:pgMar w:top="678" w:right="568" w:bottom="1134" w:left="1701" w:header="284" w:footer="284" w:gutter="0"/>
          <w:cols w:space="720"/>
          <w:formProt w:val="0"/>
          <w:docGrid w:linePitch="360"/>
        </w:sectPr>
      </w:pPr>
      <w:r>
        <w:rPr>
          <w:sz w:val="28"/>
          <w:szCs w:val="28"/>
          <w:highlight w:val="white"/>
        </w:rPr>
        <w:t>В целом, рассматривая ключевые показатели функ</w:t>
      </w:r>
      <w:r>
        <w:rPr>
          <w:sz w:val="28"/>
          <w:szCs w:val="28"/>
          <w:highlight w:val="white"/>
        </w:rPr>
        <w:t>ционирования систем водоснабжения, учитывая значительный вес сетей, нуждающихся в замене, можно предположить, что при сохранении сложившегося и недостаточного уровня обновления инфраструктуры в среднесрочной перспективе могут значительно увеличиться показа</w:t>
      </w:r>
      <w:r>
        <w:rPr>
          <w:sz w:val="28"/>
          <w:szCs w:val="28"/>
          <w:highlight w:val="white"/>
        </w:rPr>
        <w:t>тели потерь ресурсов в сетях и аварийности, что в целом отразится на качестве соответствующих коммунальных услуг.</w:t>
      </w:r>
    </w:p>
    <w:p w:rsidR="00377BE5" w:rsidRDefault="00377BE5">
      <w:pPr>
        <w:widowControl w:val="0"/>
        <w:spacing w:after="0" w:line="240" w:lineRule="auto"/>
        <w:jc w:val="center"/>
        <w:rPr>
          <w:rFonts w:ascii="Times New Roman" w:hAnsi="Times New Roman"/>
          <w:sz w:val="18"/>
          <w:szCs w:val="18"/>
          <w:highlight w:val="white"/>
        </w:rPr>
      </w:pPr>
    </w:p>
    <w:tbl>
      <w:tblPr>
        <w:tblW w:w="5606" w:type="dxa"/>
        <w:tblInd w:w="10065" w:type="dxa"/>
        <w:tblLook w:val="04A0" w:firstRow="1" w:lastRow="0" w:firstColumn="1" w:lastColumn="0" w:noHBand="0" w:noVBand="1"/>
      </w:tblPr>
      <w:tblGrid>
        <w:gridCol w:w="5606"/>
      </w:tblGrid>
      <w:tr w:rsidR="00377BE5">
        <w:tc>
          <w:tcPr>
            <w:tcW w:w="5606" w:type="dxa"/>
            <w:shd w:val="clear" w:color="auto" w:fill="auto"/>
          </w:tcPr>
          <w:p w:rsidR="00377BE5" w:rsidRDefault="00FA5060">
            <w:pPr>
              <w:pStyle w:val="ConsPlusNonformat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                       Приложение № 1.1.</w:t>
            </w:r>
          </w:p>
          <w:p w:rsidR="00377BE5" w:rsidRDefault="00FA5060">
            <w:pPr>
              <w:pStyle w:val="ConsPlusNonformat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            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подпрограмме «Чистая вода» </w:t>
            </w:r>
          </w:p>
          <w:p w:rsidR="00377BE5" w:rsidRDefault="00377B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</w:p>
        </w:tc>
      </w:tr>
    </w:tbl>
    <w:p w:rsidR="00377BE5" w:rsidRDefault="00FA5060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Перечень мероприятий подпрограммы </w:t>
      </w:r>
    </w:p>
    <w:p w:rsidR="00377BE5" w:rsidRDefault="00FA506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«Чистая вода» </w:t>
      </w:r>
    </w:p>
    <w:p w:rsidR="00377BE5" w:rsidRDefault="00377B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highlight w:val="white"/>
        </w:rPr>
      </w:pPr>
    </w:p>
    <w:p w:rsidR="00377BE5" w:rsidRDefault="00FA5060">
      <w:pPr>
        <w:widowControl w:val="0"/>
        <w:tabs>
          <w:tab w:val="left" w:pos="108"/>
          <w:tab w:val="left" w:pos="1668"/>
          <w:tab w:val="left" w:pos="2943"/>
          <w:tab w:val="left" w:pos="4289"/>
          <w:tab w:val="left" w:pos="6058"/>
          <w:tab w:val="left" w:pos="6791"/>
          <w:tab w:val="left" w:pos="7935"/>
          <w:tab w:val="left" w:pos="9079"/>
          <w:tab w:val="left" w:pos="10223"/>
          <w:tab w:val="left" w:pos="11367"/>
          <w:tab w:val="left" w:pos="12866"/>
        </w:tabs>
        <w:spacing w:after="0" w:line="240" w:lineRule="auto"/>
        <w:ind w:left="-459"/>
        <w:rPr>
          <w:highlight w:val="white"/>
        </w:rPr>
      </w:pP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</w:p>
    <w:tbl>
      <w:tblPr>
        <w:tblW w:w="15253" w:type="dxa"/>
        <w:tblInd w:w="402" w:type="dxa"/>
        <w:tblLook w:val="04A0" w:firstRow="1" w:lastRow="0" w:firstColumn="1" w:lastColumn="0" w:noHBand="0" w:noVBand="1"/>
      </w:tblPr>
      <w:tblGrid>
        <w:gridCol w:w="576"/>
        <w:gridCol w:w="1924"/>
        <w:gridCol w:w="1546"/>
        <w:gridCol w:w="1926"/>
        <w:gridCol w:w="2172"/>
        <w:gridCol w:w="1236"/>
        <w:gridCol w:w="1236"/>
        <w:gridCol w:w="1236"/>
        <w:gridCol w:w="696"/>
        <w:gridCol w:w="696"/>
        <w:gridCol w:w="696"/>
        <w:gridCol w:w="19"/>
        <w:gridCol w:w="2138"/>
        <w:gridCol w:w="40"/>
        <w:gridCol w:w="2093"/>
      </w:tblGrid>
      <w:tr w:rsidR="00377BE5">
        <w:trPr>
          <w:trHeight w:val="338"/>
        </w:trPr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№</w:t>
            </w: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п/п</w:t>
            </w:r>
          </w:p>
        </w:tc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Мероприятия программы/ подпрограммы</w:t>
            </w:r>
          </w:p>
        </w:tc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Срок исполнения мероприятия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Источники финансирования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Объём финансирования мероприятия в году предшествующему году начала реализации муниципальной </w:t>
            </w:r>
            <w:proofErr w:type="gramStart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программы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br/>
              <w:t>(</w:t>
            </w:r>
            <w:proofErr w:type="gramEnd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тыс. руб.)</w:t>
            </w:r>
          </w:p>
        </w:tc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Всего,   </w:t>
            </w:r>
            <w:proofErr w:type="gramEnd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       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                                                                                                                                                     (тыс. руб.)</w:t>
            </w:r>
          </w:p>
        </w:tc>
        <w:tc>
          <w:tcPr>
            <w:tcW w:w="56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Объем финансирования по годам, (тыс. руб.)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Ответственный за выполнение мероприятия программы/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подпрограммы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Результаты выполнения мероприятия программы/</w:t>
            </w:r>
            <w:proofErr w:type="gramStart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под-программы</w:t>
            </w:r>
            <w:proofErr w:type="gramEnd"/>
          </w:p>
        </w:tc>
      </w:tr>
      <w:tr w:rsidR="00377BE5">
        <w:trPr>
          <w:trHeight w:val="338"/>
        </w:trPr>
        <w:tc>
          <w:tcPr>
            <w:tcW w:w="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2021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2022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338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2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7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11</w:t>
            </w:r>
          </w:p>
        </w:tc>
        <w:tc>
          <w:tcPr>
            <w:tcW w:w="138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8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13</w:t>
            </w:r>
          </w:p>
        </w:tc>
      </w:tr>
      <w:tr w:rsidR="00377BE5">
        <w:trPr>
          <w:trHeight w:val="225"/>
        </w:trPr>
        <w:tc>
          <w:tcPr>
            <w:tcW w:w="5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1.</w:t>
            </w:r>
          </w:p>
        </w:tc>
        <w:tc>
          <w:tcPr>
            <w:tcW w:w="128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Основное мероприятие </w:t>
            </w:r>
            <w:r w:rsidRPr="000626E0">
              <w:rPr>
                <w:rFonts w:ascii="Times New Roman" w:hAnsi="Times New Roman" w:cs="Arial"/>
                <w:sz w:val="24"/>
                <w:szCs w:val="24"/>
                <w:highlight w:val="white"/>
              </w:rPr>
              <w:t>02</w:t>
            </w:r>
          </w:p>
          <w:p w:rsidR="00377BE5" w:rsidRDefault="00FA5060">
            <w:pPr>
              <w:widowControl w:val="0"/>
              <w:snapToGrid w:val="0"/>
              <w:spacing w:after="0" w:line="240" w:lineRule="auto"/>
              <w:rPr>
                <w:highlight w:val="white"/>
              </w:rPr>
            </w:pPr>
            <w:r w:rsidRPr="000626E0">
              <w:rPr>
                <w:rFonts w:ascii="Times New Roman" w:hAnsi="Times New Roman" w:cs="Arial"/>
                <w:sz w:val="24"/>
                <w:szCs w:val="24"/>
                <w:highlight w:val="white"/>
              </w:rPr>
              <w:t>“С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троительство, реконструкция, капитальный ремонт, приобретение, монтаж и ввод в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эксплуатацию объектов водоснабжения на территории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муниципальных образований Московской области»</w:t>
            </w:r>
          </w:p>
          <w:p w:rsidR="00377BE5" w:rsidRDefault="00377BE5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2020-2024</w:t>
            </w: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27498,48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27498,48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г.о</w:t>
            </w:r>
            <w:proofErr w:type="spellEnd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. Фрязино Московской области и подведомственные учреждения</w:t>
            </w:r>
          </w:p>
        </w:tc>
        <w:tc>
          <w:tcPr>
            <w:tcW w:w="181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Обеспечение населения города Фрязино Мо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сковской области чистой питьевой водой</w:t>
            </w:r>
          </w:p>
        </w:tc>
      </w:tr>
      <w:tr w:rsidR="00377BE5">
        <w:trPr>
          <w:trHeight w:val="766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403,48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403,48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766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 Московской    области   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27095,00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27095,00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766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766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766"/>
        </w:trPr>
        <w:tc>
          <w:tcPr>
            <w:tcW w:w="5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1.1.</w:t>
            </w:r>
          </w:p>
        </w:tc>
        <w:tc>
          <w:tcPr>
            <w:tcW w:w="128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Мероприятие</w:t>
            </w:r>
            <w:r w:rsidRPr="000626E0"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2.1.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«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троительство и реконструкция объектов водоснабжения»</w:t>
            </w:r>
          </w:p>
          <w:p w:rsidR="00377BE5" w:rsidRPr="000626E0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2020-2024</w:t>
            </w: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27498,48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27498,48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г.о</w:t>
            </w:r>
            <w:proofErr w:type="spellEnd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. Фрязино Московской области и подведомственные учреждения</w:t>
            </w:r>
          </w:p>
        </w:tc>
        <w:tc>
          <w:tcPr>
            <w:tcW w:w="181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Pr="000626E0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766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Средства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бюджета городского округа Фрязино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403,48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403,48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766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 Московской    области   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27095,00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27095,00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766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766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231"/>
        </w:trPr>
        <w:tc>
          <w:tcPr>
            <w:tcW w:w="5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2.</w:t>
            </w:r>
          </w:p>
        </w:tc>
        <w:tc>
          <w:tcPr>
            <w:tcW w:w="128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Федеральный проект «Чистая вода» 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G</w:t>
            </w:r>
            <w:r w:rsidRPr="000626E0">
              <w:rPr>
                <w:rFonts w:ascii="Times New Roman" w:hAnsi="Times New Roman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7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bookmarkStart w:id="5" w:name="__DdeLink__9040_1659639101"/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2020-2024</w:t>
            </w:r>
            <w:bookmarkEnd w:id="5"/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375030,20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202554,81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172475,39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г.о</w:t>
            </w:r>
            <w:proofErr w:type="spellEnd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. Фрязино Московской области и подведомственные учреждения</w:t>
            </w:r>
          </w:p>
        </w:tc>
        <w:tc>
          <w:tcPr>
            <w:tcW w:w="181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766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3750,30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2025,55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1724,75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766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 Московской    области   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92819,97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50132,31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42687,66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766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278459,93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150396,95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128062,98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766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766"/>
        </w:trPr>
        <w:tc>
          <w:tcPr>
            <w:tcW w:w="5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2.1 </w:t>
            </w:r>
          </w:p>
        </w:tc>
        <w:tc>
          <w:tcPr>
            <w:tcW w:w="128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G</w:t>
            </w:r>
            <w:r w:rsidRPr="000626E0">
              <w:rPr>
                <w:rFonts w:ascii="Times New Roman" w:hAnsi="Times New Roman"/>
                <w:sz w:val="24"/>
                <w:szCs w:val="24"/>
                <w:highlight w:val="white"/>
              </w:rPr>
              <w:t>5.01.</w:t>
            </w:r>
          </w:p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Строительство 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реконструкция (модернизация) объектов питьевого водоснабжения</w:t>
            </w:r>
          </w:p>
          <w:p w:rsidR="00377BE5" w:rsidRDefault="00377BE5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rPr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2020-2024</w:t>
            </w: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375030,20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202554,81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172475,39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г.о</w:t>
            </w:r>
            <w:proofErr w:type="spellEnd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. Фрязино Московской области и подведомственные учреждения</w:t>
            </w:r>
          </w:p>
        </w:tc>
        <w:tc>
          <w:tcPr>
            <w:tcW w:w="181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766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3750,30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2025,55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1724,75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766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 Московской    области   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92819,97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50132,31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42687,66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766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278459,93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150396,95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128062,98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766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338"/>
        </w:trPr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left="-108" w:right="-108"/>
              <w:jc w:val="center"/>
              <w:rPr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1</w:t>
            </w:r>
          </w:p>
        </w:tc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rPr>
                <w:highlight w:val="white"/>
              </w:rPr>
            </w:pPr>
            <w:r w:rsidRPr="000626E0">
              <w:rPr>
                <w:rFonts w:ascii="Times New Roman" w:hAnsi="Times New Roman" w:cs="Arial"/>
                <w:sz w:val="24"/>
                <w:szCs w:val="24"/>
                <w:highlight w:val="white"/>
              </w:rPr>
              <w:t>Реконструкция ВЗУ</w:t>
            </w:r>
            <w:r w:rsidRPr="000626E0"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№ 4 с установкой </w:t>
            </w:r>
            <w:proofErr w:type="gramStart"/>
            <w:r w:rsidRPr="000626E0">
              <w:rPr>
                <w:rFonts w:ascii="Times New Roman" w:hAnsi="Times New Roman" w:cs="Arial"/>
                <w:sz w:val="24"/>
                <w:szCs w:val="24"/>
                <w:highlight w:val="white"/>
              </w:rPr>
              <w:t>станции  водоподготовки</w:t>
            </w:r>
            <w:proofErr w:type="gramEnd"/>
            <w:r w:rsidRPr="000626E0">
              <w:rPr>
                <w:rFonts w:ascii="Times New Roman" w:hAnsi="Times New Roman" w:cs="Arial"/>
                <w:sz w:val="24"/>
                <w:szCs w:val="24"/>
                <w:highlight w:val="white"/>
              </w:rPr>
              <w:t>,                      г. Фрязино,  Окружной проезд, дом 2, стр. 1. , в том числе ПИР</w:t>
            </w:r>
          </w:p>
        </w:tc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2020-2024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226291,19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181032,94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45258,25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г.о</w:t>
            </w:r>
            <w:proofErr w:type="spellEnd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. Фрязино Московской области и подведомственные учреждения</w:t>
            </w:r>
          </w:p>
        </w:tc>
        <w:tc>
          <w:tcPr>
            <w:tcW w:w="18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Модернизация системы водоснабжения с увеличением производственных мощностей</w:t>
            </w:r>
          </w:p>
        </w:tc>
      </w:tr>
      <w:tr w:rsidR="00377BE5">
        <w:trPr>
          <w:trHeight w:val="338"/>
        </w:trPr>
        <w:tc>
          <w:tcPr>
            <w:tcW w:w="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2262,91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1810,33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452,58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338"/>
        </w:trPr>
        <w:tc>
          <w:tcPr>
            <w:tcW w:w="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 Московской    области   </w:t>
            </w: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56007,07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44805,65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11201,42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338"/>
        </w:trPr>
        <w:tc>
          <w:tcPr>
            <w:tcW w:w="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</w:t>
            </w:r>
            <w:r>
              <w:rPr>
                <w:rFonts w:cs="Arial"/>
                <w:sz w:val="24"/>
                <w:szCs w:val="24"/>
                <w:highlight w:val="white"/>
              </w:rPr>
              <w:t>ства федерального бюджета</w:t>
            </w: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168021,21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134416,96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33604,25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377BE5">
        <w:trPr>
          <w:trHeight w:val="338"/>
        </w:trPr>
        <w:tc>
          <w:tcPr>
            <w:tcW w:w="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</w:t>
            </w:r>
            <w:r>
              <w:rPr>
                <w:rFonts w:cs="Arial"/>
                <w:sz w:val="24"/>
                <w:szCs w:val="24"/>
                <w:highlight w:val="white"/>
              </w:rPr>
              <w:t>юджетные источники</w:t>
            </w: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377BE5">
        <w:trPr>
          <w:trHeight w:val="338"/>
        </w:trPr>
        <w:tc>
          <w:tcPr>
            <w:tcW w:w="5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left="-108" w:right="-108"/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2.2.2.</w:t>
            </w:r>
          </w:p>
        </w:tc>
        <w:tc>
          <w:tcPr>
            <w:tcW w:w="128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Реконструкция ВЗУ № 5 </w:t>
            </w:r>
            <w:proofErr w:type="gramStart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  установкой</w:t>
            </w:r>
            <w:proofErr w:type="gramEnd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станции водоподготовки,                  г. Фрязино,             пл. Введенского, дом 1, стр. 1, в том числе ПИР</w:t>
            </w:r>
          </w:p>
        </w:tc>
        <w:tc>
          <w:tcPr>
            <w:tcW w:w="7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2020-2024</w:t>
            </w: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148739,01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21521,87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127217,14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377BE5">
        <w:trPr>
          <w:trHeight w:val="338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Средства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бюджета городского округа Фрязино</w:t>
            </w: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  <w:p w:rsidR="00377BE5" w:rsidRDefault="00377BE5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1487,39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215,22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1272,17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</w:p>
        </w:tc>
      </w:tr>
      <w:tr w:rsidR="00377BE5">
        <w:trPr>
          <w:trHeight w:val="338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widowControl/>
              <w:spacing w:after="200" w:line="276" w:lineRule="auto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 области      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36812,90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5326,66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31486,24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г.о</w:t>
            </w:r>
            <w:proofErr w:type="spellEnd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. Фрязино Московской области и подведомственные учреждения</w:t>
            </w:r>
          </w:p>
        </w:tc>
        <w:tc>
          <w:tcPr>
            <w:tcW w:w="181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Модернизация системы водоснабжения с увеличением производственных мощностей</w:t>
            </w:r>
          </w:p>
        </w:tc>
      </w:tr>
      <w:tr w:rsidR="00377BE5">
        <w:trPr>
          <w:trHeight w:val="338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110438,72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15979,99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94458,73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338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Arial"/>
                <w:sz w:val="24"/>
                <w:szCs w:val="24"/>
                <w:highlight w:val="white"/>
              </w:rPr>
              <w:t>Внебюджет-ные</w:t>
            </w:r>
            <w:proofErr w:type="spellEnd"/>
            <w:proofErr w:type="gramEnd"/>
            <w:r>
              <w:rPr>
                <w:rFonts w:cs="Arial"/>
                <w:sz w:val="24"/>
                <w:szCs w:val="24"/>
                <w:highlight w:val="white"/>
              </w:rPr>
              <w:t xml:space="preserve"> источники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8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</w:tr>
    </w:tbl>
    <w:p w:rsidR="00377BE5" w:rsidRDefault="00377BE5">
      <w:pPr>
        <w:sectPr w:rsidR="00377BE5">
          <w:headerReference w:type="default" r:id="rId20"/>
          <w:footerReference w:type="default" r:id="rId21"/>
          <w:pgSz w:w="16838" w:h="11906" w:orient="landscape"/>
          <w:pgMar w:top="568" w:right="1134" w:bottom="993" w:left="678" w:header="284" w:footer="284" w:gutter="0"/>
          <w:cols w:space="720"/>
          <w:formProt w:val="0"/>
          <w:docGrid w:linePitch="360"/>
        </w:sectPr>
      </w:pPr>
    </w:p>
    <w:p w:rsidR="00377BE5" w:rsidRDefault="00377BE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white"/>
          <w:lang w:val="en-US"/>
        </w:rPr>
      </w:pPr>
    </w:p>
    <w:tbl>
      <w:tblPr>
        <w:tblW w:w="5467" w:type="dxa"/>
        <w:tblInd w:w="10189" w:type="dxa"/>
        <w:tblLook w:val="04A0" w:firstRow="1" w:lastRow="0" w:firstColumn="1" w:lastColumn="0" w:noHBand="0" w:noVBand="1"/>
      </w:tblPr>
      <w:tblGrid>
        <w:gridCol w:w="5467"/>
      </w:tblGrid>
      <w:tr w:rsidR="00377BE5">
        <w:tc>
          <w:tcPr>
            <w:tcW w:w="5467" w:type="dxa"/>
            <w:shd w:val="clear" w:color="auto" w:fill="auto"/>
          </w:tcPr>
          <w:p w:rsidR="00377BE5" w:rsidRDefault="00FA5060">
            <w:pPr>
              <w:pStyle w:val="ConsPlusNonforma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Приложение 3.2. </w:t>
            </w:r>
          </w:p>
          <w:p w:rsidR="00377BE5" w:rsidRDefault="00FA506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подпрограмме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«Чистая вода»</w:t>
            </w:r>
          </w:p>
        </w:tc>
      </w:tr>
    </w:tbl>
    <w:p w:rsidR="00377BE5" w:rsidRDefault="00377BE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377BE5" w:rsidRDefault="00FA506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АДРЕСНЫЙ ПЕРЕЧЕНЬ</w:t>
      </w:r>
    </w:p>
    <w:p w:rsidR="00377BE5" w:rsidRDefault="00FA506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объектов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строительства (реконструкции)  муниципальной собственности городского округа Фрязино </w:t>
      </w:r>
      <w:r>
        <w:rPr>
          <w:rFonts w:ascii="Times New Roman" w:hAnsi="Times New Roman" w:cs="Arial"/>
          <w:b/>
          <w:bCs/>
          <w:sz w:val="24"/>
          <w:szCs w:val="24"/>
          <w:highlight w:val="white"/>
        </w:rPr>
        <w:t>Московской области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, </w:t>
      </w:r>
    </w:p>
    <w:p w:rsidR="00377BE5" w:rsidRDefault="00FA506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финансирование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которых  предусмотрено мероприятием 1 «Реконструкция ВЗУ № 4» с установкой станции  водоочи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стки,  </w:t>
      </w:r>
    </w:p>
    <w:p w:rsidR="00377BE5" w:rsidRDefault="00FA506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г.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Фрязино,  Окружной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проезд, дом 2 стр. 1, г. Фрязино, пл. Введенского, дом 1, стр.1</w:t>
      </w:r>
    </w:p>
    <w:p w:rsidR="00377BE5" w:rsidRDefault="00FA5060">
      <w:pPr>
        <w:pStyle w:val="ConsPlusNonformat"/>
        <w:jc w:val="both"/>
        <w:rPr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</w:p>
    <w:p w:rsidR="00377BE5" w:rsidRDefault="00FA5060">
      <w:pPr>
        <w:pStyle w:val="af"/>
        <w:spacing w:after="0" w:line="240" w:lineRule="auto"/>
        <w:ind w:left="42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highlight w:val="white"/>
        </w:rPr>
        <w:t xml:space="preserve">____________________________________* </w:t>
      </w:r>
    </w:p>
    <w:p w:rsidR="00377BE5" w:rsidRDefault="00FA506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white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highlight w:val="white"/>
        </w:rPr>
        <w:t xml:space="preserve">                                               (</w:t>
      </w:r>
      <w:proofErr w:type="gramStart"/>
      <w:r>
        <w:rPr>
          <w:rFonts w:ascii="Times New Roman" w:hAnsi="Times New Roman" w:cs="Times New Roman"/>
          <w:highlight w:val="white"/>
        </w:rPr>
        <w:t>наименование</w:t>
      </w:r>
      <w:proofErr w:type="gramEnd"/>
      <w:r>
        <w:rPr>
          <w:rFonts w:ascii="Times New Roman" w:hAnsi="Times New Roman" w:cs="Times New Roman"/>
          <w:highlight w:val="white"/>
        </w:rPr>
        <w:t xml:space="preserve"> подпрограммы)</w:t>
      </w:r>
    </w:p>
    <w:p w:rsidR="00377BE5" w:rsidRDefault="00377BE5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highlight w:val="white"/>
        </w:rPr>
      </w:pPr>
    </w:p>
    <w:p w:rsidR="00377BE5" w:rsidRDefault="00FA5060">
      <w:pPr>
        <w:pStyle w:val="ConsPlusNormal"/>
        <w:tabs>
          <w:tab w:val="left" w:pos="619"/>
          <w:tab w:val="left" w:pos="2455"/>
          <w:tab w:val="left" w:pos="4269"/>
          <w:tab w:val="left" w:pos="5695"/>
          <w:tab w:val="left" w:pos="6818"/>
          <w:tab w:val="left" w:pos="8222"/>
          <w:tab w:val="left" w:pos="9701"/>
          <w:tab w:val="left" w:pos="10552"/>
          <w:tab w:val="left" w:pos="11261"/>
          <w:tab w:val="left" w:pos="12111"/>
          <w:tab w:val="left" w:pos="13103"/>
        </w:tabs>
        <w:ind w:left="-5"/>
        <w:rPr>
          <w:highlight w:val="white"/>
        </w:rPr>
      </w:pP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</w:p>
    <w:tbl>
      <w:tblPr>
        <w:tblW w:w="15236" w:type="dxa"/>
        <w:tblInd w:w="439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2"/>
        <w:gridCol w:w="1747"/>
        <w:gridCol w:w="39"/>
        <w:gridCol w:w="2638"/>
        <w:gridCol w:w="11"/>
        <w:gridCol w:w="1088"/>
        <w:gridCol w:w="15"/>
        <w:gridCol w:w="1112"/>
        <w:gridCol w:w="17"/>
        <w:gridCol w:w="1777"/>
        <w:gridCol w:w="11"/>
        <w:gridCol w:w="1538"/>
        <w:gridCol w:w="6"/>
        <w:gridCol w:w="978"/>
        <w:gridCol w:w="16"/>
        <w:gridCol w:w="958"/>
        <w:gridCol w:w="17"/>
        <w:gridCol w:w="965"/>
        <w:gridCol w:w="15"/>
        <w:gridCol w:w="419"/>
        <w:gridCol w:w="14"/>
        <w:gridCol w:w="28"/>
        <w:gridCol w:w="1425"/>
      </w:tblGrid>
      <w:tr w:rsidR="00377BE5"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№</w:t>
            </w:r>
            <w:r>
              <w:rPr>
                <w:rFonts w:ascii="Times New Roman" w:eastAsia="Arial" w:hAnsi="Times New Roman"/>
                <w:highlight w:val="white"/>
              </w:rPr>
              <w:t xml:space="preserve"> </w:t>
            </w:r>
          </w:p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highlight w:val="white"/>
              </w:rPr>
              <w:t>п</w:t>
            </w:r>
            <w:proofErr w:type="gramEnd"/>
            <w:r>
              <w:rPr>
                <w:rFonts w:ascii="Times New Roman" w:hAnsi="Times New Roman"/>
                <w:highlight w:val="white"/>
              </w:rPr>
              <w:t>/п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Направление инвестирования, наименование объекта, адрес объекта, сведения о государственной регистрации права собственности</w:t>
            </w:r>
          </w:p>
        </w:tc>
        <w:tc>
          <w:tcPr>
            <w:tcW w:w="9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Годы строительства/реконструкции </w:t>
            </w:r>
            <w:r>
              <w:rPr>
                <w:rFonts w:ascii="Times New Roman" w:hAnsi="Times New Roman"/>
                <w:highlight w:val="white"/>
              </w:rPr>
              <w:t>муниципальной собственности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Мощность/ прирост мощности объекта (кв. метр, погонных метров, место, койко-мест и т.д.)</w:t>
            </w:r>
          </w:p>
        </w:tc>
        <w:tc>
          <w:tcPr>
            <w:tcW w:w="11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Предельная стоимость объекта, тыс. руб.</w:t>
            </w:r>
          </w:p>
        </w:tc>
        <w:tc>
          <w:tcPr>
            <w:tcW w:w="11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Профинансировано на </w:t>
            </w:r>
            <w:proofErr w:type="gramStart"/>
            <w:r>
              <w:rPr>
                <w:rFonts w:ascii="Times New Roman" w:hAnsi="Times New Roman"/>
                <w:highlight w:val="white"/>
              </w:rPr>
              <w:t>01.01._</w:t>
            </w:r>
            <w:proofErr w:type="gramEnd"/>
            <w:r>
              <w:rPr>
                <w:rFonts w:ascii="Times New Roman" w:hAnsi="Times New Roman"/>
                <w:highlight w:val="white"/>
              </w:rPr>
              <w:t>___* (тыс. руб.)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Источники финансирования</w:t>
            </w:r>
          </w:p>
        </w:tc>
        <w:tc>
          <w:tcPr>
            <w:tcW w:w="4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Финансирование, тыс. рублей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Ос</w:t>
            </w:r>
            <w:r>
              <w:rPr>
                <w:rFonts w:ascii="Times New Roman" w:hAnsi="Times New Roman"/>
                <w:highlight w:val="white"/>
              </w:rPr>
              <w:t>таток сметной стоимости до ввода в эксплуатацию, тыс. руб.</w:t>
            </w:r>
          </w:p>
        </w:tc>
      </w:tr>
      <w:tr w:rsidR="00377BE5"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3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4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Всего</w:t>
            </w:r>
          </w:p>
        </w:tc>
        <w:tc>
          <w:tcPr>
            <w:tcW w:w="9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1 год</w:t>
            </w:r>
          </w:p>
        </w:tc>
        <w:tc>
          <w:tcPr>
            <w:tcW w:w="1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2 год</w:t>
            </w:r>
          </w:p>
        </w:tc>
        <w:tc>
          <w:tcPr>
            <w:tcW w:w="10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highlight w:val="white"/>
              </w:rPr>
              <w:t>n</w:t>
            </w:r>
            <w:proofErr w:type="gramEnd"/>
            <w:r>
              <w:rPr>
                <w:rFonts w:ascii="Times New Roman" w:hAnsi="Times New Roman"/>
                <w:highlight w:val="white"/>
              </w:rPr>
              <w:t>-й год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BE5" w:rsidRDefault="00377BE5">
            <w:pPr>
              <w:rPr>
                <w:highlight w:val="white"/>
              </w:rPr>
            </w:pPr>
          </w:p>
        </w:tc>
      </w:tr>
      <w:tr w:rsidR="00377BE5"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1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2</w:t>
            </w:r>
          </w:p>
        </w:tc>
        <w:tc>
          <w:tcPr>
            <w:tcW w:w="9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3</w:t>
            </w:r>
          </w:p>
        </w:tc>
        <w:tc>
          <w:tcPr>
            <w:tcW w:w="138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w="11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5</w:t>
            </w:r>
          </w:p>
        </w:tc>
        <w:tc>
          <w:tcPr>
            <w:tcW w:w="11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6</w:t>
            </w:r>
          </w:p>
        </w:tc>
        <w:tc>
          <w:tcPr>
            <w:tcW w:w="148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7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8</w:t>
            </w:r>
          </w:p>
        </w:tc>
        <w:tc>
          <w:tcPr>
            <w:tcW w:w="9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9</w:t>
            </w:r>
          </w:p>
        </w:tc>
        <w:tc>
          <w:tcPr>
            <w:tcW w:w="1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10</w:t>
            </w:r>
          </w:p>
        </w:tc>
        <w:tc>
          <w:tcPr>
            <w:tcW w:w="10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11</w:t>
            </w:r>
          </w:p>
        </w:tc>
        <w:tc>
          <w:tcPr>
            <w:tcW w:w="24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12</w:t>
            </w:r>
          </w:p>
        </w:tc>
      </w:tr>
      <w:tr w:rsidR="00377BE5">
        <w:trPr>
          <w:trHeight w:val="227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1.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rPr>
                <w:highlight w:val="white"/>
              </w:rPr>
            </w:pPr>
            <w:r>
              <w:rPr>
                <w:rFonts w:ascii="Times New Roman" w:eastAsia="Arial" w:hAnsi="Times New Roman"/>
                <w:highlight w:val="white"/>
              </w:rPr>
              <w:t xml:space="preserve"> </w:t>
            </w:r>
            <w:r>
              <w:rPr>
                <w:rFonts w:ascii="Times New Roman" w:hAnsi="Times New Roman"/>
                <w:highlight w:val="white"/>
              </w:rPr>
              <w:t xml:space="preserve">г. </w:t>
            </w:r>
            <w:proofErr w:type="gramStart"/>
            <w:r>
              <w:rPr>
                <w:rFonts w:ascii="Times New Roman" w:hAnsi="Times New Roman"/>
                <w:highlight w:val="white"/>
              </w:rPr>
              <w:t>Фрязино,  Окружной</w:t>
            </w:r>
            <w:proofErr w:type="gramEnd"/>
            <w:r>
              <w:rPr>
                <w:rFonts w:ascii="Times New Roman" w:hAnsi="Times New Roman"/>
                <w:highlight w:val="white"/>
              </w:rPr>
              <w:t xml:space="preserve"> проезд, дом 2 стр. 1</w:t>
            </w:r>
          </w:p>
          <w:p w:rsidR="00377BE5" w:rsidRDefault="00FA5060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Водозаборный узел действующее.</w:t>
            </w:r>
          </w:p>
          <w:p w:rsidR="00377BE5" w:rsidRDefault="00FA5060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ВЗУ №4:</w:t>
            </w:r>
          </w:p>
          <w:p w:rsidR="00377BE5" w:rsidRDefault="00FA5060">
            <w:pPr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 xml:space="preserve">Кадастровый участок № </w:t>
            </w:r>
            <w:hyperlink r:id="rId22" w:tgtFrame="_blank">
              <w:r>
                <w:rPr>
                  <w:rStyle w:val="ListLabel3"/>
                </w:rPr>
                <w:t>50:44:0030203:2</w:t>
              </w:r>
            </w:hyperlink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.</w:t>
            </w:r>
          </w:p>
          <w:p w:rsidR="00377BE5" w:rsidRDefault="00377BE5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9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lastRenderedPageBreak/>
              <w:t>2020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11134 м3/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сут</w:t>
            </w:r>
            <w:proofErr w:type="spellEnd"/>
          </w:p>
        </w:tc>
        <w:tc>
          <w:tcPr>
            <w:tcW w:w="11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/>
                <w:highlight w:val="white"/>
              </w:rPr>
              <w:t>226291,19</w:t>
            </w:r>
          </w:p>
        </w:tc>
        <w:tc>
          <w:tcPr>
            <w:tcW w:w="11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0,0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Итого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226291,19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181032,94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45258,25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377BE5">
        <w:trPr>
          <w:trHeight w:val="227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3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Средства бюджета города Фрязино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2262,91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1810,33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452,58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377BE5">
        <w:trPr>
          <w:trHeight w:val="227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3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Средства </w:t>
            </w:r>
            <w:r>
              <w:rPr>
                <w:rFonts w:ascii="Times New Roman" w:hAnsi="Times New Roman"/>
                <w:highlight w:val="white"/>
              </w:rPr>
              <w:t>бюджета Московской области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56007,07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44805,65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11201,42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377BE5"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3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Средства федерального бюджета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rPr>
                <w:highlight w:val="white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168021,21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134416,96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33604,25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377BE5"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3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Внебюджетные источники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377BE5">
        <w:trPr>
          <w:trHeight w:val="601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2.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 xml:space="preserve">г. </w:t>
            </w:r>
            <w:proofErr w:type="gramStart"/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 xml:space="preserve">Фрязино,   </w:t>
            </w:r>
            <w:proofErr w:type="gramEnd"/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 xml:space="preserve">          пл. Введенского, дом 1, стр. 1</w:t>
            </w:r>
          </w:p>
          <w:p w:rsidR="00377BE5" w:rsidRDefault="00FA5060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 xml:space="preserve">Водозаборный узел </w:t>
            </w: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действующее</w:t>
            </w:r>
            <w:r>
              <w:rPr>
                <w:rFonts w:ascii="Times New Roman" w:hAnsi="Times New Roman" w:cs="Arial"/>
                <w:color w:val="FF0000"/>
                <w:sz w:val="20"/>
                <w:szCs w:val="20"/>
                <w:highlight w:val="white"/>
              </w:rPr>
              <w:t>.</w:t>
            </w:r>
          </w:p>
          <w:p w:rsidR="00377BE5" w:rsidRDefault="00FA5060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ВЗУ №5:</w:t>
            </w:r>
          </w:p>
          <w:p w:rsidR="00377BE5" w:rsidRDefault="00FA5060">
            <w:pPr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 xml:space="preserve">Кадастровый участок № </w:t>
            </w:r>
            <w:hyperlink r:id="rId23" w:tgtFrame="_blank">
              <w:r>
                <w:rPr>
                  <w:rStyle w:val="ListLabel3"/>
                </w:rPr>
                <w:t>50:44:0030301:117</w:t>
              </w:r>
            </w:hyperlink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.</w:t>
            </w:r>
          </w:p>
        </w:tc>
        <w:tc>
          <w:tcPr>
            <w:tcW w:w="9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2019-2020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4000 м3/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сут</w:t>
            </w:r>
            <w:proofErr w:type="spellEnd"/>
          </w:p>
        </w:tc>
        <w:tc>
          <w:tcPr>
            <w:tcW w:w="11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148739,01</w:t>
            </w:r>
          </w:p>
        </w:tc>
        <w:tc>
          <w:tcPr>
            <w:tcW w:w="11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Итого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148739,01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21521,87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127217,14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</w:p>
        </w:tc>
      </w:tr>
      <w:tr w:rsidR="00377BE5">
        <w:trPr>
          <w:trHeight w:val="735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3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Средства бюджета города </w:t>
            </w:r>
            <w:r>
              <w:rPr>
                <w:rFonts w:ascii="Times New Roman" w:hAnsi="Times New Roman"/>
                <w:highlight w:val="white"/>
              </w:rPr>
              <w:t>Фрязино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1487,39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215,22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1272,17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</w:p>
        </w:tc>
      </w:tr>
      <w:tr w:rsidR="00377BE5">
        <w:trPr>
          <w:trHeight w:val="885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3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Средства бюджета Московской области</w:t>
            </w:r>
          </w:p>
          <w:p w:rsidR="00377BE5" w:rsidRDefault="00377BE5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36812,90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5326,66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31486,24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377BE5">
        <w:trPr>
          <w:trHeight w:val="563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3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Средства федерального бюджета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110438,72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15979,99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94458,73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377BE5">
        <w:trPr>
          <w:trHeight w:val="285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3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Внебюджетные источники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377BE5">
        <w:trPr>
          <w:trHeight w:val="215"/>
        </w:trPr>
        <w:tc>
          <w:tcPr>
            <w:tcW w:w="2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Всего по мероприятию:</w:t>
            </w: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Всего: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375030,20</w:t>
            </w:r>
          </w:p>
        </w:tc>
        <w:tc>
          <w:tcPr>
            <w:tcW w:w="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202554,81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172475,39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377BE5"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Средства бюджета города Фрязино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3750,30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2025,55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1724,75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0,0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377BE5"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Средства бюджета Московской области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92819,97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50132,31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42687,66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377BE5"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highlight w:val="white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Средства федерального бюджета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278459,93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150396,95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128062,98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377BE5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Внебюджетные источники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Normal"/>
              <w:snapToGrid w:val="0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</w:tbl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FA506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6" w:name="P1121"/>
      <w:bookmarkEnd w:id="6"/>
      <w:r>
        <w:rPr>
          <w:rFonts w:ascii="Times New Roman" w:hAnsi="Times New Roman" w:cs="Times New Roman"/>
          <w:highlight w:val="white"/>
        </w:rPr>
        <w:t>*Форма заполняется по каждому мероприятию отдельно</w:t>
      </w:r>
    </w:p>
    <w:p w:rsidR="00377BE5" w:rsidRDefault="00FA506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7" w:name="P1123"/>
      <w:bookmarkEnd w:id="7"/>
      <w:r>
        <w:rPr>
          <w:rFonts w:ascii="Times New Roman" w:hAnsi="Times New Roman" w:cs="Times New Roman"/>
          <w:highlight w:val="white"/>
        </w:rPr>
        <w:t>**Год начала реализации соответствующего мероприятия муниципальной программы.</w:t>
      </w: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377BE5">
      <w:pPr>
        <w:pStyle w:val="ConsPlusNormal"/>
        <w:jc w:val="both"/>
        <w:rPr>
          <w:rFonts w:ascii="Times New Roman" w:hAnsi="Times New Roman" w:cs="Times New Roman"/>
          <w:highlight w:val="white"/>
        </w:rPr>
      </w:pPr>
    </w:p>
    <w:p w:rsidR="00377BE5" w:rsidRDefault="00FA5060">
      <w:pPr>
        <w:widowControl w:val="0"/>
        <w:tabs>
          <w:tab w:val="left" w:pos="101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                                                                                                                                  </w:t>
      </w:r>
    </w:p>
    <w:p w:rsidR="00377BE5" w:rsidRDefault="00FA5060">
      <w:pPr>
        <w:widowControl w:val="0"/>
        <w:tabs>
          <w:tab w:val="left" w:pos="10140"/>
        </w:tabs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lastRenderedPageBreak/>
        <w:t xml:space="preserve">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highlight w:val="white"/>
        </w:rPr>
        <w:t xml:space="preserve">                </w:t>
      </w: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Приложение 4  </w:t>
      </w:r>
    </w:p>
    <w:p w:rsidR="00377BE5" w:rsidRDefault="00FA5060">
      <w:pPr>
        <w:widowControl w:val="0"/>
        <w:tabs>
          <w:tab w:val="left" w:pos="101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  <w:highlight w:val="white"/>
        </w:rPr>
        <w:t>к</w:t>
      </w:r>
      <w:proofErr w:type="gramEnd"/>
      <w:r>
        <w:rPr>
          <w:rFonts w:ascii="Times New Roman" w:hAnsi="Times New Roman"/>
          <w:sz w:val="24"/>
          <w:szCs w:val="24"/>
          <w:highlight w:val="white"/>
        </w:rPr>
        <w:t xml:space="preserve"> подпрограмме «Создание условий </w:t>
      </w:r>
      <w:r>
        <w:rPr>
          <w:rFonts w:ascii="Times New Roman" w:hAnsi="Times New Roman"/>
          <w:sz w:val="24"/>
          <w:szCs w:val="24"/>
        </w:rPr>
        <w:t xml:space="preserve">для  </w:t>
      </w:r>
    </w:p>
    <w:p w:rsidR="00377BE5" w:rsidRDefault="00FA5060">
      <w:pPr>
        <w:widowControl w:val="0"/>
        <w:tabs>
          <w:tab w:val="left" w:pos="101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обеспечения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качественными коммунальными                                                                   </w:t>
      </w:r>
    </w:p>
    <w:p w:rsidR="00377BE5" w:rsidRDefault="00FA5060">
      <w:pPr>
        <w:widowControl w:val="0"/>
        <w:tabs>
          <w:tab w:val="left" w:pos="101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услугами</w:t>
      </w:r>
      <w:proofErr w:type="gramEnd"/>
      <w:r>
        <w:rPr>
          <w:rFonts w:ascii="Times New Roman" w:hAnsi="Times New Roman"/>
          <w:sz w:val="24"/>
          <w:szCs w:val="24"/>
        </w:rPr>
        <w:t xml:space="preserve">» </w:t>
      </w:r>
    </w:p>
    <w:p w:rsidR="00377BE5" w:rsidRDefault="00377BE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7BE5" w:rsidRDefault="00FA506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ПАСПОРТ </w:t>
      </w:r>
    </w:p>
    <w:p w:rsidR="00377BE5" w:rsidRDefault="00FA506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подпрограммы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«Создание условий для обеспечения качественными коммунальными услугами»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377BE5" w:rsidRDefault="00377BE5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00" w:type="dxa"/>
        <w:tblInd w:w="422" w:type="dxa"/>
        <w:tblLook w:val="04A0" w:firstRow="1" w:lastRow="0" w:firstColumn="1" w:lastColumn="0" w:noHBand="0" w:noVBand="1"/>
      </w:tblPr>
      <w:tblGrid>
        <w:gridCol w:w="3278"/>
        <w:gridCol w:w="1765"/>
        <w:gridCol w:w="1750"/>
        <w:gridCol w:w="1461"/>
        <w:gridCol w:w="1250"/>
        <w:gridCol w:w="1299"/>
        <w:gridCol w:w="1650"/>
        <w:gridCol w:w="1412"/>
        <w:gridCol w:w="1435"/>
      </w:tblGrid>
      <w:tr w:rsidR="00377BE5">
        <w:trPr>
          <w:trHeight w:val="460"/>
        </w:trPr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Муниципальный заказчик        </w:t>
            </w:r>
            <w:r>
              <w:rPr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02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</w:pPr>
            <w:r>
              <w:rPr>
                <w:sz w:val="20"/>
                <w:szCs w:val="20"/>
              </w:rPr>
              <w:t xml:space="preserve">Администрация городского округа </w:t>
            </w:r>
            <w:proofErr w:type="gramStart"/>
            <w:r>
              <w:rPr>
                <w:sz w:val="20"/>
                <w:szCs w:val="20"/>
              </w:rPr>
              <w:t xml:space="preserve">Фрязино  </w:t>
            </w:r>
            <w:r>
              <w:rPr>
                <w:rFonts w:cs="Arial"/>
                <w:sz w:val="24"/>
                <w:szCs w:val="24"/>
                <w:highlight w:val="white"/>
              </w:rPr>
              <w:t>Московской</w:t>
            </w:r>
            <w:proofErr w:type="gramEnd"/>
            <w:r>
              <w:rPr>
                <w:rFonts w:cs="Arial"/>
                <w:sz w:val="24"/>
                <w:szCs w:val="24"/>
                <w:highlight w:val="white"/>
              </w:rPr>
              <w:t xml:space="preserve"> области</w:t>
            </w:r>
          </w:p>
        </w:tc>
      </w:tr>
      <w:tr w:rsidR="00377BE5">
        <w:trPr>
          <w:trHeight w:val="455"/>
        </w:trPr>
        <w:tc>
          <w:tcPr>
            <w:tcW w:w="3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 подпрограммы по годам реализации и</w:t>
            </w:r>
            <w:r>
              <w:rPr>
                <w:sz w:val="20"/>
                <w:szCs w:val="20"/>
              </w:rPr>
              <w:br/>
              <w:t xml:space="preserve">главным распорядителям бюджетных средств, в том числе по </w:t>
            </w:r>
            <w:proofErr w:type="gramStart"/>
            <w:r>
              <w:rPr>
                <w:sz w:val="20"/>
                <w:szCs w:val="20"/>
              </w:rPr>
              <w:t xml:space="preserve">годам:   </w:t>
            </w:r>
            <w:proofErr w:type="gramEnd"/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     </w:t>
            </w:r>
            <w:r>
              <w:rPr>
                <w:sz w:val="20"/>
                <w:szCs w:val="20"/>
              </w:rPr>
              <w:br/>
              <w:t>распорядитель</w:t>
            </w:r>
            <w:r>
              <w:rPr>
                <w:sz w:val="20"/>
                <w:szCs w:val="20"/>
              </w:rPr>
              <w:br/>
              <w:t xml:space="preserve">бюджетных    </w:t>
            </w:r>
            <w:r>
              <w:rPr>
                <w:sz w:val="20"/>
                <w:szCs w:val="20"/>
              </w:rPr>
              <w:br/>
              <w:t xml:space="preserve">средств      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      </w:t>
            </w:r>
            <w:r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85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(тыс. рублей)</w:t>
            </w:r>
          </w:p>
        </w:tc>
      </w:tr>
      <w:tr w:rsidR="00377BE5">
        <w:trPr>
          <w:trHeight w:val="423"/>
        </w:trPr>
        <w:tc>
          <w:tcPr>
            <w:tcW w:w="3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</w:tr>
      <w:tr w:rsidR="00377BE5">
        <w:trPr>
          <w:trHeight w:val="507"/>
        </w:trPr>
        <w:tc>
          <w:tcPr>
            <w:tcW w:w="3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</w:pPr>
            <w:r>
              <w:rPr>
                <w:sz w:val="20"/>
                <w:szCs w:val="20"/>
              </w:rPr>
              <w:t xml:space="preserve">Администрация городского округа </w:t>
            </w:r>
            <w:proofErr w:type="gramStart"/>
            <w:r>
              <w:rPr>
                <w:sz w:val="20"/>
                <w:szCs w:val="20"/>
              </w:rPr>
              <w:t xml:space="preserve">Фрязино  </w:t>
            </w:r>
            <w:r>
              <w:rPr>
                <w:rFonts w:cs="Arial"/>
                <w:sz w:val="24"/>
                <w:szCs w:val="24"/>
                <w:highlight w:val="white"/>
              </w:rPr>
              <w:t>Московской</w:t>
            </w:r>
            <w:proofErr w:type="gramEnd"/>
            <w:r>
              <w:rPr>
                <w:rFonts w:cs="Arial"/>
                <w:sz w:val="24"/>
                <w:szCs w:val="24"/>
                <w:highlight w:val="white"/>
              </w:rPr>
              <w:t xml:space="preserve"> области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Всего:   </w:t>
            </w:r>
            <w:proofErr w:type="gramEnd"/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br/>
              <w:t xml:space="preserve">в том числе: 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</w:pPr>
            <w:r>
              <w:rPr>
                <w:sz w:val="20"/>
                <w:szCs w:val="20"/>
              </w:rPr>
              <w:t>13501,60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</w:pPr>
            <w:r>
              <w:rPr>
                <w:sz w:val="20"/>
                <w:szCs w:val="20"/>
              </w:rPr>
              <w:t>15375,85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</w:pPr>
            <w:r>
              <w:rPr>
                <w:sz w:val="20"/>
                <w:szCs w:val="20"/>
              </w:rPr>
              <w:t>17362,40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</w:pPr>
            <w:r>
              <w:rPr>
                <w:sz w:val="20"/>
                <w:szCs w:val="20"/>
              </w:rPr>
              <w:t>19216,00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6 432,4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</w:pPr>
            <w:r>
              <w:rPr>
                <w:sz w:val="20"/>
                <w:szCs w:val="20"/>
              </w:rPr>
              <w:t>71888,25</w:t>
            </w:r>
          </w:p>
        </w:tc>
      </w:tr>
      <w:tr w:rsidR="00377BE5">
        <w:trPr>
          <w:trHeight w:val="729"/>
        </w:trPr>
        <w:tc>
          <w:tcPr>
            <w:tcW w:w="3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Фрязино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1575,60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eastAsia="Arial" w:hAnsi="Times New Roman" w:cs="Arial"/>
                <w:sz w:val="20"/>
                <w:szCs w:val="20"/>
              </w:rPr>
              <w:t>3375,85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5 362,4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7 216,0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6 432,4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eastAsia="Arial" w:hAnsi="Times New Roman" w:cs="Arial"/>
                <w:sz w:val="20"/>
                <w:szCs w:val="20"/>
              </w:rPr>
              <w:t>23962,25</w:t>
            </w:r>
          </w:p>
        </w:tc>
      </w:tr>
      <w:tr w:rsidR="00377BE5">
        <w:trPr>
          <w:trHeight w:val="953"/>
        </w:trPr>
        <w:tc>
          <w:tcPr>
            <w:tcW w:w="3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</w:r>
            <w:r>
              <w:rPr>
                <w:sz w:val="20"/>
                <w:szCs w:val="20"/>
              </w:rPr>
              <w:br/>
              <w:t xml:space="preserve">бюджета       </w:t>
            </w:r>
            <w:r>
              <w:rPr>
                <w:sz w:val="20"/>
                <w:szCs w:val="20"/>
              </w:rPr>
              <w:br/>
              <w:t xml:space="preserve">Московской    </w:t>
            </w:r>
            <w:r>
              <w:rPr>
                <w:sz w:val="20"/>
                <w:szCs w:val="20"/>
              </w:rPr>
              <w:br/>
              <w:t>области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77BE5">
        <w:trPr>
          <w:trHeight w:val="745"/>
        </w:trPr>
        <w:tc>
          <w:tcPr>
            <w:tcW w:w="3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77BE5">
        <w:trPr>
          <w:trHeight w:val="147"/>
        </w:trPr>
        <w:tc>
          <w:tcPr>
            <w:tcW w:w="3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11 926,0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12 000,0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12000,0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12000,0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47 926,0</w:t>
            </w:r>
          </w:p>
        </w:tc>
      </w:tr>
    </w:tbl>
    <w:p w:rsidR="00377BE5" w:rsidRDefault="00377BE5">
      <w:pPr>
        <w:sectPr w:rsidR="00377BE5">
          <w:headerReference w:type="default" r:id="rId24"/>
          <w:footerReference w:type="default" r:id="rId25"/>
          <w:pgSz w:w="16838" w:h="11906" w:orient="landscape"/>
          <w:pgMar w:top="1276" w:right="1134" w:bottom="1701" w:left="678" w:header="284" w:footer="284" w:gutter="0"/>
          <w:cols w:space="720"/>
          <w:formProt w:val="0"/>
          <w:docGrid w:linePitch="360"/>
        </w:sectPr>
      </w:pPr>
    </w:p>
    <w:p w:rsidR="00377BE5" w:rsidRDefault="00377BE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7BE5" w:rsidRDefault="00FA5060">
      <w:pPr>
        <w:pStyle w:val="af"/>
        <w:ind w:left="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Характеристика проблем и мероприятий подпрограммы</w:t>
      </w:r>
    </w:p>
    <w:p w:rsidR="00377BE5" w:rsidRDefault="00FA5060">
      <w:pPr>
        <w:pStyle w:val="af"/>
        <w:ind w:left="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«Создание условий для обеспечения качественными коммунальными услугами» </w:t>
      </w:r>
    </w:p>
    <w:p w:rsidR="00377BE5" w:rsidRDefault="00377BE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7BE5" w:rsidRDefault="00377BE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7BE5" w:rsidRDefault="00FA5060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Развитие коммунального комплекса городского округа Фрязино </w:t>
      </w:r>
      <w:r>
        <w:rPr>
          <w:rFonts w:ascii="Times New Roman" w:hAnsi="Times New Roman" w:cs="Arial"/>
          <w:sz w:val="24"/>
          <w:szCs w:val="24"/>
          <w:highlight w:val="white"/>
        </w:rPr>
        <w:t xml:space="preserve">Московской </w:t>
      </w:r>
      <w:proofErr w:type="gramStart"/>
      <w:r>
        <w:rPr>
          <w:rFonts w:ascii="Times New Roman" w:hAnsi="Times New Roman" w:cs="Arial"/>
          <w:sz w:val="24"/>
          <w:szCs w:val="24"/>
          <w:highlight w:val="white"/>
        </w:rPr>
        <w:t>области</w:t>
      </w:r>
      <w:r>
        <w:rPr>
          <w:rFonts w:ascii="Times New Roman" w:hAnsi="Times New Roman"/>
          <w:sz w:val="24"/>
          <w:szCs w:val="24"/>
        </w:rPr>
        <w:t xml:space="preserve">  направлено</w:t>
      </w:r>
      <w:proofErr w:type="gramEnd"/>
      <w:r>
        <w:rPr>
          <w:rFonts w:ascii="Times New Roman" w:hAnsi="Times New Roman"/>
          <w:sz w:val="24"/>
          <w:szCs w:val="24"/>
        </w:rPr>
        <w:t xml:space="preserve"> на повышение качества коммунальных услуг, создание наиболее благоприятных и отвечающих современным требованиям условий проживания граждан. </w:t>
      </w:r>
    </w:p>
    <w:p w:rsidR="00377BE5" w:rsidRDefault="00FA5060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В целях обеспеч</w:t>
      </w:r>
      <w:r>
        <w:rPr>
          <w:rFonts w:ascii="Times New Roman" w:hAnsi="Times New Roman"/>
          <w:sz w:val="24"/>
          <w:szCs w:val="24"/>
        </w:rPr>
        <w:t>ения своевременной подготовки инженерных сетей, объектов и сооружений к отопительному сезону ежегодно проводятся работы по капитальному и текущему ремонту, реконструкции, модернизации объектов ЖКХ за счет средств бюджетов администраций городского округа Фр</w:t>
      </w:r>
      <w:r>
        <w:rPr>
          <w:rFonts w:ascii="Times New Roman" w:hAnsi="Times New Roman"/>
          <w:sz w:val="24"/>
          <w:szCs w:val="24"/>
        </w:rPr>
        <w:t xml:space="preserve">язино </w:t>
      </w:r>
      <w:r>
        <w:rPr>
          <w:rFonts w:ascii="Times New Roman" w:hAnsi="Times New Roman" w:cs="Arial"/>
          <w:sz w:val="24"/>
          <w:szCs w:val="24"/>
          <w:highlight w:val="white"/>
        </w:rPr>
        <w:t xml:space="preserve">Московской </w:t>
      </w:r>
      <w:proofErr w:type="gramStart"/>
      <w:r>
        <w:rPr>
          <w:rFonts w:ascii="Times New Roman" w:hAnsi="Times New Roman" w:cs="Arial"/>
          <w:sz w:val="24"/>
          <w:szCs w:val="24"/>
          <w:highlight w:val="white"/>
        </w:rPr>
        <w:t>области</w:t>
      </w:r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377BE5" w:rsidRDefault="00FA5060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/>
          <w:sz w:val="24"/>
          <w:szCs w:val="24"/>
        </w:rPr>
        <w:t>Администрацией  городского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округа Фрязино </w:t>
      </w:r>
      <w:r>
        <w:rPr>
          <w:rFonts w:ascii="Times New Roman" w:hAnsi="Times New Roman" w:cs="Arial"/>
          <w:sz w:val="24"/>
          <w:szCs w:val="24"/>
          <w:highlight w:val="white"/>
        </w:rPr>
        <w:t xml:space="preserve">Московской области </w:t>
      </w:r>
      <w:r>
        <w:rPr>
          <w:rFonts w:ascii="Times New Roman" w:hAnsi="Times New Roman"/>
          <w:sz w:val="24"/>
          <w:szCs w:val="24"/>
        </w:rPr>
        <w:t>утверждается перечень основных мероприятий по подготовке коммунального и энергетического обследования к осенне-зимнему периоду, создается штаб по подготовке к</w:t>
      </w:r>
      <w:r>
        <w:rPr>
          <w:rFonts w:ascii="Times New Roman" w:hAnsi="Times New Roman"/>
          <w:sz w:val="24"/>
          <w:szCs w:val="24"/>
        </w:rPr>
        <w:t xml:space="preserve"> отопительному периоду объектов ЖКХ, который обеспечивает оперативный контроль за ходом проводимых мероприятий ресурсоснабжающими предприятиями. </w:t>
      </w:r>
    </w:p>
    <w:p w:rsidR="00377BE5" w:rsidRDefault="00FA5060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Основной задачей является обеспечение минимально необходимой устойчивости функционирования систем ко</w:t>
      </w:r>
      <w:r>
        <w:rPr>
          <w:rFonts w:ascii="Times New Roman" w:hAnsi="Times New Roman"/>
          <w:sz w:val="24"/>
          <w:szCs w:val="24"/>
        </w:rPr>
        <w:t xml:space="preserve">ммунальной инфраструктуры,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 xml:space="preserve">. прохождение очередного отопительного сезона без аварийных случаев. Современное состояние муниципальных объектов коммунальной инфраструктуры на территории города Фрязино </w:t>
      </w:r>
      <w:r>
        <w:rPr>
          <w:rFonts w:ascii="Times New Roman" w:hAnsi="Times New Roman" w:cs="Arial"/>
          <w:sz w:val="24"/>
          <w:szCs w:val="24"/>
          <w:highlight w:val="white"/>
        </w:rPr>
        <w:t xml:space="preserve">Московской области </w:t>
      </w:r>
      <w:r>
        <w:rPr>
          <w:rFonts w:ascii="Times New Roman" w:hAnsi="Times New Roman"/>
          <w:sz w:val="24"/>
          <w:szCs w:val="24"/>
        </w:rPr>
        <w:t>характеризуется высокой степенью и</w:t>
      </w:r>
      <w:r>
        <w:rPr>
          <w:rFonts w:ascii="Times New Roman" w:hAnsi="Times New Roman"/>
          <w:sz w:val="24"/>
          <w:szCs w:val="24"/>
        </w:rPr>
        <w:t xml:space="preserve">зноса основного и вспомогательного оборудования (для большинства объектов процент износа составляет 75%), обусловленного хроническим недофинансированием ремонтных работ по причине заниженных амортизационных отчислений, которые не в полном объеме учитывают </w:t>
      </w:r>
      <w:r>
        <w:rPr>
          <w:rFonts w:ascii="Times New Roman" w:hAnsi="Times New Roman"/>
          <w:sz w:val="24"/>
          <w:szCs w:val="24"/>
        </w:rPr>
        <w:t>затраты на эксплуатацию значительного числа объектов, не оформленных в муниципальную собственность в установленном порядке. Устаревшая система коммунальной инфраструктуры не позволяет обеспечивать соблюдение требований к качеству коммунальных услуг, постав</w:t>
      </w:r>
      <w:r>
        <w:rPr>
          <w:rFonts w:ascii="Times New Roman" w:hAnsi="Times New Roman"/>
          <w:sz w:val="24"/>
          <w:szCs w:val="24"/>
        </w:rPr>
        <w:t xml:space="preserve">ляемых потребителям. </w:t>
      </w:r>
    </w:p>
    <w:p w:rsidR="00377BE5" w:rsidRDefault="00FA5060">
      <w:pPr>
        <w:widowControl w:val="0"/>
        <w:spacing w:after="0" w:line="240" w:lineRule="auto"/>
        <w:jc w:val="both"/>
        <w:sectPr w:rsidR="00377BE5">
          <w:headerReference w:type="default" r:id="rId26"/>
          <w:footerReference w:type="default" r:id="rId27"/>
          <w:pgSz w:w="16838" w:h="11906" w:orient="landscape"/>
          <w:pgMar w:top="678" w:right="851" w:bottom="1134" w:left="1701" w:header="284" w:footer="284" w:gutter="0"/>
          <w:cols w:space="720"/>
          <w:formProt w:val="0"/>
          <w:docGrid w:linePitch="360"/>
        </w:sect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Следствием высокой степени износа существующих коммунальных сооружений и оборудования являются сверхнормативные потери в сетях, низкий коэффициент полезного действия теплоэнергетического оборудования, пов</w:t>
      </w:r>
      <w:r>
        <w:rPr>
          <w:rFonts w:ascii="Times New Roman" w:hAnsi="Times New Roman"/>
          <w:sz w:val="24"/>
          <w:szCs w:val="24"/>
        </w:rPr>
        <w:t>ышенная аварийность. Одновременно массовое строительство объектов жилищно-гражданского, производственного и другого назначения в поселениях района обуславливает необходимость соответствующего развития коммунальной инфраструктуры. Планируемые к освоению нов</w:t>
      </w:r>
      <w:r>
        <w:rPr>
          <w:rFonts w:ascii="Times New Roman" w:hAnsi="Times New Roman"/>
          <w:sz w:val="24"/>
          <w:szCs w:val="24"/>
        </w:rPr>
        <w:t xml:space="preserve">ые площадки под жилые дома требуют дополнительной нагрузки на системы жизнеобеспечения. Реализация инвестиционных программ организаций коммунального комплекса позволит решить указанные проблемы, повысить надежность систем тепло-, электро-, водоснабжения и </w:t>
      </w:r>
      <w:r>
        <w:rPr>
          <w:rFonts w:ascii="Times New Roman" w:hAnsi="Times New Roman"/>
          <w:sz w:val="24"/>
          <w:szCs w:val="24"/>
        </w:rPr>
        <w:t>водоотведения, обеспечить новые объекты застройки качественными коммунальными услугами.</w:t>
      </w:r>
    </w:p>
    <w:tbl>
      <w:tblPr>
        <w:tblW w:w="5211" w:type="dxa"/>
        <w:tblInd w:w="9923" w:type="dxa"/>
        <w:tblLook w:val="04A0" w:firstRow="1" w:lastRow="0" w:firstColumn="1" w:lastColumn="0" w:noHBand="0" w:noVBand="1"/>
      </w:tblPr>
      <w:tblGrid>
        <w:gridCol w:w="5211"/>
      </w:tblGrid>
      <w:tr w:rsidR="00377BE5">
        <w:tc>
          <w:tcPr>
            <w:tcW w:w="5211" w:type="dxa"/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Приложение  4.1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подпрограмме «Создание условий для обеспечения качественными коммунальными услугами» </w:t>
            </w:r>
          </w:p>
        </w:tc>
      </w:tr>
    </w:tbl>
    <w:p w:rsidR="00377BE5" w:rsidRDefault="00377BE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7BE5" w:rsidRDefault="00FA506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Перечень мероприятий подпрограммы </w:t>
      </w:r>
    </w:p>
    <w:p w:rsidR="00377BE5" w:rsidRDefault="00FA506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«Создание условий для обеспечения качественными коммунальными услугами»  </w:t>
      </w:r>
    </w:p>
    <w:p w:rsidR="00377BE5" w:rsidRDefault="00FA5060">
      <w:pPr>
        <w:widowControl w:val="0"/>
        <w:tabs>
          <w:tab w:val="left" w:pos="108"/>
          <w:tab w:val="left" w:pos="1668"/>
          <w:tab w:val="left" w:pos="2943"/>
          <w:tab w:val="left" w:pos="4289"/>
          <w:tab w:val="left" w:pos="6058"/>
          <w:tab w:val="left" w:pos="6791"/>
          <w:tab w:val="left" w:pos="7935"/>
          <w:tab w:val="left" w:pos="9079"/>
          <w:tab w:val="left" w:pos="10223"/>
          <w:tab w:val="left" w:pos="11367"/>
          <w:tab w:val="left" w:pos="12866"/>
        </w:tabs>
        <w:spacing w:after="0" w:line="240" w:lineRule="auto"/>
        <w:ind w:left="-45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5220" w:type="dxa"/>
        <w:tblInd w:w="455" w:type="dxa"/>
        <w:tblLook w:val="04A0" w:firstRow="1" w:lastRow="0" w:firstColumn="1" w:lastColumn="0" w:noHBand="0" w:noVBand="1"/>
      </w:tblPr>
      <w:tblGrid>
        <w:gridCol w:w="486"/>
        <w:gridCol w:w="1970"/>
        <w:gridCol w:w="1324"/>
        <w:gridCol w:w="1641"/>
        <w:gridCol w:w="1846"/>
        <w:gridCol w:w="966"/>
        <w:gridCol w:w="916"/>
        <w:gridCol w:w="866"/>
        <w:gridCol w:w="916"/>
        <w:gridCol w:w="866"/>
        <w:gridCol w:w="666"/>
        <w:gridCol w:w="30"/>
        <w:gridCol w:w="1977"/>
        <w:gridCol w:w="37"/>
        <w:gridCol w:w="1786"/>
      </w:tblGrid>
      <w:tr w:rsidR="00377BE5">
        <w:trPr>
          <w:trHeight w:val="215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№</w:t>
            </w:r>
            <w:r>
              <w:rPr>
                <w:rFonts w:ascii="Times New Roman" w:eastAsia="Arial" w:hAnsi="Times New Roman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Arial"/>
                <w:sz w:val="20"/>
                <w:szCs w:val="20"/>
              </w:rPr>
              <w:t>п/п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Мероприятия программы/ подпрограммы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Объём финансирования мероприятия в году предшествующему году начала реализа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ции муниципальной </w:t>
            </w:r>
            <w:proofErr w:type="gramStart"/>
            <w:r>
              <w:rPr>
                <w:rFonts w:ascii="Times New Roman" w:hAnsi="Times New Roman" w:cs="Arial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Arial"/>
                <w:sz w:val="20"/>
                <w:szCs w:val="20"/>
              </w:rPr>
              <w:br/>
              <w:t>(</w:t>
            </w:r>
            <w:proofErr w:type="gramEnd"/>
            <w:r>
              <w:rPr>
                <w:rFonts w:ascii="Times New Roman" w:hAnsi="Times New Roman" w:cs="Arial"/>
                <w:sz w:val="20"/>
                <w:szCs w:val="20"/>
              </w:rPr>
              <w:t>тыс. руб.)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Arial"/>
                <w:sz w:val="20"/>
                <w:szCs w:val="20"/>
              </w:rPr>
              <w:t xml:space="preserve">Всего,   </w:t>
            </w:r>
            <w:proofErr w:type="gramEnd"/>
            <w:r>
              <w:rPr>
                <w:rFonts w:ascii="Times New Roman" w:hAnsi="Times New Roman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(тыс. руб.)</w:t>
            </w:r>
          </w:p>
        </w:tc>
        <w:tc>
          <w:tcPr>
            <w:tcW w:w="55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Объем финансирования по годам, (тыс.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 руб.)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Ответственный за выполнение мероприятия программы/ подпрограммы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Результаты выполнения мероприятия программы/</w:t>
            </w:r>
            <w:proofErr w:type="gramStart"/>
            <w:r>
              <w:rPr>
                <w:rFonts w:ascii="Times New Roman" w:hAnsi="Times New Roman" w:cs="Arial"/>
                <w:sz w:val="20"/>
                <w:szCs w:val="20"/>
              </w:rPr>
              <w:t>под-программы</w:t>
            </w:r>
            <w:proofErr w:type="gramEnd"/>
          </w:p>
        </w:tc>
      </w:tr>
      <w:tr w:rsidR="00377BE5">
        <w:trPr>
          <w:trHeight w:val="215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2021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215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4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8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9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11</w:t>
            </w:r>
          </w:p>
        </w:tc>
        <w:tc>
          <w:tcPr>
            <w:tcW w:w="166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12</w:t>
            </w:r>
          </w:p>
        </w:tc>
        <w:tc>
          <w:tcPr>
            <w:tcW w:w="15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13</w:t>
            </w:r>
          </w:p>
        </w:tc>
      </w:tr>
      <w:tr w:rsidR="00377BE5">
        <w:trPr>
          <w:trHeight w:val="427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сновное мероприятие 0</w:t>
            </w:r>
            <w:r w:rsidRPr="000626E0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77BE5" w:rsidRDefault="00FA5060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Строительство, реконструкция, </w:t>
            </w:r>
            <w:r>
              <w:rPr>
                <w:rFonts w:ascii="Times New Roman" w:hAnsi="Times New Roman"/>
                <w:sz w:val="20"/>
                <w:szCs w:val="20"/>
              </w:rPr>
              <w:t>капитальный (текущий) ремонт, приобретение, монтаж и ввод в эксплуатацию объектов коммунальной инфраструктуры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</w:t>
            </w:r>
          </w:p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47 926,0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11 926,0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12 000,0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12 000,0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12000,0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6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Ресурсоснабжающие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Обеспечение уровня надежности предприятий ЖКХ</w:t>
            </w:r>
          </w:p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бюджета городского </w:t>
            </w:r>
            <w:proofErr w:type="gramStart"/>
            <w:r>
              <w:rPr>
                <w:rFonts w:cs="Arial"/>
                <w:sz w:val="20"/>
                <w:szCs w:val="20"/>
              </w:rPr>
              <w:t>округа  Фрязино</w:t>
            </w:r>
            <w:proofErr w:type="gramEnd"/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  Московской   области      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47 926,0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11 926,0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12 000,0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12 000,0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12000,0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39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01 Капитальный ремонт,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приобретение, монтаж и ввод в эксплуатацию объектов коммунальной инфраструктуры</w:t>
            </w:r>
          </w:p>
        </w:tc>
        <w:tc>
          <w:tcPr>
            <w:tcW w:w="7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47 926,0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11 926,0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12 000,0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12 000,0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12000,0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66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Ресурсоснабжающие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9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Обеспечение уровня надежности предприятий </w:t>
            </w:r>
            <w:r>
              <w:rPr>
                <w:rFonts w:ascii="Times New Roman" w:hAnsi="Times New Roman" w:cs="Arial"/>
                <w:sz w:val="20"/>
                <w:szCs w:val="20"/>
              </w:rPr>
              <w:lastRenderedPageBreak/>
              <w:t>ЖКХ</w:t>
            </w:r>
          </w:p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бюджета </w:t>
            </w:r>
            <w:r>
              <w:rPr>
                <w:rFonts w:cs="Arial"/>
                <w:sz w:val="20"/>
                <w:szCs w:val="20"/>
              </w:rPr>
              <w:lastRenderedPageBreak/>
              <w:t xml:space="preserve">городского </w:t>
            </w:r>
            <w:proofErr w:type="gramStart"/>
            <w:r>
              <w:rPr>
                <w:rFonts w:cs="Arial"/>
                <w:sz w:val="20"/>
                <w:szCs w:val="20"/>
              </w:rPr>
              <w:t>округа  Фрязино</w:t>
            </w:r>
            <w:proofErr w:type="gramEnd"/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6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  Московской   области       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6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6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bookmarkStart w:id="8" w:name="__DdeLink__8595_2430723922"/>
            <w:r>
              <w:rPr>
                <w:rFonts w:cs="Arial"/>
                <w:sz w:val="20"/>
                <w:szCs w:val="20"/>
              </w:rPr>
              <w:t>Внебюджетные источники</w:t>
            </w:r>
            <w:bookmarkEnd w:id="8"/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47 926,0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11 926,0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12 000,0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12 000,0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12000,0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66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106"/>
        </w:trPr>
        <w:tc>
          <w:tcPr>
            <w:tcW w:w="5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9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сновное мероприятие 05 Мониторинг разработки и утверждения схем водоснабжения и водоотведения, теплоснабжения, а также программ комплексного развития систем </w:t>
            </w:r>
            <w:r>
              <w:rPr>
                <w:rFonts w:ascii="Times New Roman" w:hAnsi="Times New Roman"/>
                <w:sz w:val="20"/>
                <w:szCs w:val="20"/>
              </w:rPr>
              <w:t>коммунальной инфраструктуры городских округов</w:t>
            </w:r>
          </w:p>
        </w:tc>
        <w:tc>
          <w:tcPr>
            <w:tcW w:w="7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</w:t>
            </w:r>
          </w:p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2024</w:t>
            </w:r>
          </w:p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23962,25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1575,6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3375,85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5 362,4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7 216,0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6 432,4</w:t>
            </w:r>
          </w:p>
        </w:tc>
        <w:tc>
          <w:tcPr>
            <w:tcW w:w="166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городского  округа</w:t>
            </w:r>
            <w:proofErr w:type="gramEnd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 Фрязино 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Московской области</w:t>
            </w:r>
          </w:p>
        </w:tc>
        <w:tc>
          <w:tcPr>
            <w:tcW w:w="159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Обеспечение уровня надежности предприятий ЖКХ</w:t>
            </w:r>
          </w:p>
        </w:tc>
      </w:tr>
      <w:tr w:rsidR="00377BE5">
        <w:trPr>
          <w:trHeight w:val="106"/>
        </w:trPr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бюджета городского </w:t>
            </w:r>
            <w:proofErr w:type="gramStart"/>
            <w:r>
              <w:rPr>
                <w:rFonts w:cs="Arial"/>
                <w:sz w:val="20"/>
                <w:szCs w:val="20"/>
              </w:rPr>
              <w:t>округа  Фрязино</w:t>
            </w:r>
            <w:proofErr w:type="gramEnd"/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23962,25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1575,6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3375,85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5 362,4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7 216,0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6 432,4</w:t>
            </w:r>
          </w:p>
        </w:tc>
        <w:tc>
          <w:tcPr>
            <w:tcW w:w="166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106"/>
        </w:trPr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  Московской   области  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6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53"/>
        </w:trPr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6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53"/>
        </w:trPr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66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273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2.1.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Мероприятие 01</w:t>
            </w:r>
          </w:p>
          <w:p w:rsidR="00377BE5" w:rsidRDefault="00FA5060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тверждение схем теплоснабжения городских округов (актуализированных схем теплоснабжения городских округов)</w:t>
            </w: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</w:t>
            </w:r>
          </w:p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3201,5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1 577,1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1 624,4</w:t>
            </w:r>
          </w:p>
        </w:tc>
        <w:tc>
          <w:tcPr>
            <w:tcW w:w="16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городского  округа</w:t>
            </w:r>
            <w:proofErr w:type="gramEnd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 Фрязино 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Московской области</w:t>
            </w:r>
          </w:p>
        </w:tc>
        <w:tc>
          <w:tcPr>
            <w:tcW w:w="15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Обеспечение уровня надежности теплоснабжающих предприятий</w:t>
            </w:r>
          </w:p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бюджета городского </w:t>
            </w:r>
            <w:proofErr w:type="gramStart"/>
            <w:r>
              <w:rPr>
                <w:rFonts w:cs="Arial"/>
                <w:sz w:val="20"/>
                <w:szCs w:val="20"/>
              </w:rPr>
              <w:t>округа  Фрязино</w:t>
            </w:r>
            <w:proofErr w:type="gramEnd"/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3201,5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1 577,1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1 624,4</w:t>
            </w:r>
          </w:p>
        </w:tc>
        <w:tc>
          <w:tcPr>
            <w:tcW w:w="1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 бюджета       Московской    области      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</w:t>
            </w:r>
            <w:r>
              <w:rPr>
                <w:rFonts w:cs="Arial"/>
                <w:sz w:val="20"/>
                <w:szCs w:val="20"/>
              </w:rPr>
              <w:t>редства федерального бюджета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81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</w:t>
            </w:r>
            <w:r>
              <w:rPr>
                <w:rFonts w:cs="Arial"/>
                <w:sz w:val="20"/>
                <w:szCs w:val="20"/>
              </w:rPr>
              <w:t>небюджетные источники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186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2.2.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Мероприятие 02</w:t>
            </w:r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</w:t>
            </w:r>
          </w:p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b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8  214,3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1  575,6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1  622,8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1 622,8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1 671,5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1 721,6</w:t>
            </w:r>
          </w:p>
        </w:tc>
        <w:tc>
          <w:tcPr>
            <w:tcW w:w="16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городского  округа</w:t>
            </w:r>
            <w:proofErr w:type="gramEnd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 Фрязино 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Московской области</w:t>
            </w:r>
          </w:p>
        </w:tc>
        <w:tc>
          <w:tcPr>
            <w:tcW w:w="15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Обеспечение уровня </w:t>
            </w:r>
            <w:proofErr w:type="gramStart"/>
            <w:r>
              <w:rPr>
                <w:rFonts w:ascii="Times New Roman" w:hAnsi="Times New Roman" w:cs="Arial"/>
                <w:sz w:val="20"/>
                <w:szCs w:val="20"/>
              </w:rPr>
              <w:t>надежности  предприятий</w:t>
            </w:r>
            <w:proofErr w:type="gramEnd"/>
            <w:r>
              <w:rPr>
                <w:rFonts w:ascii="Times New Roman" w:hAnsi="Times New Roman" w:cs="Arial"/>
                <w:sz w:val="20"/>
                <w:szCs w:val="20"/>
              </w:rPr>
              <w:t xml:space="preserve"> водоотведения и водоснабжения</w:t>
            </w:r>
          </w:p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бюджета городского </w:t>
            </w:r>
            <w:proofErr w:type="gramStart"/>
            <w:r>
              <w:rPr>
                <w:rFonts w:cs="Arial"/>
                <w:sz w:val="20"/>
                <w:szCs w:val="20"/>
              </w:rPr>
              <w:t>округа  Фрязино</w:t>
            </w:r>
            <w:proofErr w:type="gramEnd"/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8  214,3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1  575,6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1  622,8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1 622,8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1 671,5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1 721,6</w:t>
            </w:r>
          </w:p>
        </w:tc>
        <w:tc>
          <w:tcPr>
            <w:tcW w:w="1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</w:t>
            </w:r>
            <w:r>
              <w:rPr>
                <w:rFonts w:cs="Arial"/>
                <w:sz w:val="20"/>
                <w:szCs w:val="20"/>
              </w:rPr>
              <w:t xml:space="preserve">редства      бюджета       Московской    области      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313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2.3.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Мероприятие 03.</w:t>
            </w:r>
          </w:p>
          <w:p w:rsidR="00377BE5" w:rsidRDefault="00FA5060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тверждение программ комплексного развития систем коммунальной инфраструктуры городских округов</w:t>
            </w: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</w:t>
            </w:r>
          </w:p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12546,45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29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1753,05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3 739,6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3 967,4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3 086,4</w:t>
            </w:r>
          </w:p>
        </w:tc>
        <w:tc>
          <w:tcPr>
            <w:tcW w:w="16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городского  округа</w:t>
            </w:r>
            <w:proofErr w:type="gramEnd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 Фрязино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Московской области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Покрытие </w:t>
            </w: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задолженности по оплате жилищно-коммунальных услуг за жилые помещения, приобретение топлива предприятиям ЖКХ</w:t>
            </w:r>
          </w:p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бюджета городского </w:t>
            </w:r>
            <w:proofErr w:type="gramStart"/>
            <w:r>
              <w:rPr>
                <w:rFonts w:cs="Arial"/>
                <w:sz w:val="20"/>
                <w:szCs w:val="20"/>
              </w:rPr>
              <w:t>округа  Фрязино</w:t>
            </w:r>
            <w:proofErr w:type="gramEnd"/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12546,45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1753,05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3 739,6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3 967,4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3 086,4</w:t>
            </w:r>
          </w:p>
        </w:tc>
        <w:tc>
          <w:tcPr>
            <w:tcW w:w="1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 бюджета       Московской    области      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</w:pPr>
            <w:r>
              <w:rPr>
                <w:rFonts w:eastAsia="Arial" w:cs="Arial"/>
                <w:sz w:val="20"/>
                <w:szCs w:val="20"/>
              </w:rPr>
              <w:t xml:space="preserve">      </w:t>
            </w: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</w:pPr>
            <w:r>
              <w:rPr>
                <w:rFonts w:eastAsia="Arial" w:cs="Arial"/>
                <w:sz w:val="20"/>
                <w:szCs w:val="20"/>
              </w:rPr>
              <w:t xml:space="preserve">      </w:t>
            </w: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</w:pPr>
            <w:r>
              <w:rPr>
                <w:rFonts w:eastAsia="Arial" w:cs="Arial"/>
                <w:sz w:val="20"/>
                <w:szCs w:val="20"/>
              </w:rPr>
              <w:t xml:space="preserve">      </w:t>
            </w: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</w:tbl>
    <w:p w:rsidR="00377BE5" w:rsidRDefault="00FA506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7BE5" w:rsidRDefault="00377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5601" w:type="dxa"/>
        <w:tblInd w:w="10105" w:type="dxa"/>
        <w:tblLook w:val="04A0" w:firstRow="1" w:lastRow="0" w:firstColumn="1" w:lastColumn="0" w:noHBand="0" w:noVBand="1"/>
      </w:tblPr>
      <w:tblGrid>
        <w:gridCol w:w="5601"/>
      </w:tblGrid>
      <w:tr w:rsidR="00377BE5">
        <w:tc>
          <w:tcPr>
            <w:tcW w:w="5601" w:type="dxa"/>
            <w:shd w:val="clear" w:color="auto" w:fill="auto"/>
          </w:tcPr>
          <w:p w:rsidR="00377BE5" w:rsidRDefault="00FA5060">
            <w:pPr>
              <w:pStyle w:val="ConsPlusNonforma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5</w:t>
            </w:r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программе «Развитие инженерной инфраструктуры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377BE5" w:rsidRDefault="00377BE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7BE5" w:rsidRDefault="00FA506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Паспорт подпрограммы «Энергосбережение и повышение энергетической эффективности»</w:t>
      </w:r>
    </w:p>
    <w:p w:rsidR="00377BE5" w:rsidRDefault="00377BE5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00" w:type="dxa"/>
        <w:tblInd w:w="422" w:type="dxa"/>
        <w:tblLook w:val="04A0" w:firstRow="1" w:lastRow="0" w:firstColumn="1" w:lastColumn="0" w:noHBand="0" w:noVBand="1"/>
      </w:tblPr>
      <w:tblGrid>
        <w:gridCol w:w="3246"/>
        <w:gridCol w:w="1693"/>
        <w:gridCol w:w="1764"/>
        <w:gridCol w:w="1293"/>
        <w:gridCol w:w="1348"/>
        <w:gridCol w:w="1368"/>
        <w:gridCol w:w="1458"/>
        <w:gridCol w:w="1432"/>
        <w:gridCol w:w="1698"/>
      </w:tblGrid>
      <w:tr w:rsidR="00377BE5">
        <w:trPr>
          <w:trHeight w:val="729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Муниципальный заказчик        </w:t>
            </w:r>
            <w:r>
              <w:rPr>
                <w:rFonts w:cs="Arial"/>
                <w:sz w:val="20"/>
                <w:szCs w:val="20"/>
              </w:rPr>
              <w:br/>
              <w:t>подпрограммы</w:t>
            </w:r>
          </w:p>
        </w:tc>
        <w:tc>
          <w:tcPr>
            <w:tcW w:w="120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 xml:space="preserve">Администрация городского округа </w:t>
            </w:r>
            <w:proofErr w:type="gramStart"/>
            <w:r>
              <w:rPr>
                <w:rFonts w:cs="Arial"/>
                <w:sz w:val="20"/>
                <w:szCs w:val="20"/>
              </w:rPr>
              <w:t xml:space="preserve">Фрязино  </w:t>
            </w:r>
            <w:r>
              <w:rPr>
                <w:rFonts w:cs="Arial"/>
                <w:sz w:val="24"/>
                <w:szCs w:val="24"/>
                <w:highlight w:val="white"/>
              </w:rPr>
              <w:t>Московской</w:t>
            </w:r>
            <w:proofErr w:type="gramEnd"/>
            <w:r>
              <w:rPr>
                <w:rFonts w:cs="Arial"/>
                <w:sz w:val="24"/>
                <w:szCs w:val="24"/>
                <w:highlight w:val="white"/>
              </w:rPr>
              <w:t xml:space="preserve"> области</w:t>
            </w:r>
          </w:p>
        </w:tc>
      </w:tr>
      <w:tr w:rsidR="00377BE5">
        <w:trPr>
          <w:trHeight w:val="455"/>
        </w:trPr>
        <w:tc>
          <w:tcPr>
            <w:tcW w:w="3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Источники финансирования подпрограммы по годам реализации и</w:t>
            </w:r>
            <w:r>
              <w:rPr>
                <w:rFonts w:cs="Arial"/>
                <w:sz w:val="20"/>
                <w:szCs w:val="20"/>
              </w:rPr>
              <w:br/>
              <w:t xml:space="preserve">главным распорядителям бюджетных средств, в том числе по </w:t>
            </w:r>
            <w:proofErr w:type="gramStart"/>
            <w:r>
              <w:rPr>
                <w:rFonts w:cs="Arial"/>
                <w:sz w:val="20"/>
                <w:szCs w:val="20"/>
              </w:rPr>
              <w:t xml:space="preserve">годам:   </w:t>
            </w:r>
            <w:proofErr w:type="gramEnd"/>
          </w:p>
        </w:tc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Главный      </w:t>
            </w:r>
            <w:r>
              <w:rPr>
                <w:rFonts w:cs="Arial"/>
                <w:sz w:val="20"/>
                <w:szCs w:val="20"/>
              </w:rPr>
              <w:br/>
              <w:t>распорядитель</w:t>
            </w:r>
            <w:r>
              <w:rPr>
                <w:rFonts w:cs="Arial"/>
                <w:sz w:val="20"/>
                <w:szCs w:val="20"/>
              </w:rPr>
              <w:br/>
              <w:t xml:space="preserve">бюджетных    </w:t>
            </w:r>
            <w:r>
              <w:rPr>
                <w:rFonts w:cs="Arial"/>
                <w:sz w:val="20"/>
                <w:szCs w:val="20"/>
              </w:rPr>
              <w:br/>
              <w:t xml:space="preserve">средств      </w:t>
            </w: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Источник      </w:t>
            </w:r>
            <w:r>
              <w:rPr>
                <w:rFonts w:cs="Arial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8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Расходы (тыс. рублей)</w:t>
            </w:r>
          </w:p>
        </w:tc>
      </w:tr>
      <w:tr w:rsidR="00377BE5">
        <w:trPr>
          <w:trHeight w:val="574"/>
        </w:trPr>
        <w:tc>
          <w:tcPr>
            <w:tcW w:w="3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</w:t>
            </w:r>
          </w:p>
        </w:tc>
      </w:tr>
      <w:tr w:rsidR="00377BE5">
        <w:trPr>
          <w:trHeight w:val="507"/>
        </w:trPr>
        <w:tc>
          <w:tcPr>
            <w:tcW w:w="3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 xml:space="preserve">Администрация городского округа </w:t>
            </w:r>
            <w:proofErr w:type="gramStart"/>
            <w:r>
              <w:rPr>
                <w:rFonts w:cs="Arial"/>
                <w:sz w:val="20"/>
                <w:szCs w:val="20"/>
              </w:rPr>
              <w:t xml:space="preserve">Фрязино  </w:t>
            </w:r>
            <w:r>
              <w:rPr>
                <w:rFonts w:cs="Arial"/>
                <w:sz w:val="24"/>
                <w:szCs w:val="24"/>
                <w:highlight w:val="white"/>
              </w:rPr>
              <w:t>Московской</w:t>
            </w:r>
            <w:proofErr w:type="gramEnd"/>
            <w:r>
              <w:rPr>
                <w:rFonts w:cs="Arial"/>
                <w:sz w:val="24"/>
                <w:szCs w:val="24"/>
                <w:highlight w:val="white"/>
              </w:rPr>
              <w:t xml:space="preserve"> области</w:t>
            </w:r>
          </w:p>
          <w:p w:rsidR="00377BE5" w:rsidRDefault="00377BE5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lastRenderedPageBreak/>
              <w:t xml:space="preserve">Всего:   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</w:t>
            </w:r>
            <w:r>
              <w:rPr>
                <w:rFonts w:cs="Arial"/>
                <w:sz w:val="20"/>
                <w:szCs w:val="20"/>
              </w:rPr>
              <w:br/>
              <w:t xml:space="preserve">в том числе:  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 200,0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1000,0</w:t>
            </w:r>
          </w:p>
        </w:tc>
      </w:tr>
      <w:tr w:rsidR="00377BE5">
        <w:trPr>
          <w:trHeight w:val="729"/>
        </w:trPr>
        <w:tc>
          <w:tcPr>
            <w:tcW w:w="3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бюджета городского </w:t>
            </w:r>
            <w:proofErr w:type="gramStart"/>
            <w:r>
              <w:rPr>
                <w:rFonts w:cs="Arial"/>
                <w:sz w:val="20"/>
                <w:szCs w:val="20"/>
              </w:rPr>
              <w:lastRenderedPageBreak/>
              <w:t>округа  Фрязино</w:t>
            </w:r>
            <w:proofErr w:type="gramEnd"/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200,0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 200,0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1000,0</w:t>
            </w:r>
          </w:p>
        </w:tc>
      </w:tr>
      <w:tr w:rsidR="00377BE5">
        <w:trPr>
          <w:trHeight w:val="983"/>
        </w:trPr>
        <w:tc>
          <w:tcPr>
            <w:tcW w:w="3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  </w:t>
            </w:r>
            <w:r>
              <w:rPr>
                <w:rFonts w:cs="Arial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</w:tr>
      <w:tr w:rsidR="00377BE5">
        <w:trPr>
          <w:trHeight w:val="745"/>
        </w:trPr>
        <w:tc>
          <w:tcPr>
            <w:tcW w:w="3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</w:tr>
      <w:tr w:rsidR="00377BE5">
        <w:trPr>
          <w:trHeight w:val="491"/>
        </w:trPr>
        <w:tc>
          <w:tcPr>
            <w:tcW w:w="3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</w:tr>
    </w:tbl>
    <w:p w:rsidR="00377BE5" w:rsidRDefault="00377BE5">
      <w:pPr>
        <w:sectPr w:rsidR="00377BE5">
          <w:headerReference w:type="default" r:id="rId28"/>
          <w:footerReference w:type="default" r:id="rId29"/>
          <w:pgSz w:w="16838" w:h="11906" w:orient="landscape"/>
          <w:pgMar w:top="851" w:right="1134" w:bottom="1701" w:left="678" w:header="284" w:footer="284" w:gutter="0"/>
          <w:cols w:space="720"/>
          <w:formProt w:val="0"/>
          <w:docGrid w:linePitch="360"/>
        </w:sectPr>
      </w:pPr>
    </w:p>
    <w:p w:rsidR="00377BE5" w:rsidRDefault="00FA5060">
      <w:pPr>
        <w:pStyle w:val="af"/>
        <w:ind w:left="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Характеристика проблем и мероприятий </w:t>
      </w:r>
      <w:r>
        <w:rPr>
          <w:rFonts w:ascii="Times New Roman" w:hAnsi="Times New Roman"/>
          <w:b/>
          <w:bCs/>
          <w:sz w:val="24"/>
          <w:szCs w:val="24"/>
        </w:rPr>
        <w:t>подпрограммы</w:t>
      </w:r>
    </w:p>
    <w:p w:rsidR="00377BE5" w:rsidRDefault="00FA5060">
      <w:pPr>
        <w:pStyle w:val="af"/>
        <w:ind w:left="426"/>
        <w:jc w:val="center"/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«Энергосбережение и повышение энергетической эффективности» </w:t>
      </w:r>
    </w:p>
    <w:p w:rsidR="00377BE5" w:rsidRDefault="00FA5060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В настоящее время, рост тарифов на энергоресурсы, является основным фактором влияющим на снижение социально-экономического развития городского округа Фрязино </w:t>
      </w:r>
      <w:r>
        <w:rPr>
          <w:rFonts w:ascii="Times New Roman" w:hAnsi="Times New Roman" w:cs="Arial"/>
          <w:sz w:val="24"/>
          <w:szCs w:val="24"/>
          <w:highlight w:val="white"/>
        </w:rPr>
        <w:t>Московской об</w:t>
      </w:r>
      <w:r>
        <w:rPr>
          <w:rFonts w:ascii="Times New Roman" w:hAnsi="Times New Roman" w:cs="Arial"/>
          <w:sz w:val="24"/>
          <w:szCs w:val="24"/>
          <w:highlight w:val="white"/>
        </w:rPr>
        <w:t>ласти</w:t>
      </w:r>
      <w:r>
        <w:rPr>
          <w:rFonts w:ascii="Times New Roman" w:hAnsi="Times New Roman"/>
          <w:sz w:val="24"/>
          <w:szCs w:val="24"/>
        </w:rPr>
        <w:t xml:space="preserve">, конкурентоспособности предприятий, отраслей экономики муниципального образования, эффективности муниципального управления, </w:t>
      </w:r>
      <w:proofErr w:type="gramStart"/>
      <w:r>
        <w:rPr>
          <w:rFonts w:ascii="Times New Roman" w:hAnsi="Times New Roman"/>
          <w:sz w:val="24"/>
          <w:szCs w:val="24"/>
        </w:rPr>
        <w:t>вызванный  ростом</w:t>
      </w:r>
      <w:proofErr w:type="gramEnd"/>
      <w:r>
        <w:rPr>
          <w:rFonts w:ascii="Times New Roman" w:hAnsi="Times New Roman"/>
          <w:sz w:val="24"/>
          <w:szCs w:val="24"/>
        </w:rPr>
        <w:t xml:space="preserve"> затрат на оплату топливно-энергетических и коммунальных ресурсов, опережающих темпы экономического развития.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77BE5" w:rsidRDefault="00FA5060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Рост стоимости топливно-энергетических и коммунальных ресурсов приведет к следующим негативным последствиям: - росту затрат предприятий, расположенных на территории муниципального образования на оплату топливно-энергетических и коммунальных рес</w:t>
      </w:r>
      <w:r>
        <w:rPr>
          <w:rFonts w:ascii="Times New Roman" w:hAnsi="Times New Roman"/>
          <w:sz w:val="24"/>
          <w:szCs w:val="24"/>
        </w:rPr>
        <w:t>урсов, которые приведут к снижению конкурентоспособности и рентабельности их деятельности; - росту стоимости жилищно-коммунальных услуг, при ограниченных возможностях населения самостоятельно регулировать объем их потребления, и снижению качества жизни нас</w:t>
      </w:r>
      <w:r>
        <w:rPr>
          <w:rFonts w:ascii="Times New Roman" w:hAnsi="Times New Roman"/>
          <w:sz w:val="24"/>
          <w:szCs w:val="24"/>
        </w:rPr>
        <w:t>еления: - снижению эффективности бюджетных расходов, вызванному ростом доли затрат на оплату коммунальных услуг в общих затратах на муниципальное управление; - опережающему росту затрат на оплату коммунальных ресурсов в расходах на содержание муниципальных</w:t>
      </w:r>
      <w:r>
        <w:rPr>
          <w:rFonts w:ascii="Times New Roman" w:hAnsi="Times New Roman"/>
          <w:sz w:val="24"/>
          <w:szCs w:val="24"/>
        </w:rPr>
        <w:t xml:space="preserve"> учреждений здравоохранения, образования, культуры, физической культуры, спорта и работе с молодежью, вызванному этим снижению эффективности оказания услуг. </w:t>
      </w:r>
    </w:p>
    <w:p w:rsidR="00377BE5" w:rsidRDefault="00FA5060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Высокая энергоемкость предприятий в этих условиях может стать причиной снижения темпов р</w:t>
      </w:r>
      <w:r>
        <w:rPr>
          <w:rFonts w:ascii="Times New Roman" w:hAnsi="Times New Roman"/>
          <w:sz w:val="24"/>
          <w:szCs w:val="24"/>
        </w:rPr>
        <w:t>оста экономики муниципального образования и налоговых поступлений в бюджеты всех уровней. Для решения проблемы необходимо осуществление комплекса мер по энергосбережению, которые заключаются в разработке, принятии и реализации согласованных действий по пов</w:t>
      </w:r>
      <w:r>
        <w:rPr>
          <w:rFonts w:ascii="Times New Roman" w:hAnsi="Times New Roman"/>
          <w:sz w:val="24"/>
          <w:szCs w:val="24"/>
        </w:rPr>
        <w:t>ышению энергетической эффективности при производстве, передаче и потреблении энергии и ресурсов других видов на территории муниципального образования и прежде всего в органах местного самоуправления, муниципальных учреждениях, муниципальных унитарных предп</w:t>
      </w:r>
      <w:r>
        <w:rPr>
          <w:rFonts w:ascii="Times New Roman" w:hAnsi="Times New Roman"/>
          <w:sz w:val="24"/>
          <w:szCs w:val="24"/>
        </w:rPr>
        <w:t xml:space="preserve">риятиях. </w:t>
      </w:r>
    </w:p>
    <w:p w:rsidR="00377BE5" w:rsidRDefault="00FA5060">
      <w:pPr>
        <w:widowControl w:val="0"/>
        <w:spacing w:after="0" w:line="240" w:lineRule="auto"/>
        <w:jc w:val="both"/>
        <w:sectPr w:rsidR="00377BE5">
          <w:headerReference w:type="default" r:id="rId30"/>
          <w:footerReference w:type="default" r:id="rId31"/>
          <w:pgSz w:w="16838" w:h="11906" w:orient="landscape"/>
          <w:pgMar w:top="678" w:right="851" w:bottom="1134" w:left="1701" w:header="284" w:footer="284" w:gutter="0"/>
          <w:cols w:space="720"/>
          <w:formProt w:val="0"/>
          <w:docGrid w:linePitch="360"/>
        </w:sect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Для реализации комплекса </w:t>
      </w:r>
      <w:proofErr w:type="spellStart"/>
      <w:r>
        <w:rPr>
          <w:rFonts w:ascii="Times New Roman" w:hAnsi="Times New Roman"/>
          <w:sz w:val="24"/>
          <w:szCs w:val="24"/>
        </w:rPr>
        <w:t>энергоресурсосберегающих</w:t>
      </w:r>
      <w:proofErr w:type="spellEnd"/>
      <w:r>
        <w:rPr>
          <w:rFonts w:ascii="Times New Roman" w:hAnsi="Times New Roman"/>
          <w:sz w:val="24"/>
          <w:szCs w:val="24"/>
        </w:rPr>
        <w:t xml:space="preserve"> мероприятий в жилищном фонде муниципального образования, необходимо организовать работу по: - внедрению энергосберегающих светильников,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на базе светодиодов</w:t>
      </w:r>
      <w:r>
        <w:rPr>
          <w:rFonts w:ascii="Times New Roman" w:hAnsi="Times New Roman"/>
          <w:sz w:val="24"/>
          <w:szCs w:val="24"/>
        </w:rPr>
        <w:t>; - регулировке систем отопления, холодного и горячего водоснабжения; - оптимизации работы вентиляционных систем; - внедрению частотно-регулируемых приводов на электрооборудовании; - автоматизации включения-выключения внешнего освещения подъездов; - внедре</w:t>
      </w:r>
      <w:r>
        <w:rPr>
          <w:rFonts w:ascii="Times New Roman" w:hAnsi="Times New Roman"/>
          <w:sz w:val="24"/>
          <w:szCs w:val="24"/>
        </w:rPr>
        <w:t xml:space="preserve">нию </w:t>
      </w:r>
      <w:proofErr w:type="spellStart"/>
      <w:r>
        <w:rPr>
          <w:rFonts w:ascii="Times New Roman" w:hAnsi="Times New Roman"/>
          <w:sz w:val="24"/>
          <w:szCs w:val="24"/>
        </w:rPr>
        <w:t>энергоэффективного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внутриподъездного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освещения; - модернизации тепловых пунктов; - утеплению чердачных перекрытий и подвалов; - утеплению входных дверей и окон; - промывке систем центрального отопления; - утеплению фасадов; - замене трубопроводов внутр</w:t>
      </w:r>
      <w:r>
        <w:rPr>
          <w:rFonts w:ascii="Times New Roman" w:hAnsi="Times New Roman"/>
          <w:sz w:val="24"/>
          <w:szCs w:val="24"/>
        </w:rPr>
        <w:t xml:space="preserve">енних систем тепло- и водоснабжения с применением современных материалов и оборудования по балансировке и регулировке температурного режима. Механизм осуществление данных мероприятий предусматривает реализацию программы с использованием существующей схемы </w:t>
      </w:r>
      <w:r>
        <w:rPr>
          <w:rFonts w:ascii="Times New Roman" w:hAnsi="Times New Roman"/>
          <w:sz w:val="24"/>
          <w:szCs w:val="24"/>
        </w:rPr>
        <w:t xml:space="preserve">отраслевого управления дополненной системой мониторинга и оценки достигнутых промежуточных и итоговых результатов. </w:t>
      </w:r>
    </w:p>
    <w:tbl>
      <w:tblPr>
        <w:tblW w:w="5557" w:type="dxa"/>
        <w:tblInd w:w="9132" w:type="dxa"/>
        <w:tblLook w:val="04A0" w:firstRow="1" w:lastRow="0" w:firstColumn="1" w:lastColumn="0" w:noHBand="0" w:noVBand="1"/>
      </w:tblPr>
      <w:tblGrid>
        <w:gridCol w:w="5557"/>
      </w:tblGrid>
      <w:tr w:rsidR="00377BE5">
        <w:tc>
          <w:tcPr>
            <w:tcW w:w="5557" w:type="dxa"/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Приложение  5.1</w:t>
            </w:r>
            <w:proofErr w:type="gramEnd"/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подпрограмме «Энергосбережение и повышение энергетической эффективности» </w:t>
            </w:r>
          </w:p>
        </w:tc>
      </w:tr>
    </w:tbl>
    <w:p w:rsidR="00377BE5" w:rsidRDefault="00377BE5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7BE5" w:rsidRDefault="00FA506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Перечень мероприятий подпрограммы </w:t>
      </w:r>
    </w:p>
    <w:p w:rsidR="00377BE5" w:rsidRDefault="00FA5060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«Энергосбережение и повышение энергетической эффективности»  </w:t>
      </w:r>
    </w:p>
    <w:p w:rsidR="00377BE5" w:rsidRDefault="00FA5060">
      <w:pPr>
        <w:widowControl w:val="0"/>
        <w:tabs>
          <w:tab w:val="left" w:pos="108"/>
          <w:tab w:val="left" w:pos="1668"/>
          <w:tab w:val="left" w:pos="2943"/>
          <w:tab w:val="left" w:pos="4289"/>
          <w:tab w:val="left" w:pos="6058"/>
          <w:tab w:val="left" w:pos="6791"/>
          <w:tab w:val="left" w:pos="7935"/>
          <w:tab w:val="left" w:pos="9079"/>
          <w:tab w:val="left" w:pos="10223"/>
          <w:tab w:val="left" w:pos="11367"/>
          <w:tab w:val="left" w:pos="12866"/>
        </w:tabs>
        <w:spacing w:after="0" w:line="240" w:lineRule="auto"/>
        <w:ind w:left="-45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5250" w:type="dxa"/>
        <w:tblInd w:w="-592" w:type="dxa"/>
        <w:tblLook w:val="04A0" w:firstRow="1" w:lastRow="0" w:firstColumn="1" w:lastColumn="0" w:noHBand="0" w:noVBand="1"/>
      </w:tblPr>
      <w:tblGrid>
        <w:gridCol w:w="616"/>
        <w:gridCol w:w="2007"/>
        <w:gridCol w:w="1324"/>
        <w:gridCol w:w="1641"/>
        <w:gridCol w:w="1846"/>
        <w:gridCol w:w="866"/>
        <w:gridCol w:w="766"/>
        <w:gridCol w:w="666"/>
        <w:gridCol w:w="666"/>
        <w:gridCol w:w="666"/>
        <w:gridCol w:w="666"/>
        <w:gridCol w:w="22"/>
        <w:gridCol w:w="1566"/>
        <w:gridCol w:w="55"/>
        <w:gridCol w:w="1909"/>
      </w:tblGrid>
      <w:tr w:rsidR="00377BE5">
        <w:trPr>
          <w:trHeight w:val="400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№</w:t>
            </w:r>
            <w:r>
              <w:rPr>
                <w:rFonts w:ascii="Times New Roman" w:eastAsia="Arial" w:hAnsi="Times New Roman" w:cs="Arial"/>
                <w:sz w:val="20"/>
                <w:szCs w:val="20"/>
              </w:rPr>
              <w:t xml:space="preserve"> </w:t>
            </w:r>
          </w:p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Arial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Arial"/>
                <w:sz w:val="20"/>
                <w:szCs w:val="20"/>
              </w:rPr>
              <w:t>/п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Мероприятия программы/ подпрограммы</w:t>
            </w: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Объём финансирования мероприятия в году предшествующему году начала реализации </w:t>
            </w:r>
            <w:r>
              <w:rPr>
                <w:rFonts w:ascii="Times New Roman" w:hAnsi="Times New Roman" w:cs="Arial"/>
                <w:sz w:val="20"/>
                <w:szCs w:val="20"/>
              </w:rPr>
              <w:t>муниципальной про-</w:t>
            </w:r>
            <w:proofErr w:type="gramStart"/>
            <w:r>
              <w:rPr>
                <w:rFonts w:ascii="Times New Roman" w:hAnsi="Times New Roman" w:cs="Arial"/>
                <w:sz w:val="20"/>
                <w:szCs w:val="20"/>
              </w:rPr>
              <w:t>граммы</w:t>
            </w:r>
            <w:r>
              <w:rPr>
                <w:rFonts w:ascii="Times New Roman" w:hAnsi="Times New Roman" w:cs="Arial"/>
                <w:sz w:val="20"/>
                <w:szCs w:val="20"/>
              </w:rPr>
              <w:br/>
              <w:t>(</w:t>
            </w:r>
            <w:proofErr w:type="gramEnd"/>
            <w:r>
              <w:rPr>
                <w:rFonts w:ascii="Times New Roman" w:hAnsi="Times New Roman" w:cs="Arial"/>
                <w:sz w:val="20"/>
                <w:szCs w:val="20"/>
              </w:rPr>
              <w:t>тыс. руб.)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Arial"/>
                <w:sz w:val="20"/>
                <w:szCs w:val="20"/>
              </w:rPr>
              <w:t xml:space="preserve">Всего,   </w:t>
            </w:r>
            <w:proofErr w:type="gramEnd"/>
            <w:r>
              <w:rPr>
                <w:rFonts w:ascii="Times New Roman" w:hAnsi="Times New Roman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(тыс. руб.)</w:t>
            </w:r>
          </w:p>
        </w:tc>
        <w:tc>
          <w:tcPr>
            <w:tcW w:w="51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Объем финансирования по годам, (тыс. ру</w:t>
            </w:r>
            <w:r>
              <w:rPr>
                <w:rFonts w:ascii="Times New Roman" w:hAnsi="Times New Roman" w:cs="Arial"/>
                <w:sz w:val="20"/>
                <w:szCs w:val="20"/>
              </w:rPr>
              <w:t>б.)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Ответственный за выполнение мероприятия программы/ подпрограммы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Результаты выполнения мероприятия программы/</w:t>
            </w:r>
            <w:proofErr w:type="gramStart"/>
            <w:r>
              <w:rPr>
                <w:rFonts w:ascii="Times New Roman" w:hAnsi="Times New Roman" w:cs="Arial"/>
                <w:sz w:val="20"/>
                <w:szCs w:val="20"/>
              </w:rPr>
              <w:t>под-программы</w:t>
            </w:r>
            <w:proofErr w:type="gramEnd"/>
          </w:p>
        </w:tc>
      </w:tr>
      <w:tr w:rsidR="00377BE5">
        <w:trPr>
          <w:trHeight w:val="338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</w:t>
            </w:r>
            <w:r>
              <w:rPr>
                <w:rFonts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338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4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7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8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9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11</w:t>
            </w:r>
          </w:p>
        </w:tc>
        <w:tc>
          <w:tcPr>
            <w:tcW w:w="13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12</w:t>
            </w:r>
          </w:p>
        </w:tc>
        <w:tc>
          <w:tcPr>
            <w:tcW w:w="17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13</w:t>
            </w:r>
          </w:p>
        </w:tc>
      </w:tr>
      <w:tr w:rsidR="00377BE5">
        <w:trPr>
          <w:trHeight w:val="339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Основное мероприятие 01</w:t>
            </w:r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энергетической </w:t>
            </w:r>
            <w:r>
              <w:rPr>
                <w:rFonts w:ascii="Times New Roman" w:hAnsi="Times New Roman"/>
                <w:sz w:val="20"/>
                <w:szCs w:val="20"/>
              </w:rPr>
              <w:t>эффективности муниципальных учреждений Московской области</w:t>
            </w: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Администрация городского округа Фрязино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Московской области </w:t>
            </w:r>
            <w:r>
              <w:rPr>
                <w:rFonts w:ascii="Times New Roman" w:hAnsi="Times New Roman" w:cs="Arial"/>
                <w:sz w:val="20"/>
                <w:szCs w:val="20"/>
              </w:rPr>
              <w:t>и муниципальные учреждения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  <w:t xml:space="preserve">Внедрение энергосберегающих технологий </w:t>
            </w:r>
            <w:proofErr w:type="gramStart"/>
            <w:r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  <w:t>в  бюджетную</w:t>
            </w:r>
            <w:proofErr w:type="gramEnd"/>
            <w:r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  <w:t xml:space="preserve"> сферу</w:t>
            </w:r>
          </w:p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Pr="000626E0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 Московской    области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92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225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1.1.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Мероприятие  01</w:t>
            </w:r>
            <w:proofErr w:type="gramEnd"/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lastRenderedPageBreak/>
              <w:t>Установка</w:t>
            </w:r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модернизация</w:t>
            </w:r>
            <w:proofErr w:type="gramEnd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)</w:t>
            </w:r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ИТП с установкой</w:t>
            </w:r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теплообменника</w:t>
            </w:r>
            <w:proofErr w:type="gramEnd"/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отопления</w:t>
            </w:r>
            <w:proofErr w:type="gramEnd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и</w:t>
            </w:r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аппаратуры</w:t>
            </w:r>
            <w:proofErr w:type="gramEnd"/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управления</w:t>
            </w:r>
            <w:proofErr w:type="gramEnd"/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отоплением</w:t>
            </w:r>
            <w:proofErr w:type="gramEnd"/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lastRenderedPageBreak/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Arial"/>
                <w:sz w:val="20"/>
                <w:szCs w:val="20"/>
              </w:rPr>
              <w:lastRenderedPageBreak/>
              <w:t xml:space="preserve">городского округа Фрязино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Московской области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 и учреждения муниципальной сферы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  <w:lastRenderedPageBreak/>
              <w:t xml:space="preserve">Ежегодная </w:t>
            </w:r>
            <w:r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  <w:lastRenderedPageBreak/>
              <w:t xml:space="preserve">экономия энергетических ресурсов органами местного самоуправления и муниципальными учреждениями </w:t>
            </w:r>
          </w:p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 бюджета       Московской области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236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1.</w:t>
            </w:r>
            <w:r>
              <w:rPr>
                <w:rFonts w:ascii="Times New Roman" w:hAnsi="Times New Roman" w:cs="Arial"/>
                <w:sz w:val="20"/>
                <w:szCs w:val="20"/>
              </w:rPr>
              <w:t>2</w:t>
            </w:r>
            <w:r>
              <w:rPr>
                <w:rFonts w:ascii="Times New Roman" w:hAnsi="Times New Roman" w:cs="Arial"/>
                <w:color w:val="4F81BD"/>
                <w:sz w:val="20"/>
                <w:szCs w:val="20"/>
              </w:rPr>
              <w:t>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Мероприятие  02</w:t>
            </w:r>
            <w:proofErr w:type="gramEnd"/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Установка</w:t>
            </w:r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терморегулирующих</w:t>
            </w:r>
            <w:proofErr w:type="gramEnd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клапанов 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(терморегуляторов) на отопительных приборах.</w:t>
            </w: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Администрация городского округа </w:t>
            </w:r>
            <w:proofErr w:type="gramStart"/>
            <w:r>
              <w:rPr>
                <w:rFonts w:ascii="Times New Roman" w:hAnsi="Times New Roman" w:cs="Arial"/>
                <w:sz w:val="20"/>
                <w:szCs w:val="20"/>
              </w:rPr>
              <w:t xml:space="preserve">Фрязино 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Московской</w:t>
            </w:r>
            <w:proofErr w:type="gramEnd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области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  <w:t>Создание условий для экономии энергоресурсов в жилом фонде</w:t>
            </w:r>
          </w:p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Pr="000626E0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</w:r>
            <w:proofErr w:type="gramStart"/>
            <w:r>
              <w:rPr>
                <w:rFonts w:cs="Arial"/>
                <w:sz w:val="20"/>
                <w:szCs w:val="20"/>
              </w:rPr>
              <w:t>Московской  области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70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291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Мероприятие  03</w:t>
            </w:r>
            <w:proofErr w:type="gramEnd"/>
          </w:p>
          <w:p w:rsidR="00377BE5" w:rsidRDefault="00FA5060">
            <w:pPr>
              <w:widowControl w:val="0"/>
              <w:spacing w:after="0" w:line="240" w:lineRule="auto"/>
            </w:pPr>
            <w:r w:rsidRPr="000626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ромывка </w:t>
            </w:r>
            <w:r>
              <w:rPr>
                <w:rFonts w:ascii="Times New Roman" w:hAnsi="Times New Roman"/>
                <w:sz w:val="20"/>
                <w:szCs w:val="20"/>
              </w:rPr>
              <w:t>трубопроводов и стояков системы отопления</w:t>
            </w:r>
          </w:p>
          <w:p w:rsidR="00377BE5" w:rsidRPr="000626E0" w:rsidRDefault="00377BE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Администрация городского округа </w:t>
            </w: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Фрязино 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Московской</w:t>
            </w:r>
            <w:proofErr w:type="gramEnd"/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 области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formattext"/>
              <w:spacing w:before="0" w:after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Популяризация мероприятий в области энергосбережения среди потребителей энергоресурсов для дальнейшей экономии </w:t>
            </w:r>
            <w:r>
              <w:rPr>
                <w:rFonts w:cs="Arial"/>
                <w:color w:val="000000"/>
                <w:sz w:val="20"/>
                <w:szCs w:val="20"/>
              </w:rPr>
              <w:t>энергоресурсов</w:t>
            </w:r>
          </w:p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Pr="000626E0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</w:r>
            <w:proofErr w:type="gramStart"/>
            <w:r>
              <w:rPr>
                <w:rFonts w:cs="Arial"/>
                <w:sz w:val="20"/>
                <w:szCs w:val="20"/>
              </w:rPr>
              <w:t>Московской  области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Внебюджетные </w:t>
            </w:r>
            <w:r>
              <w:rPr>
                <w:rFonts w:cs="Arial"/>
                <w:sz w:val="20"/>
                <w:szCs w:val="20"/>
              </w:rPr>
              <w:t>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330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1.4.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Мероприятие  04</w:t>
            </w:r>
            <w:proofErr w:type="gramEnd"/>
          </w:p>
          <w:p w:rsidR="00377BE5" w:rsidRDefault="00FA5060">
            <w:pPr>
              <w:widowControl w:val="0"/>
              <w:spacing w:after="0" w:line="240" w:lineRule="auto"/>
              <w:jc w:val="both"/>
            </w:pPr>
            <w:r w:rsidRPr="000626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амена светильников внутреннего освещения </w:t>
            </w:r>
          </w:p>
          <w:p w:rsidR="00377BE5" w:rsidRDefault="00FA50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светодиодные</w:t>
            </w:r>
          </w:p>
          <w:p w:rsidR="00377BE5" w:rsidRPr="000626E0" w:rsidRDefault="00377BE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2020 </w:t>
            </w:r>
          </w:p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Администрация городского округа </w:t>
            </w: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Фрязино 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Московской</w:t>
            </w:r>
            <w:proofErr w:type="gramEnd"/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 области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formattext"/>
              <w:spacing w:before="0" w:after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Экономия энергоресурсов жителей многоквартирных домов </w:t>
            </w:r>
          </w:p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</w:r>
            <w:proofErr w:type="gramStart"/>
            <w:r>
              <w:rPr>
                <w:rFonts w:cs="Arial"/>
                <w:sz w:val="20"/>
                <w:szCs w:val="20"/>
              </w:rPr>
              <w:t>Московской  области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277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1.5.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</w:pP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ероприятие  05</w:t>
            </w:r>
            <w:proofErr w:type="gramEnd"/>
          </w:p>
          <w:p w:rsidR="00377BE5" w:rsidRDefault="00FA5060">
            <w:pPr>
              <w:widowControl w:val="0"/>
              <w:spacing w:after="0" w:line="240" w:lineRule="auto"/>
            </w:pPr>
            <w:r w:rsidRPr="000626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становка автоматизированной системы регулирования освещением, датчиков движения и освещенности</w:t>
            </w:r>
          </w:p>
          <w:p w:rsidR="00377BE5" w:rsidRPr="000626E0" w:rsidRDefault="00377BE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Администрация городского округа </w:t>
            </w: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Фрязино 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Московской</w:t>
            </w:r>
            <w:proofErr w:type="gramEnd"/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 области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Экономия энергоресурсов жителей многоквартирных домов </w:t>
            </w:r>
          </w:p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Pr="000626E0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</w:r>
            <w:proofErr w:type="gramStart"/>
            <w:r>
              <w:rPr>
                <w:rFonts w:cs="Arial"/>
                <w:sz w:val="20"/>
                <w:szCs w:val="20"/>
              </w:rPr>
              <w:t>Московской  области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339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1.6.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</w:pP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Мероприятие  06</w:t>
            </w:r>
            <w:proofErr w:type="gramEnd"/>
          </w:p>
          <w:p w:rsidR="00377BE5" w:rsidRDefault="00FA5060">
            <w:pPr>
              <w:widowControl w:val="0"/>
              <w:spacing w:after="0" w:line="240" w:lineRule="auto"/>
            </w:pPr>
            <w:r w:rsidRPr="000626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овышение теплозащиты наружных стен, утепление кровли и чердачных помещений</w:t>
            </w:r>
          </w:p>
          <w:p w:rsidR="00377BE5" w:rsidRPr="000626E0" w:rsidRDefault="00377BE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lastRenderedPageBreak/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lastRenderedPageBreak/>
              <w:t xml:space="preserve">городского округа </w:t>
            </w: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Фрязино 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Московской</w:t>
            </w:r>
            <w:proofErr w:type="gramEnd"/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 области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Экономия 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энергоресурсов жителей многоквартирных домов </w:t>
            </w:r>
          </w:p>
        </w:tc>
      </w:tr>
      <w:tr w:rsidR="00377BE5">
        <w:trPr>
          <w:trHeight w:val="900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Pr="000626E0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</w:r>
            <w:proofErr w:type="gramStart"/>
            <w:r>
              <w:rPr>
                <w:rFonts w:cs="Arial"/>
                <w:sz w:val="20"/>
                <w:szCs w:val="20"/>
              </w:rPr>
              <w:t>Московской  области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265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1.7.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Мероприятие 07</w:t>
            </w:r>
          </w:p>
          <w:p w:rsidR="00377BE5" w:rsidRPr="000626E0" w:rsidRDefault="00FA50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626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Установка насосного оборудования </w:t>
            </w:r>
          </w:p>
          <w:p w:rsidR="00377BE5" w:rsidRPr="000626E0" w:rsidRDefault="00FA50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0626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  <w:t>и</w:t>
            </w:r>
            <w:proofErr w:type="gramEnd"/>
            <w:r w:rsidRPr="000626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 электроустановок с </w:t>
            </w:r>
          </w:p>
          <w:p w:rsidR="00377BE5" w:rsidRDefault="00FA50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 w:bidi="ru-RU"/>
              </w:rPr>
              <w:t>частотно-регулируемым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 w:bidi="ru-RU"/>
              </w:rPr>
              <w:t>приводом</w:t>
            </w:r>
            <w:proofErr w:type="spellEnd"/>
          </w:p>
          <w:p w:rsidR="00377BE5" w:rsidRDefault="00377BE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Администрация городского округа </w:t>
            </w: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Фрязино 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Московской</w:t>
            </w:r>
            <w:proofErr w:type="gramEnd"/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 области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Экономия энергоресурсов жителей многоквартирных домов </w:t>
            </w:r>
          </w:p>
        </w:tc>
      </w:tr>
      <w:tr w:rsidR="00377BE5">
        <w:trPr>
          <w:trHeight w:val="975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Pr="000626E0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</w:r>
            <w:proofErr w:type="gramStart"/>
            <w:r>
              <w:rPr>
                <w:rFonts w:cs="Arial"/>
                <w:sz w:val="20"/>
                <w:szCs w:val="20"/>
              </w:rPr>
              <w:t>Московской  области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201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1.8.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Мероприятие 08</w:t>
            </w:r>
          </w:p>
          <w:p w:rsidR="00377BE5" w:rsidRPr="000626E0" w:rsidRDefault="00FA50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626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Модернизация </w:t>
            </w:r>
            <w:r w:rsidRPr="000626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  <w:t>трубопроводов и арматуры системы ГВС.</w:t>
            </w: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lastRenderedPageBreak/>
              <w:t>2020</w:t>
            </w:r>
          </w:p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Администрация городского округа </w:t>
            </w: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Фрязино 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Московской</w:t>
            </w:r>
            <w:proofErr w:type="gramEnd"/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 области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Экономия энергоресурсов жителей многоквартирных домов </w:t>
            </w:r>
          </w:p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</w:r>
            <w:proofErr w:type="gramStart"/>
            <w:r>
              <w:rPr>
                <w:rFonts w:cs="Arial"/>
                <w:sz w:val="20"/>
                <w:szCs w:val="20"/>
              </w:rPr>
              <w:t>Московской  области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276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1.9.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Мероприятия  09</w:t>
            </w:r>
            <w:proofErr w:type="gramEnd"/>
          </w:p>
          <w:p w:rsidR="00377BE5" w:rsidRDefault="00FA506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Установка 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аэраторов с регулятором расхода воды</w:t>
            </w:r>
          </w:p>
          <w:p w:rsidR="00377BE5" w:rsidRDefault="00377BE5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2020</w:t>
            </w:r>
          </w:p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Администрация городского округа </w:t>
            </w: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Фрязино 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Московской</w:t>
            </w:r>
            <w:proofErr w:type="gramEnd"/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 области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Экономия энергоресурсов жителей многоквартирных домов </w:t>
            </w:r>
          </w:p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Pr="000626E0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</w:r>
            <w:proofErr w:type="gramStart"/>
            <w:r>
              <w:rPr>
                <w:rFonts w:cs="Arial"/>
                <w:sz w:val="20"/>
                <w:szCs w:val="20"/>
              </w:rPr>
              <w:t>Московской  области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182"/>
        </w:trPr>
        <w:tc>
          <w:tcPr>
            <w:tcW w:w="61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158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Мероприятия  10</w:t>
            </w:r>
            <w:proofErr w:type="gramEnd"/>
          </w:p>
          <w:p w:rsidR="00377BE5" w:rsidRDefault="00FA506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Установка, замена, 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поверка приборов учета энергетических ресурсов на объектах бюджетной сферы</w:t>
            </w:r>
          </w:p>
          <w:p w:rsidR="00377BE5" w:rsidRDefault="00377BE5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77BE5" w:rsidRDefault="00377BE5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2020</w:t>
            </w:r>
          </w:p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Экономия энергоресурсов жителей многоквартирных домов </w:t>
            </w:r>
          </w:p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</w:r>
            <w:proofErr w:type="gramStart"/>
            <w:r>
              <w:rPr>
                <w:rFonts w:cs="Arial"/>
                <w:sz w:val="20"/>
                <w:szCs w:val="20"/>
              </w:rPr>
              <w:t>Московской  области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  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243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lastRenderedPageBreak/>
              <w:t>мероприятие 02</w:t>
            </w:r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Организация учета энергоресурсов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в жилищном фонде</w:t>
            </w: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  <w:p w:rsidR="00377BE5" w:rsidRPr="000626E0" w:rsidRDefault="00377BE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lastRenderedPageBreak/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lastRenderedPageBreak/>
              <w:t xml:space="preserve">городского округа </w:t>
            </w: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Фрязино 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Московской</w:t>
            </w:r>
            <w:proofErr w:type="gramEnd"/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 области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Экономия 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энергоресурсов жителей многоквартирных домов </w:t>
            </w:r>
          </w:p>
        </w:tc>
      </w:tr>
      <w:tr w:rsidR="00377BE5">
        <w:trPr>
          <w:trHeight w:val="960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Pr="000626E0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</w:r>
            <w:proofErr w:type="gramStart"/>
            <w:r>
              <w:rPr>
                <w:rFonts w:cs="Arial"/>
                <w:sz w:val="20"/>
                <w:szCs w:val="20"/>
              </w:rPr>
              <w:t>Московской  области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554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285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2.1.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 xml:space="preserve">Мероприятие 01 Установка, 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замена, поверка общедомовых приборов учета энергетических ресурсов в многоквартирных домах</w:t>
            </w: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</w:p>
          <w:p w:rsidR="00377BE5" w:rsidRDefault="00377BE5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</w:tr>
      <w:tr w:rsidR="00377BE5">
        <w:trPr>
          <w:trHeight w:val="525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Pr="000626E0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83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</w:r>
            <w:proofErr w:type="gramStart"/>
            <w:r>
              <w:rPr>
                <w:rFonts w:cs="Arial"/>
                <w:sz w:val="20"/>
                <w:szCs w:val="20"/>
              </w:rPr>
              <w:t>Московской  области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  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787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65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383"/>
        </w:trPr>
        <w:tc>
          <w:tcPr>
            <w:tcW w:w="6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2.2.</w:t>
            </w:r>
          </w:p>
        </w:tc>
        <w:tc>
          <w:tcPr>
            <w:tcW w:w="158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Мероприятие 02</w:t>
            </w:r>
          </w:p>
          <w:p w:rsidR="00377BE5" w:rsidRDefault="00FA50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Установка приборов учета в муниципальном жилищном фонде</w:t>
            </w:r>
          </w:p>
        </w:tc>
        <w:tc>
          <w:tcPr>
            <w:tcW w:w="76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2020 2024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1000,00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200,00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5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</w:tr>
      <w:tr w:rsidR="00377BE5">
        <w:trPr>
          <w:trHeight w:val="614"/>
        </w:trPr>
        <w:tc>
          <w:tcPr>
            <w:tcW w:w="6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Pr="000626E0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1000,00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200,00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614"/>
        </w:trPr>
        <w:tc>
          <w:tcPr>
            <w:tcW w:w="6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</w:r>
            <w:proofErr w:type="gramStart"/>
            <w:r>
              <w:rPr>
                <w:rFonts w:cs="Arial"/>
                <w:sz w:val="20"/>
                <w:szCs w:val="20"/>
              </w:rPr>
              <w:lastRenderedPageBreak/>
              <w:t>Московской  области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  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614"/>
        </w:trPr>
        <w:tc>
          <w:tcPr>
            <w:tcW w:w="6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549"/>
        </w:trPr>
        <w:tc>
          <w:tcPr>
            <w:tcW w:w="6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285"/>
        </w:trPr>
        <w:tc>
          <w:tcPr>
            <w:tcW w:w="6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58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03 Повышение энергетической эффективности многоквартирных домов</w:t>
            </w:r>
          </w:p>
          <w:p w:rsidR="00377BE5" w:rsidRDefault="00377B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2020 2024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Администрация городского округа </w:t>
            </w:r>
            <w:proofErr w:type="gramStart"/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Фрязино 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Московской</w:t>
            </w:r>
            <w:proofErr w:type="gramEnd"/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 области</w:t>
            </w:r>
          </w:p>
        </w:tc>
        <w:tc>
          <w:tcPr>
            <w:tcW w:w="171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Экономия энергоресурсов жителей многоквартирных домов </w:t>
            </w:r>
          </w:p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</w:r>
            <w:proofErr w:type="gramStart"/>
            <w:r>
              <w:rPr>
                <w:rFonts w:cs="Arial"/>
                <w:sz w:val="20"/>
                <w:szCs w:val="20"/>
              </w:rPr>
              <w:t>Московской  области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  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</w:t>
            </w:r>
            <w:r>
              <w:rPr>
                <w:rFonts w:cs="Arial"/>
                <w:sz w:val="20"/>
                <w:szCs w:val="20"/>
              </w:rPr>
              <w:t>федерального бюджета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6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285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3.1.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0626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 w:bidi="ru-RU"/>
              </w:rPr>
              <w:t>Организация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 w:bidi="ru-RU"/>
              </w:rPr>
              <w:t>работы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 w:bidi="ru-RU"/>
              </w:rPr>
              <w:t>с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 w:bidi="ru-RU"/>
              </w:rPr>
              <w:t>УК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 w:bidi="ru-RU"/>
              </w:rPr>
              <w:t>по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 w:bidi="ru-RU"/>
              </w:rPr>
              <w:t>подаче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 w:bidi="ru-RU"/>
              </w:rPr>
              <w:t>заявлений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 w:bidi="ru-RU"/>
              </w:rPr>
              <w:t>в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 w:bidi="ru-RU"/>
              </w:rPr>
              <w:t>ГУ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 w:bidi="ru-RU"/>
              </w:rPr>
              <w:t>МО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 w:bidi="ru-RU"/>
              </w:rPr>
              <w:t>Государственная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 w:bidi="ru-RU"/>
              </w:rPr>
              <w:t>жилищная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 w:bidi="ru-RU"/>
              </w:rPr>
              <w:t>инспекция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 w:bidi="ru-RU"/>
              </w:rPr>
              <w:t>Московской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 w:bidi="ru-RU"/>
              </w:rPr>
              <w:t>области</w:t>
            </w:r>
            <w:r w:rsidRPr="000626E0">
              <w:rPr>
                <w:rFonts w:ascii="Times New Roman" w:eastAsia="Times New Roman" w:hAnsi="Times New Roman"/>
                <w:bCs/>
                <w:sz w:val="20"/>
                <w:szCs w:val="20"/>
                <w:lang w:eastAsia="ru-RU" w:bidi="ru-RU"/>
              </w:rPr>
              <w:t>»</w:t>
            </w:r>
          </w:p>
          <w:p w:rsidR="00377BE5" w:rsidRPr="000626E0" w:rsidRDefault="00377BE5">
            <w:pPr>
              <w:spacing w:line="240" w:lineRule="auto"/>
              <w:ind w:firstLine="559"/>
              <w:rPr>
                <w:rFonts w:ascii="Times New Roman" w:eastAsia="Times New Roman" w:hAnsi="Times New Roman" w:cs="Arial"/>
                <w:bCs/>
                <w:color w:val="C9211E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377BE5">
        <w:trPr>
          <w:trHeight w:val="106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377BE5">
        <w:trPr>
          <w:trHeight w:val="106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</w:r>
            <w:proofErr w:type="gramStart"/>
            <w:r>
              <w:rPr>
                <w:rFonts w:cs="Arial"/>
                <w:sz w:val="20"/>
                <w:szCs w:val="20"/>
              </w:rPr>
              <w:t>Московской  области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  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106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53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7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</w:tbl>
    <w:p w:rsidR="00377BE5" w:rsidRDefault="00377BE5"/>
    <w:p w:rsidR="00377BE5" w:rsidRDefault="00377BE5"/>
    <w:tbl>
      <w:tblPr>
        <w:tblW w:w="5617" w:type="dxa"/>
        <w:tblInd w:w="90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17"/>
      </w:tblGrid>
      <w:tr w:rsidR="00377BE5">
        <w:tc>
          <w:tcPr>
            <w:tcW w:w="5617" w:type="dxa"/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Приложение 6</w:t>
            </w:r>
          </w:p>
          <w:p w:rsidR="00377BE5" w:rsidRDefault="00FA50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муниципальной программе </w:t>
            </w:r>
          </w:p>
          <w:p w:rsidR="00377BE5" w:rsidRDefault="00FA50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«Развитие инженерной инфраструктуры </w:t>
            </w:r>
          </w:p>
          <w:p w:rsidR="00377BE5" w:rsidRDefault="00FA50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377BE5" w:rsidRDefault="00377BE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77BE5" w:rsidRDefault="00FA506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Паспорт подпрограммы «Обеспечивающая подпрограмма» </w:t>
      </w:r>
    </w:p>
    <w:p w:rsidR="00377BE5" w:rsidRDefault="00377BE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50" w:type="dxa"/>
        <w:tblInd w:w="-568" w:type="dxa"/>
        <w:tblLook w:val="04A0" w:firstRow="1" w:lastRow="0" w:firstColumn="1" w:lastColumn="0" w:noHBand="0" w:noVBand="1"/>
      </w:tblPr>
      <w:tblGrid>
        <w:gridCol w:w="3679"/>
        <w:gridCol w:w="1581"/>
        <w:gridCol w:w="1929"/>
        <w:gridCol w:w="1365"/>
        <w:gridCol w:w="1412"/>
        <w:gridCol w:w="1414"/>
        <w:gridCol w:w="1348"/>
        <w:gridCol w:w="1191"/>
        <w:gridCol w:w="1331"/>
      </w:tblGrid>
      <w:tr w:rsidR="00377BE5">
        <w:trPr>
          <w:trHeight w:val="570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Муниципальный заказчик        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 xml:space="preserve">подпрограммы                    </w:t>
            </w:r>
          </w:p>
        </w:tc>
        <w:tc>
          <w:tcPr>
            <w:tcW w:w="115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  <w:p w:rsidR="00377BE5" w:rsidRDefault="00FA5060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 xml:space="preserve">Администрация городского округа </w:t>
            </w:r>
            <w:proofErr w:type="gramStart"/>
            <w:r>
              <w:rPr>
                <w:rFonts w:cs="Arial"/>
                <w:sz w:val="20"/>
                <w:szCs w:val="20"/>
              </w:rPr>
              <w:t xml:space="preserve">Фрязино  </w:t>
            </w:r>
            <w:r>
              <w:rPr>
                <w:rFonts w:cs="Arial"/>
                <w:sz w:val="24"/>
                <w:szCs w:val="24"/>
                <w:highlight w:val="white"/>
              </w:rPr>
              <w:t>Московской</w:t>
            </w:r>
            <w:proofErr w:type="gramEnd"/>
            <w:r>
              <w:rPr>
                <w:rFonts w:cs="Arial"/>
                <w:sz w:val="24"/>
                <w:szCs w:val="24"/>
                <w:highlight w:val="white"/>
              </w:rPr>
              <w:t xml:space="preserve"> области</w:t>
            </w:r>
          </w:p>
          <w:p w:rsidR="00377BE5" w:rsidRDefault="00377BE5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</w:p>
        </w:tc>
      </w:tr>
      <w:tr w:rsidR="00377BE5">
        <w:trPr>
          <w:trHeight w:val="455"/>
        </w:trPr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Источники финансирования подпрограммы по годам реализации и</w:t>
            </w:r>
            <w:r>
              <w:rPr>
                <w:rFonts w:cs="Arial"/>
                <w:sz w:val="20"/>
                <w:szCs w:val="20"/>
              </w:rPr>
              <w:br/>
              <w:t xml:space="preserve">главным распорядителям бюджетных средств, в том числе по </w:t>
            </w:r>
            <w:proofErr w:type="gramStart"/>
            <w:r>
              <w:rPr>
                <w:rFonts w:cs="Arial"/>
                <w:sz w:val="20"/>
                <w:szCs w:val="20"/>
              </w:rPr>
              <w:t xml:space="preserve">годам:   </w:t>
            </w:r>
            <w:proofErr w:type="gramEnd"/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Главный      </w:t>
            </w:r>
            <w:r>
              <w:rPr>
                <w:rFonts w:cs="Arial"/>
                <w:sz w:val="20"/>
                <w:szCs w:val="20"/>
              </w:rPr>
              <w:br/>
              <w:t>распорядитель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 xml:space="preserve">бюджетных    </w:t>
            </w:r>
            <w:r>
              <w:rPr>
                <w:rFonts w:cs="Arial"/>
                <w:sz w:val="20"/>
                <w:szCs w:val="20"/>
              </w:rPr>
              <w:br/>
              <w:t xml:space="preserve">средств      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Источник      </w:t>
            </w:r>
            <w:r>
              <w:rPr>
                <w:rFonts w:cs="Arial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8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Расходы (тыс. рублей)</w:t>
            </w:r>
          </w:p>
        </w:tc>
      </w:tr>
      <w:tr w:rsidR="00377BE5">
        <w:trPr>
          <w:trHeight w:val="574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</w:t>
            </w:r>
            <w:r>
              <w:rPr>
                <w:rFonts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</w:t>
            </w:r>
          </w:p>
        </w:tc>
      </w:tr>
      <w:tr w:rsidR="00377BE5">
        <w:trPr>
          <w:trHeight w:val="507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 xml:space="preserve">Администрация городского округа Фрязино </w:t>
            </w:r>
            <w:r>
              <w:rPr>
                <w:rFonts w:cs="Arial"/>
                <w:sz w:val="24"/>
                <w:szCs w:val="24"/>
                <w:highlight w:val="white"/>
              </w:rPr>
              <w:t>Московской области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 xml:space="preserve">Всего:   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</w:t>
            </w:r>
            <w:r>
              <w:rPr>
                <w:rFonts w:cs="Arial"/>
                <w:sz w:val="20"/>
                <w:szCs w:val="20"/>
              </w:rPr>
              <w:br/>
              <w:t xml:space="preserve">в том числе:  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632,0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632,0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3 160,0</w:t>
            </w:r>
          </w:p>
        </w:tc>
      </w:tr>
      <w:tr w:rsidR="00377BE5">
        <w:trPr>
          <w:trHeight w:val="729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</w:t>
            </w:r>
            <w:r>
              <w:rPr>
                <w:rFonts w:cs="Arial"/>
                <w:sz w:val="20"/>
                <w:szCs w:val="20"/>
              </w:rPr>
              <w:t xml:space="preserve"> бюджета городского </w:t>
            </w:r>
            <w:proofErr w:type="gramStart"/>
            <w:r>
              <w:rPr>
                <w:rFonts w:cs="Arial"/>
                <w:sz w:val="20"/>
                <w:szCs w:val="20"/>
              </w:rPr>
              <w:t>округа  Фрязино</w:t>
            </w:r>
            <w:proofErr w:type="gramEnd"/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</w:tr>
      <w:tr w:rsidR="00377BE5">
        <w:trPr>
          <w:trHeight w:val="983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  </w:t>
            </w:r>
            <w:r>
              <w:rPr>
                <w:rFonts w:cs="Arial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632,0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632,0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3 160,0</w:t>
            </w:r>
          </w:p>
        </w:tc>
      </w:tr>
      <w:tr w:rsidR="00377BE5">
        <w:trPr>
          <w:trHeight w:val="745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</w:tr>
      <w:tr w:rsidR="00377BE5">
        <w:trPr>
          <w:trHeight w:val="491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</w:tr>
    </w:tbl>
    <w:p w:rsidR="00377BE5" w:rsidRDefault="00FA5060">
      <w:pPr>
        <w:jc w:val="center"/>
      </w:pPr>
      <w:r>
        <w:lastRenderedPageBreak/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377BE5" w:rsidRDefault="00377BE5">
      <w:pPr>
        <w:jc w:val="center"/>
        <w:rPr>
          <w:rFonts w:ascii="Times New Roman" w:hAnsi="Times New Roman"/>
          <w:sz w:val="24"/>
          <w:szCs w:val="24"/>
        </w:rPr>
      </w:pPr>
    </w:p>
    <w:p w:rsidR="00377BE5" w:rsidRDefault="00377BE5">
      <w:pPr>
        <w:jc w:val="center"/>
        <w:rPr>
          <w:rFonts w:ascii="Times New Roman" w:hAnsi="Times New Roman"/>
          <w:sz w:val="24"/>
          <w:szCs w:val="24"/>
        </w:rPr>
      </w:pPr>
    </w:p>
    <w:p w:rsidR="00377BE5" w:rsidRDefault="00377BE5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5617" w:type="dxa"/>
        <w:tblInd w:w="90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17"/>
      </w:tblGrid>
      <w:tr w:rsidR="00377BE5">
        <w:tc>
          <w:tcPr>
            <w:tcW w:w="5617" w:type="dxa"/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Приложение  6.1</w:t>
            </w:r>
            <w:proofErr w:type="gramEnd"/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подпрограмме «Обеспечивающая подпрограмма» </w:t>
            </w:r>
          </w:p>
        </w:tc>
      </w:tr>
    </w:tbl>
    <w:p w:rsidR="00377BE5" w:rsidRDefault="00377BE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77BE5" w:rsidRDefault="00FA5060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Перечень мероприятий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подпрограммы  «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Обеспечивающая подпрограмма»  </w:t>
      </w:r>
    </w:p>
    <w:tbl>
      <w:tblPr>
        <w:tblW w:w="15250" w:type="dxa"/>
        <w:tblInd w:w="-592" w:type="dxa"/>
        <w:tblLook w:val="04A0" w:firstRow="1" w:lastRow="0" w:firstColumn="1" w:lastColumn="0" w:noHBand="0" w:noVBand="1"/>
      </w:tblPr>
      <w:tblGrid>
        <w:gridCol w:w="489"/>
        <w:gridCol w:w="1850"/>
        <w:gridCol w:w="1324"/>
        <w:gridCol w:w="1642"/>
        <w:gridCol w:w="1849"/>
        <w:gridCol w:w="902"/>
        <w:gridCol w:w="745"/>
        <w:gridCol w:w="757"/>
        <w:gridCol w:w="724"/>
        <w:gridCol w:w="699"/>
        <w:gridCol w:w="716"/>
        <w:gridCol w:w="11"/>
        <w:gridCol w:w="1578"/>
        <w:gridCol w:w="16"/>
        <w:gridCol w:w="1948"/>
      </w:tblGrid>
      <w:tr w:rsidR="00377BE5">
        <w:trPr>
          <w:trHeight w:val="363"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№</w:t>
            </w:r>
            <w:r>
              <w:rPr>
                <w:rFonts w:ascii="Times New Roman" w:eastAsia="Arial" w:hAnsi="Times New Roman" w:cs="Arial"/>
                <w:sz w:val="20"/>
                <w:szCs w:val="20"/>
              </w:rPr>
              <w:t xml:space="preserve"> </w:t>
            </w:r>
          </w:p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Arial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Arial"/>
                <w:sz w:val="20"/>
                <w:szCs w:val="20"/>
              </w:rPr>
              <w:t>/п</w:t>
            </w:r>
          </w:p>
        </w:tc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Мероприятия программы/ подпрограммы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Источники </w:t>
            </w:r>
            <w:r>
              <w:rPr>
                <w:rFonts w:ascii="Times New Roman" w:hAnsi="Times New Roman" w:cs="Arial"/>
                <w:sz w:val="20"/>
                <w:szCs w:val="20"/>
              </w:rPr>
              <w:t>финансирования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Объём финансирования мероприятия в году предшествующему году начала реализации муниципальной про-</w:t>
            </w:r>
            <w:proofErr w:type="gramStart"/>
            <w:r>
              <w:rPr>
                <w:rFonts w:ascii="Times New Roman" w:hAnsi="Times New Roman" w:cs="Arial"/>
                <w:sz w:val="20"/>
                <w:szCs w:val="20"/>
              </w:rPr>
              <w:t>граммы</w:t>
            </w:r>
            <w:r>
              <w:rPr>
                <w:rFonts w:ascii="Times New Roman" w:hAnsi="Times New Roman" w:cs="Arial"/>
                <w:sz w:val="20"/>
                <w:szCs w:val="20"/>
              </w:rPr>
              <w:br/>
              <w:t>(</w:t>
            </w:r>
            <w:proofErr w:type="gramEnd"/>
            <w:r>
              <w:rPr>
                <w:rFonts w:ascii="Times New Roman" w:hAnsi="Times New Roman" w:cs="Arial"/>
                <w:sz w:val="20"/>
                <w:szCs w:val="20"/>
              </w:rPr>
              <w:t>тыс. руб.)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Arial"/>
                <w:sz w:val="20"/>
                <w:szCs w:val="20"/>
              </w:rPr>
              <w:t xml:space="preserve">Всего,   </w:t>
            </w:r>
            <w:proofErr w:type="gramEnd"/>
            <w:r>
              <w:rPr>
                <w:rFonts w:ascii="Times New Roman" w:hAnsi="Times New Roman" w:cs="Arial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                                           (тыс. руб.)</w:t>
            </w:r>
          </w:p>
        </w:tc>
        <w:tc>
          <w:tcPr>
            <w:tcW w:w="45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Объем финансирования по годам, (тыс. руб.)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Ответственный за выполнение мероприятия программы/ подпрограммы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Результаты выполнения мероприятия программы/</w:t>
            </w:r>
            <w:proofErr w:type="gramStart"/>
            <w:r>
              <w:rPr>
                <w:rFonts w:ascii="Times New Roman" w:hAnsi="Times New Roman" w:cs="Arial"/>
                <w:sz w:val="20"/>
                <w:szCs w:val="20"/>
              </w:rPr>
              <w:t>под-программы</w:t>
            </w:r>
            <w:proofErr w:type="gramEnd"/>
          </w:p>
        </w:tc>
      </w:tr>
      <w:tr w:rsidR="00377BE5">
        <w:trPr>
          <w:trHeight w:val="782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</w:t>
            </w:r>
            <w:r>
              <w:rPr>
                <w:rFonts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BE5" w:rsidRDefault="00FA5060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338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11</w:t>
            </w: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12</w:t>
            </w:r>
          </w:p>
        </w:tc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13</w:t>
            </w:r>
          </w:p>
        </w:tc>
      </w:tr>
      <w:tr w:rsidR="00377BE5">
        <w:trPr>
          <w:trHeight w:val="297"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</w:t>
            </w:r>
          </w:p>
        </w:tc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Основное мероприятие </w:t>
            </w:r>
            <w:r w:rsidRPr="000626E0">
              <w:rPr>
                <w:rFonts w:ascii="Times New Roman" w:hAnsi="Times New Roman" w:cs="Arial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1</w:t>
            </w:r>
          </w:p>
          <w:p w:rsidR="00377BE5" w:rsidRDefault="00FA5060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2020 -2024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3 160,0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29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bookmarkStart w:id="9" w:name="__DdeLink__8736_4029229781"/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  <w:bookmarkEnd w:id="9"/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Администрация городского округа </w:t>
            </w:r>
            <w:proofErr w:type="gramStart"/>
            <w:r>
              <w:rPr>
                <w:rFonts w:ascii="Times New Roman" w:hAnsi="Times New Roman" w:cs="Arial"/>
                <w:sz w:val="20"/>
                <w:szCs w:val="20"/>
              </w:rPr>
              <w:t xml:space="preserve">Фрязино 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Московской</w:t>
            </w:r>
            <w:proofErr w:type="gramEnd"/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области 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Arial"/>
                <w:sz w:val="20"/>
                <w:szCs w:val="20"/>
              </w:rPr>
              <w:t>муниципальные учреждения</w:t>
            </w:r>
          </w:p>
        </w:tc>
        <w:tc>
          <w:tcPr>
            <w:tcW w:w="13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  <w:t>Внедрение энергосберегающих технологий в бюджетную сферу</w:t>
            </w:r>
          </w:p>
        </w:tc>
      </w:tr>
      <w:tr w:rsidR="00377BE5">
        <w:trPr>
          <w:trHeight w:val="427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5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бюджета     </w:t>
            </w:r>
            <w:r>
              <w:rPr>
                <w:rFonts w:cs="Arial"/>
                <w:sz w:val="20"/>
                <w:szCs w:val="20"/>
              </w:rPr>
              <w:br/>
            </w:r>
            <w:proofErr w:type="gramStart"/>
            <w:r>
              <w:rPr>
                <w:rFonts w:cs="Arial"/>
                <w:sz w:val="20"/>
                <w:szCs w:val="20"/>
              </w:rPr>
              <w:t>Московской  области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  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3160,0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5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5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5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290"/>
        </w:trPr>
        <w:tc>
          <w:tcPr>
            <w:tcW w:w="49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1.1.</w:t>
            </w:r>
          </w:p>
        </w:tc>
        <w:tc>
          <w:tcPr>
            <w:tcW w:w="16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Мероприятие </w:t>
            </w:r>
            <w:r w:rsidRPr="000626E0">
              <w:rPr>
                <w:rFonts w:ascii="Times New Roman" w:hAnsi="Times New Roman" w:cs="Arial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1</w:t>
            </w:r>
          </w:p>
          <w:p w:rsidR="00377BE5" w:rsidRDefault="00FA5060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Создание административных комиссий, уполномоченных рассматривать дела об административных правонарушениях в сфере 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благоустройства</w:t>
            </w:r>
          </w:p>
        </w:tc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2020 -2024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3160,0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632,0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632,0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632,0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56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Администрация городского округа Фрязино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Московской области </w:t>
            </w:r>
            <w:r>
              <w:rPr>
                <w:rFonts w:ascii="Times New Roman" w:hAnsi="Times New Roman" w:cs="Arial"/>
                <w:sz w:val="20"/>
                <w:szCs w:val="20"/>
              </w:rPr>
              <w:t>и муниципальные учреждения</w:t>
            </w:r>
          </w:p>
        </w:tc>
        <w:tc>
          <w:tcPr>
            <w:tcW w:w="135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FA506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  <w:t xml:space="preserve">Внедрение энергосберегающих технологий </w:t>
            </w:r>
            <w:proofErr w:type="gramStart"/>
            <w:r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  <w:t>в  бюджетную</w:t>
            </w:r>
            <w:proofErr w:type="gramEnd"/>
            <w:r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  <w:t xml:space="preserve"> сферу</w:t>
            </w:r>
          </w:p>
        </w:tc>
      </w:tr>
      <w:tr w:rsidR="00377BE5">
        <w:trPr>
          <w:trHeight w:val="427"/>
        </w:trPr>
        <w:tc>
          <w:tcPr>
            <w:tcW w:w="4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 xml:space="preserve">Средства бюджета городского округа </w:t>
            </w:r>
            <w:r>
              <w:rPr>
                <w:rFonts w:cs="Arial"/>
                <w:sz w:val="20"/>
                <w:szCs w:val="20"/>
              </w:rPr>
              <w:t>Фрязино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4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бюджета     </w:t>
            </w:r>
            <w:r>
              <w:rPr>
                <w:rFonts w:cs="Arial"/>
                <w:sz w:val="20"/>
                <w:szCs w:val="20"/>
              </w:rPr>
              <w:br/>
            </w:r>
            <w:proofErr w:type="gramStart"/>
            <w:r>
              <w:rPr>
                <w:rFonts w:cs="Arial"/>
                <w:sz w:val="20"/>
                <w:szCs w:val="20"/>
              </w:rPr>
              <w:t>Московской  области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     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3160,0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632,0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632,0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632,0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4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  <w:tr w:rsidR="00377BE5">
        <w:trPr>
          <w:trHeight w:val="427"/>
        </w:trPr>
        <w:tc>
          <w:tcPr>
            <w:tcW w:w="4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FA5060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BE5" w:rsidRDefault="00377BE5"/>
        </w:tc>
        <w:tc>
          <w:tcPr>
            <w:tcW w:w="13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BE5" w:rsidRDefault="00377BE5"/>
        </w:tc>
      </w:tr>
    </w:tbl>
    <w:p w:rsidR="00377BE5" w:rsidRDefault="00377BE5">
      <w:pPr>
        <w:jc w:val="both"/>
      </w:pPr>
    </w:p>
    <w:sectPr w:rsidR="00377BE5">
      <w:headerReference w:type="default" r:id="rId32"/>
      <w:footerReference w:type="default" r:id="rId33"/>
      <w:pgSz w:w="16838" w:h="11906" w:orient="landscape"/>
      <w:pgMar w:top="1191" w:right="1701" w:bottom="1418" w:left="1701" w:header="1134" w:footer="113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060" w:rsidRDefault="00FA5060">
      <w:pPr>
        <w:spacing w:after="0" w:line="240" w:lineRule="auto"/>
      </w:pPr>
      <w:r>
        <w:separator/>
      </w:r>
    </w:p>
  </w:endnote>
  <w:endnote w:type="continuationSeparator" w:id="0">
    <w:p w:rsidR="00FA5060" w:rsidRDefault="00FA5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d"/>
    </w:pPr>
  </w:p>
  <w:p w:rsidR="00377BE5" w:rsidRDefault="00FA5060">
    <w:pPr>
      <w:pStyle w:val="ad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column">
                <wp:posOffset>1962785</wp:posOffset>
              </wp:positionH>
              <wp:positionV relativeFrom="paragraph">
                <wp:posOffset>61595</wp:posOffset>
              </wp:positionV>
              <wp:extent cx="29845" cy="1270"/>
              <wp:effectExtent l="0" t="0" r="0" b="0"/>
              <wp:wrapNone/>
              <wp:docPr id="1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160" cy="0"/>
                      </a:xfrm>
                      <a:prstGeom prst="line">
                        <a:avLst/>
                      </a:prstGeom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7345CA" id="Фигура1" o:spid="_x0000_s1026" style="position:absolute;flip:x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54.55pt,4.85pt" to="156.9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"/>
          </w:pict>
        </mc:Fallback>
      </mc:AlternateContent>
    </w:r>
  </w:p>
  <w:p w:rsidR="00377BE5" w:rsidRDefault="00377BE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d"/>
    </w:pPr>
  </w:p>
  <w:p w:rsidR="00377BE5" w:rsidRDefault="00377BE5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d"/>
    </w:pPr>
  </w:p>
  <w:p w:rsidR="00377BE5" w:rsidRDefault="00377BE5"/>
  <w:p w:rsidR="00377BE5" w:rsidRDefault="00377BE5"/>
  <w:p w:rsidR="00377BE5" w:rsidRDefault="00377BE5"/>
  <w:p w:rsidR="00377BE5" w:rsidRDefault="00377BE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d"/>
    </w:pPr>
  </w:p>
  <w:p w:rsidR="00377BE5" w:rsidRDefault="00377BE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d"/>
    </w:pPr>
  </w:p>
  <w:p w:rsidR="00377BE5" w:rsidRDefault="00377BE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d"/>
    </w:pPr>
  </w:p>
  <w:p w:rsidR="00377BE5" w:rsidRDefault="00377BE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d"/>
    </w:pPr>
  </w:p>
  <w:p w:rsidR="00377BE5" w:rsidRDefault="00377BE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d"/>
    </w:pPr>
  </w:p>
  <w:p w:rsidR="00377BE5" w:rsidRDefault="00377BE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d"/>
    </w:pPr>
  </w:p>
  <w:p w:rsidR="00377BE5" w:rsidRDefault="00377BE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d"/>
    </w:pPr>
  </w:p>
  <w:p w:rsidR="00377BE5" w:rsidRDefault="00377BE5">
    <w:pPr>
      <w:pStyle w:val="ad"/>
    </w:pPr>
  </w:p>
  <w:p w:rsidR="00377BE5" w:rsidRDefault="00377BE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060" w:rsidRDefault="00FA5060">
      <w:pPr>
        <w:spacing w:after="0" w:line="240" w:lineRule="auto"/>
      </w:pPr>
      <w:r>
        <w:separator/>
      </w:r>
    </w:p>
  </w:footnote>
  <w:footnote w:type="continuationSeparator" w:id="0">
    <w:p w:rsidR="00FA5060" w:rsidRDefault="00FA5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FA5060">
    <w:pPr>
      <w:pStyle w:val="ac"/>
      <w:jc w:val="center"/>
      <w:rPr>
        <w:rFonts w:cs="Calibri"/>
      </w:rPr>
    </w:pPr>
    <w:r>
      <w:rPr>
        <w:rFonts w:cs="Calibri"/>
      </w:rPr>
      <w:t xml:space="preserve">                                                                              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c"/>
      <w:jc w:val="center"/>
    </w:pPr>
  </w:p>
  <w:p w:rsidR="00377BE5" w:rsidRDefault="00377BE5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c"/>
      <w:jc w:val="center"/>
    </w:pPr>
  </w:p>
  <w:p w:rsidR="00377BE5" w:rsidRDefault="00377BE5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c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c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c"/>
      <w:jc w:val="center"/>
    </w:pPr>
  </w:p>
  <w:p w:rsidR="00377BE5" w:rsidRDefault="00377BE5">
    <w:pPr>
      <w:pStyle w:val="ac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c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c"/>
      <w:jc w:val="center"/>
    </w:pPr>
  </w:p>
  <w:p w:rsidR="00377BE5" w:rsidRDefault="00377BE5">
    <w:pPr>
      <w:pStyle w:val="ac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c"/>
      <w:jc w:val="center"/>
    </w:pPr>
  </w:p>
  <w:p w:rsidR="00377BE5" w:rsidRDefault="00377BE5">
    <w:pPr>
      <w:pStyle w:val="ac"/>
      <w:jc w:val="center"/>
    </w:pPr>
  </w:p>
  <w:p w:rsidR="00377BE5" w:rsidRDefault="00377BE5">
    <w:pPr>
      <w:pStyle w:val="ac"/>
      <w:jc w:val="cent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c"/>
      <w:jc w:val="cent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E5" w:rsidRDefault="00377BE5">
    <w:pPr>
      <w:pStyle w:val="ac"/>
      <w:jc w:val="center"/>
    </w:pPr>
  </w:p>
  <w:p w:rsidR="00377BE5" w:rsidRDefault="00377BE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134D80"/>
    <w:multiLevelType w:val="multilevel"/>
    <w:tmpl w:val="E27C3D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7BE5"/>
    <w:rsid w:val="000626E0"/>
    <w:rsid w:val="00377BE5"/>
    <w:rsid w:val="00FA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849E9F-FB35-45D1-BAD2-DF7683FB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overflowPunct w:val="0"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  <w:color w:val="000000"/>
      <w:sz w:val="24"/>
      <w:szCs w:val="24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rFonts w:ascii="Arial" w:hAnsi="Arial" w:cs="Arial"/>
      <w:sz w:val="18"/>
      <w:szCs w:val="18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0">
    <w:name w:val="WW8Num5z0"/>
    <w:qFormat/>
    <w:rPr>
      <w:rFonts w:ascii="Symbol" w:eastAsia="Calibri" w:hAnsi="Symbol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eastAsia="Calibri" w:hAnsi="Symbol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eastAsia="Calibri" w:hAnsi="Symbol" w:cs="Calibri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a5">
    <w:name w:val="Верхний колонтитул Знак"/>
    <w:qFormat/>
    <w:rPr>
      <w:rFonts w:ascii="Calibri" w:eastAsia="Calibri" w:hAnsi="Calibri" w:cs="Times New Roman"/>
    </w:rPr>
  </w:style>
  <w:style w:type="character" w:customStyle="1" w:styleId="a6">
    <w:name w:val="Нижний колонтитул Знак"/>
    <w:qFormat/>
    <w:rPr>
      <w:rFonts w:ascii="Calibri" w:eastAsia="Calibri" w:hAnsi="Calibri" w:cs="Times New Roman"/>
    </w:rPr>
  </w:style>
  <w:style w:type="character" w:customStyle="1" w:styleId="a7">
    <w:name w:val="Текст выноски Знак"/>
    <w:qFormat/>
    <w:rPr>
      <w:rFonts w:ascii="Tahoma" w:eastAsia="Calibri" w:hAnsi="Tahoma" w:cs="Tahoma"/>
      <w:sz w:val="16"/>
      <w:szCs w:val="16"/>
    </w:rPr>
  </w:style>
  <w:style w:type="character" w:customStyle="1" w:styleId="20">
    <w:name w:val="Основной текст с отступом 2 Знак"/>
    <w:qFormat/>
    <w:rPr>
      <w:rFonts w:ascii="Times New Roman" w:eastAsia="Times New Roman" w:hAnsi="Times New Roman" w:cs="Times New Roman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3">
    <w:name w:val="ListLabel 3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4">
    <w:name w:val="ListLabel 4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5">
    <w:name w:val="ListLabel 5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6">
    <w:name w:val="ListLabel 6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7">
    <w:name w:val="ListLabel 7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8">
    <w:name w:val="ListLabel 8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9">
    <w:name w:val="ListLabel 9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10">
    <w:name w:val="ListLabel 10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11">
    <w:name w:val="ListLabel 11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2">
    <w:name w:val="ListLabel 12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13">
    <w:name w:val="ListLabel 13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14">
    <w:name w:val="ListLabel 1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5">
    <w:name w:val="ListLabel 15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16">
    <w:name w:val="ListLabel 16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17">
    <w:name w:val="ListLabel 17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8">
    <w:name w:val="ListLabel 18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19">
    <w:name w:val="ListLabel 19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20">
    <w:name w:val="ListLabel 2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21">
    <w:name w:val="ListLabel 21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22">
    <w:name w:val="ListLabel 22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23">
    <w:name w:val="ListLabel 23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24">
    <w:name w:val="ListLabel 24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25">
    <w:name w:val="ListLabel 25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26">
    <w:name w:val="ListLabel 26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27">
    <w:name w:val="ListLabel 27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28">
    <w:name w:val="ListLabel 28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29">
    <w:name w:val="ListLabel 2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30">
    <w:name w:val="ListLabel 30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31">
    <w:name w:val="ListLabel 31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32">
    <w:name w:val="ListLabel 32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33">
    <w:name w:val="ListLabel 33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34">
    <w:name w:val="ListLabel 34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35">
    <w:name w:val="ListLabel 35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36">
    <w:name w:val="ListLabel 36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37">
    <w:name w:val="ListLabel 37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38">
    <w:name w:val="ListLabel 38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39">
    <w:name w:val="ListLabel 3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40">
    <w:name w:val="ListLabel 40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41">
    <w:name w:val="ListLabel 41"/>
    <w:qFormat/>
    <w:rPr>
      <w:rFonts w:ascii="Times New Roman" w:eastAsia="Times New Roman" w:hAnsi="Times New Roman" w:cs="Times New Roman"/>
      <w:sz w:val="24"/>
      <w:szCs w:val="24"/>
      <w:highlight w:val="white"/>
      <w:lang w:eastAsia="ru-RU"/>
    </w:rPr>
  </w:style>
  <w:style w:type="character" w:customStyle="1" w:styleId="ListLabel42">
    <w:name w:val="ListLabel 42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43">
    <w:name w:val="ListLabel 43"/>
    <w:qFormat/>
    <w:rPr>
      <w:rFonts w:ascii="Times New Roman" w:eastAsia="Times New Roman" w:hAnsi="Times New Roman" w:cs="Times New Roman"/>
      <w:sz w:val="28"/>
      <w:szCs w:val="28"/>
      <w:highlight w:val="white"/>
      <w:lang w:eastAsia="ru-RU"/>
    </w:rPr>
  </w:style>
  <w:style w:type="character" w:customStyle="1" w:styleId="ListLabel44">
    <w:name w:val="ListLabel 44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45">
    <w:name w:val="ListLabel 45"/>
    <w:qFormat/>
    <w:rPr>
      <w:rFonts w:ascii="Times New Roman" w:eastAsia="Times New Roman" w:hAnsi="Times New Roman" w:cs="Times New Roman"/>
      <w:sz w:val="28"/>
      <w:szCs w:val="28"/>
      <w:highlight w:val="white"/>
      <w:lang w:eastAsia="ru-RU"/>
    </w:rPr>
  </w:style>
  <w:style w:type="character" w:customStyle="1" w:styleId="ListLabel46">
    <w:name w:val="ListLabel 46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47">
    <w:name w:val="ListLabel 47"/>
    <w:qFormat/>
    <w:rPr>
      <w:rFonts w:ascii="Times New Roman" w:eastAsia="Times New Roman" w:hAnsi="Times New Roman" w:cs="Times New Roman"/>
      <w:sz w:val="28"/>
      <w:szCs w:val="28"/>
      <w:highlight w:val="white"/>
      <w:lang w:eastAsia="ru-RU"/>
    </w:rPr>
  </w:style>
  <w:style w:type="character" w:customStyle="1" w:styleId="ListLabel48">
    <w:name w:val="ListLabel 48"/>
    <w:qFormat/>
    <w:rPr>
      <w:rFonts w:ascii="Times New Roman" w:hAnsi="Times New Roman" w:cs="Arial"/>
      <w:sz w:val="20"/>
      <w:szCs w:val="20"/>
      <w:highlight w:val="white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8">
    <w:name w:val="List"/>
    <w:basedOn w:val="a1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pPr>
      <w:widowControl w:val="0"/>
      <w:suppressAutoHyphens/>
      <w:overflowPunct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ConsPlusTitle">
    <w:name w:val="ConsPlusTitle"/>
    <w:qFormat/>
    <w:pPr>
      <w:widowControl w:val="0"/>
      <w:suppressAutoHyphens/>
      <w:overflowPunct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ab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pPr>
      <w:spacing w:after="0" w:line="240" w:lineRule="auto"/>
    </w:pPr>
    <w:rPr>
      <w:sz w:val="20"/>
      <w:szCs w:val="20"/>
    </w:rPr>
  </w:style>
  <w:style w:type="paragraph" w:styleId="ad">
    <w:name w:val="footer"/>
    <w:basedOn w:val="a"/>
    <w:pPr>
      <w:spacing w:after="0" w:line="240" w:lineRule="auto"/>
    </w:pPr>
    <w:rPr>
      <w:sz w:val="20"/>
      <w:szCs w:val="20"/>
    </w:rPr>
  </w:style>
  <w:style w:type="paragraph" w:styleId="ae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qFormat/>
    <w:pPr>
      <w:widowControl w:val="0"/>
      <w:suppressAutoHyphens/>
      <w:overflowPunct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Cell">
    <w:name w:val="ConsPlusCell"/>
    <w:qFormat/>
    <w:pPr>
      <w:widowControl w:val="0"/>
      <w:suppressAutoHyphens/>
      <w:overflowPunct w:val="0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">
    <w:name w:val="List Paragraph"/>
    <w:basedOn w:val="a"/>
    <w:qFormat/>
    <w:pPr>
      <w:ind w:left="720"/>
      <w:contextualSpacing/>
    </w:pPr>
  </w:style>
  <w:style w:type="paragraph" w:styleId="af0">
    <w:name w:val="No Spacing"/>
    <w:qFormat/>
    <w:pPr>
      <w:suppressAutoHyphens/>
      <w:overflowPunct w:val="0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formattext">
    <w:name w:val="formattext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1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pPr>
      <w:suppressAutoHyphens/>
      <w:overflowPunct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p10">
    <w:name w:val="p10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21">
    <w:name w:val="Body Text Indent 2"/>
    <w:basedOn w:val="a"/>
    <w:qFormat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customStyle="1" w:styleId="af2">
    <w:name w:val="Содержимое таблицы"/>
    <w:basedOn w:val="a"/>
    <w:qFormat/>
    <w:pPr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4EDA5EE35FE8F67E36FA6BA4ECCC5FFCC01ABB9FA74C41A30113627E5BU4A6L" TargetMode="External"/><Relationship Id="rId18" Type="http://schemas.openxmlformats.org/officeDocument/2006/relationships/header" Target="header6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5" Type="http://schemas.openxmlformats.org/officeDocument/2006/relationships/footer" Target="footer8.xml"/><Relationship Id="rId33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32" Type="http://schemas.openxmlformats.org/officeDocument/2006/relationships/header" Target="header1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yperlink" Target="https://egrp365.ru/reestr?egrp=50:44:0030301:117&amp;ref=bt" TargetMode="External"/><Relationship Id="rId28" Type="http://schemas.openxmlformats.org/officeDocument/2006/relationships/header" Target="header10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31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yperlink" Target="https://egrp365.ru/reestr?egrp=50:44:0030203:2&amp;ref=bt" TargetMode="Externa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19067</TotalTime>
  <Pages>51</Pages>
  <Words>10351</Words>
  <Characters>59004</Characters>
  <Application>Microsoft Office Word</Application>
  <DocSecurity>0</DocSecurity>
  <Lines>491</Lines>
  <Paragraphs>138</Paragraphs>
  <ScaleCrop>false</ScaleCrop>
  <Company>Hewlett-Packard Company</Company>
  <LinksUpToDate>false</LinksUpToDate>
  <CharactersWithSpaces>69217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Петрова</cp:lastModifiedBy>
  <cp:revision>185</cp:revision>
  <cp:lastPrinted>2020-06-11T16:40:00Z</cp:lastPrinted>
  <dcterms:created xsi:type="dcterms:W3CDTF">2019-04-05T17:22:00Z</dcterms:created>
  <dcterms:modified xsi:type="dcterms:W3CDTF">2020-07-01T08:00:00Z</dcterms:modified>
  <dc:language>ru-RU</dc:language>
</cp:coreProperties>
</file>