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3F" w:rsidRPr="008B5D3F" w:rsidRDefault="008B5D3F" w:rsidP="008B5D3F">
      <w:pPr>
        <w:pStyle w:val="1"/>
        <w:numPr>
          <w:ilvl w:val="0"/>
          <w:numId w:val="1"/>
        </w:numPr>
        <w:suppressAutoHyphens/>
        <w:spacing w:before="0" w:after="0" w:line="240" w:lineRule="auto"/>
        <w:ind w:left="1701"/>
        <w:rPr>
          <w:rFonts w:ascii="Times New Roman" w:hAnsi="Times New Roman" w:cs="Times New Roman"/>
          <w:color w:val="auto"/>
          <w:sz w:val="32"/>
        </w:rPr>
      </w:pPr>
      <w:r w:rsidRPr="008B5D3F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5D3F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8B5D3F" w:rsidRPr="008B5D3F" w:rsidRDefault="008B5D3F" w:rsidP="008B5D3F">
      <w:pPr>
        <w:pStyle w:val="3"/>
        <w:numPr>
          <w:ilvl w:val="2"/>
          <w:numId w:val="1"/>
        </w:numPr>
        <w:suppressAutoHyphens/>
        <w:spacing w:after="0" w:line="240" w:lineRule="auto"/>
        <w:ind w:left="2410"/>
        <w:rPr>
          <w:rFonts w:ascii="Times New Roman" w:hAnsi="Times New Roman" w:cs="Times New Roman"/>
        </w:rPr>
      </w:pPr>
      <w:r w:rsidRPr="008B5D3F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8B5D3F" w:rsidRPr="008B5D3F" w:rsidRDefault="008B5D3F" w:rsidP="008B5D3F">
      <w:pPr>
        <w:spacing w:before="60"/>
        <w:ind w:left="1134"/>
        <w:rPr>
          <w:rFonts w:ascii="Times New Roman" w:hAnsi="Times New Roman" w:cs="Times New Roman"/>
          <w:sz w:val="28"/>
          <w:szCs w:val="46"/>
        </w:rPr>
      </w:pPr>
    </w:p>
    <w:p w:rsidR="008B5D3F" w:rsidRPr="008B5D3F" w:rsidRDefault="008B5D3F" w:rsidP="008B5D3F">
      <w:pPr>
        <w:spacing w:before="60"/>
        <w:ind w:left="1842" w:firstLine="1277"/>
        <w:rPr>
          <w:rFonts w:ascii="Times New Roman" w:hAnsi="Times New Roman" w:cs="Times New Roman"/>
          <w:sz w:val="28"/>
          <w:szCs w:val="28"/>
        </w:rPr>
      </w:pPr>
      <w:proofErr w:type="gramStart"/>
      <w:r w:rsidRPr="008B5D3F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8B5D3F">
        <w:rPr>
          <w:rFonts w:ascii="Times New Roman" w:hAnsi="Times New Roman" w:cs="Times New Roman"/>
          <w:sz w:val="28"/>
          <w:szCs w:val="28"/>
        </w:rPr>
        <w:t xml:space="preserve"> </w:t>
      </w:r>
      <w:r w:rsidRPr="008B5D3F">
        <w:rPr>
          <w:rFonts w:ascii="Times New Roman" w:hAnsi="Times New Roman" w:cs="Times New Roman"/>
          <w:sz w:val="28"/>
          <w:szCs w:val="28"/>
        </w:rPr>
        <w:t>17.06.2020</w:t>
      </w:r>
      <w:r w:rsidRPr="008B5D3F">
        <w:rPr>
          <w:rFonts w:ascii="Times New Roman" w:hAnsi="Times New Roman" w:cs="Times New Roman"/>
          <w:sz w:val="28"/>
          <w:szCs w:val="28"/>
        </w:rPr>
        <w:t xml:space="preserve"> </w:t>
      </w:r>
      <w:r w:rsidRPr="008B5D3F">
        <w:rPr>
          <w:rFonts w:ascii="Times New Roman" w:hAnsi="Times New Roman" w:cs="Times New Roman"/>
          <w:b/>
          <w:sz w:val="28"/>
          <w:szCs w:val="28"/>
        </w:rPr>
        <w:t>№</w:t>
      </w:r>
      <w:r w:rsidRPr="008B5D3F">
        <w:rPr>
          <w:rFonts w:ascii="Times New Roman" w:hAnsi="Times New Roman" w:cs="Times New Roman"/>
          <w:sz w:val="28"/>
          <w:szCs w:val="28"/>
        </w:rPr>
        <w:t xml:space="preserve"> </w:t>
      </w:r>
      <w:r w:rsidRPr="008B5D3F">
        <w:rPr>
          <w:rFonts w:ascii="Times New Roman" w:hAnsi="Times New Roman" w:cs="Times New Roman"/>
          <w:sz w:val="28"/>
          <w:szCs w:val="28"/>
        </w:rPr>
        <w:t>315</w:t>
      </w:r>
    </w:p>
    <w:p w:rsidR="001E5D69" w:rsidRDefault="001E5D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5D69" w:rsidRDefault="00EC5F62">
      <w:pPr>
        <w:spacing w:after="227" w:line="240" w:lineRule="auto"/>
        <w:ind w:right="4819"/>
        <w:jc w:val="both"/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Главы городского округа Фрязино от 03.04.2019 № 242 «О реорганизации открытого акционерного общества «ТЕПЛОСЕТЬ»</w:t>
      </w:r>
    </w:p>
    <w:bookmarkEnd w:id="0"/>
    <w:p w:rsidR="001E5D69" w:rsidRDefault="001E5D69">
      <w:pPr>
        <w:spacing w:after="227" w:line="240" w:lineRule="auto"/>
        <w:rPr>
          <w:rFonts w:ascii="Times New Roman" w:hAnsi="Times New Roman" w:cs="Times New Roman"/>
          <w:sz w:val="28"/>
          <w:szCs w:val="28"/>
        </w:rPr>
      </w:pPr>
    </w:p>
    <w:p w:rsidR="001E5D69" w:rsidRDefault="00EC5F62">
      <w:pPr>
        <w:spacing w:after="227" w:line="240" w:lineRule="auto"/>
        <w:ind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Федеральным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самоуправления в Российской Федерации, Федеральным законом от 26.12.1995 № 208-ФЗ «Об акционерных обществах», Уставом городского округа Фрязино Московской области,</w:t>
      </w:r>
    </w:p>
    <w:p w:rsidR="001E5D69" w:rsidRDefault="00EC5F62">
      <w:pPr>
        <w:ind w:firstLine="567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proofErr w:type="gramStart"/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proofErr w:type="gramEnd"/>
      <w:r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</w:t>
      </w:r>
      <w:r>
        <w:rPr>
          <w:rFonts w:ascii="Times New Roman" w:hAnsi="Times New Roman" w:cs="Times New Roman"/>
          <w:sz w:val="28"/>
          <w:szCs w:val="28"/>
        </w:rPr>
        <w:t>вшим силу постановление Главы городского округа Фрязино от 03.04.2019 № 242 «О реорганизации Открытого акционерного общества «ТЕПЛОСЕТЬ» (далее – АО «ТЕПЛОСЕТЬ»).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с момента внесения в единый государственный реестр юридических лиц сведени</w:t>
      </w:r>
      <w:r>
        <w:rPr>
          <w:rFonts w:ascii="Times New Roman" w:hAnsi="Times New Roman" w:cs="Times New Roman"/>
          <w:sz w:val="28"/>
          <w:szCs w:val="28"/>
        </w:rPr>
        <w:t>й об отмене реорганизации, к                             АО «ТЕПЛОСЕТЬ» и Открытому акционерному обществу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Фрязинская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Теплоэнергетическая компания» (далее - ОАО «ФТЭК») возвращаются права и обязанности в соответствии с уставными и учредительными документам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Наделить генерального директора АО «ТЕПЛОСЕТЬ» и                   ОАО «ФТЭК»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полномочиями заявителя при обращении и направлении необходимых сведений об отмене реорганизации в форме присоединения в МИФНС России № 16 по Московской област</w:t>
      </w:r>
      <w:r>
        <w:rPr>
          <w:rFonts w:ascii="Times New Roman" w:hAnsi="Times New Roman" w:cs="Times New Roman"/>
          <w:sz w:val="28"/>
          <w:szCs w:val="28"/>
        </w:rPr>
        <w:t>и, во внебюджетные фонды, в средства массовой информации, публикующие сведения о государственной регистрации юридических лиц, иные организации.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Генеральному директору АО «ТЕПЛОСЕТЬ» и ОАО «ФТЭК»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Шурухину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А.А.: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Провести необходимые мероприятия, связ</w:t>
      </w:r>
      <w:r>
        <w:rPr>
          <w:rFonts w:ascii="Times New Roman" w:hAnsi="Times New Roman" w:cs="Times New Roman"/>
          <w:sz w:val="28"/>
          <w:szCs w:val="28"/>
        </w:rPr>
        <w:t>анные с отменой реорганизации.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4.2. Своевременно осуществить все установленные законодательством действия по внесению в единый государственный реестр юридических лиц записей, связанных с отменой реорганизации.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Уведомить кредиторов об отмене процедуры </w:t>
      </w:r>
      <w:r>
        <w:rPr>
          <w:rFonts w:ascii="Times New Roman" w:hAnsi="Times New Roman" w:cs="Times New Roman"/>
          <w:sz w:val="28"/>
          <w:szCs w:val="28"/>
        </w:rPr>
        <w:t xml:space="preserve">реорганизации юридического лица в форме присоединения к нему другого юридического лица. 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</w:t>
      </w:r>
      <w:r>
        <w:rPr>
          <w:rFonts w:ascii="Times New Roman" w:hAnsi="Times New Roman" w:cs="Times New Roman"/>
          <w:sz w:val="28"/>
          <w:szCs w:val="28"/>
        </w:rPr>
        <w:t>ить на официальном сайте городского округа Фрязино в сети «Интернет».</w:t>
      </w:r>
    </w:p>
    <w:p w:rsidR="001E5D69" w:rsidRDefault="00EC5F62">
      <w:pPr>
        <w:pStyle w:val="aa"/>
        <w:spacing w:after="0" w:line="240" w:lineRule="auto"/>
        <w:ind w:left="0" w:firstLine="85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Шматко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1E5D69" w:rsidRDefault="001E5D69">
      <w:pPr>
        <w:pStyle w:val="aa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E5D69" w:rsidRDefault="001E5D69">
      <w:pPr>
        <w:pStyle w:val="aa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E5D69" w:rsidRDefault="001E5D69">
      <w:pPr>
        <w:pStyle w:val="aa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E5D69" w:rsidRDefault="001E5D69">
      <w:pPr>
        <w:pStyle w:val="aa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1E5D69" w:rsidRDefault="00EC5F62">
      <w:pPr>
        <w:pStyle w:val="aa"/>
        <w:ind w:left="927" w:hanging="92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Фрязино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К.В. Бочаров</w:t>
      </w:r>
    </w:p>
    <w:p w:rsidR="001E5D69" w:rsidRDefault="001E5D69">
      <w:pPr>
        <w:pStyle w:val="aa"/>
        <w:ind w:left="927" w:hanging="927"/>
        <w:jc w:val="both"/>
        <w:rPr>
          <w:rFonts w:ascii="Times New Roman" w:hAnsi="Times New Roman" w:cs="Times New Roman"/>
        </w:rPr>
      </w:pPr>
    </w:p>
    <w:p w:rsidR="001E5D69" w:rsidRDefault="001E5D69">
      <w:pPr>
        <w:pStyle w:val="aa"/>
        <w:ind w:left="927" w:hanging="927"/>
        <w:jc w:val="both"/>
        <w:rPr>
          <w:rFonts w:ascii="Times New Roman" w:hAnsi="Times New Roman" w:cs="Times New Roman"/>
        </w:rPr>
      </w:pPr>
    </w:p>
    <w:sectPr w:rsidR="001E5D69">
      <w:pgSz w:w="11906" w:h="16838"/>
      <w:pgMar w:top="1134" w:right="850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69"/>
    <w:rsid w:val="001E5D69"/>
    <w:rsid w:val="008B5D3F"/>
    <w:rsid w:val="00E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854B9-E00C-4394-8711-1BD5DC01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ии"/>
    <w:qFormat/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8A08FD"/>
    <w:pPr>
      <w:ind w:left="720"/>
      <w:contextualSpacing/>
    </w:p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  <w:style w:type="paragraph" w:styleId="ae">
    <w:name w:val="Balloon Text"/>
    <w:basedOn w:val="a"/>
    <w:link w:val="af"/>
    <w:uiPriority w:val="99"/>
    <w:semiHidden/>
    <w:unhideWhenUsed/>
    <w:rsid w:val="008B5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8B5D3F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Петрова</cp:lastModifiedBy>
  <cp:revision>13</cp:revision>
  <cp:lastPrinted>2020-06-18T13:36:00Z</cp:lastPrinted>
  <dcterms:created xsi:type="dcterms:W3CDTF">2020-06-18T06:59:00Z</dcterms:created>
  <dcterms:modified xsi:type="dcterms:W3CDTF">2020-06-18T13:48:00Z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