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89" w:rsidRDefault="00C92E1E">
      <w:pPr>
        <w:widowControl w:val="0"/>
        <w:tabs>
          <w:tab w:val="left" w:pos="11482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  УТВЕРЖДЕН </w:t>
      </w:r>
    </w:p>
    <w:p w:rsidR="00681D89" w:rsidRDefault="00C92E1E">
      <w:pPr>
        <w:widowControl w:val="0"/>
        <w:tabs>
          <w:tab w:val="left" w:pos="11610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                                                                  постановлением Главы округа </w:t>
      </w:r>
    </w:p>
    <w:p w:rsidR="00681D89" w:rsidRPr="00C31F36" w:rsidRDefault="00C92E1E">
      <w:pPr>
        <w:widowControl w:val="0"/>
        <w:tabs>
          <w:tab w:val="left" w:pos="11610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от</w:t>
      </w:r>
      <w:r w:rsidR="00C31F36" w:rsidRPr="00C31F36">
        <w:rPr>
          <w:rFonts w:ascii="Times New Roman" w:hAnsi="Times New Roman"/>
          <w:sz w:val="24"/>
          <w:szCs w:val="24"/>
          <w:highlight w:val="white"/>
        </w:rPr>
        <w:t xml:space="preserve"> 27</w:t>
      </w:r>
      <w:r w:rsidR="00C31F36">
        <w:rPr>
          <w:rFonts w:ascii="Times New Roman" w:hAnsi="Times New Roman"/>
          <w:sz w:val="24"/>
          <w:szCs w:val="24"/>
          <w:highlight w:val="white"/>
        </w:rPr>
        <w:t>.05.2020</w:t>
      </w:r>
      <w:bookmarkStart w:id="0" w:name="_GoBack"/>
      <w:bookmarkEnd w:id="0"/>
      <w:r w:rsidR="00C31F36" w:rsidRPr="00C31F36"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>№</w:t>
      </w:r>
      <w:r w:rsidR="00C31F36" w:rsidRPr="00C31F36">
        <w:rPr>
          <w:rFonts w:ascii="Times New Roman" w:hAnsi="Times New Roman"/>
          <w:sz w:val="24"/>
          <w:szCs w:val="24"/>
          <w:highlight w:val="white"/>
        </w:rPr>
        <w:t xml:space="preserve"> 274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Паспорт муниципальной программы «Развитие инженерной инфраструктуры и энергоэффективности 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15250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82"/>
        <w:gridCol w:w="1496"/>
        <w:gridCol w:w="1403"/>
        <w:gridCol w:w="1403"/>
        <w:gridCol w:w="1404"/>
        <w:gridCol w:w="1403"/>
        <w:gridCol w:w="2159"/>
      </w:tblGrid>
      <w:tr w:rsidR="00681D89">
        <w:trPr>
          <w:trHeight w:val="233"/>
        </w:trPr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bookmarkStart w:id="1" w:name="Par288"/>
            <w:bookmarkEnd w:id="1"/>
            <w:r>
              <w:rPr>
                <w:rFonts w:cs="Arial"/>
                <w:sz w:val="20"/>
                <w:szCs w:val="20"/>
                <w:highlight w:val="white"/>
              </w:rPr>
              <w:t>Координатор муниципальной программы</w:t>
            </w:r>
          </w:p>
        </w:tc>
        <w:tc>
          <w:tcPr>
            <w:tcW w:w="9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Заме</w:t>
            </w:r>
            <w:r>
              <w:rPr>
                <w:rFonts w:cs="Arial"/>
                <w:sz w:val="20"/>
                <w:szCs w:val="20"/>
                <w:highlight w:val="white"/>
              </w:rPr>
              <w:t>ститель главы администрации  Г.Л. Лапидус</w:t>
            </w:r>
          </w:p>
        </w:tc>
      </w:tr>
      <w:tr w:rsidR="00681D89">
        <w:trPr>
          <w:trHeight w:val="234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Муниципальный заказчик муниципальной программы   </w:t>
            </w:r>
          </w:p>
        </w:tc>
        <w:tc>
          <w:tcPr>
            <w:tcW w:w="92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Администрация городского округа Фрязино</w:t>
            </w:r>
          </w:p>
        </w:tc>
      </w:tr>
      <w:tr w:rsidR="00681D89">
        <w:trPr>
          <w:trHeight w:val="503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Цели муниципальной программы                   </w:t>
            </w:r>
          </w:p>
        </w:tc>
        <w:tc>
          <w:tcPr>
            <w:tcW w:w="92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both"/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1. Обеспечение жителей городского округа Фрязино доброкачественной </w:t>
            </w:r>
            <w:r>
              <w:rPr>
                <w:rFonts w:cs="Arial"/>
                <w:sz w:val="20"/>
                <w:szCs w:val="20"/>
                <w:highlight w:val="white"/>
              </w:rPr>
              <w:t>питьевой водой из централизованных источников водоснабжения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>;</w:t>
            </w:r>
          </w:p>
          <w:p w:rsidR="00681D89" w:rsidRDefault="00C92E1E">
            <w:pPr>
              <w:pStyle w:val="ConsPlusCell"/>
              <w:jc w:val="both"/>
            </w:pPr>
            <w:r>
              <w:rPr>
                <w:rFonts w:cs="Arial"/>
                <w:sz w:val="20"/>
                <w:szCs w:val="20"/>
                <w:highlight w:val="white"/>
              </w:rPr>
              <w:t>2. Снижение потерь и затрат при  производстве, передаче и потреблении ресурсов в сфере теплоснабжения, водоснабжения и водоотведения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>;</w:t>
            </w:r>
          </w:p>
          <w:p w:rsidR="00681D89" w:rsidRDefault="00C92E1E">
            <w:pPr>
              <w:pStyle w:val="ConsPlusCell"/>
              <w:jc w:val="both"/>
            </w:pPr>
            <w:r>
              <w:rPr>
                <w:rFonts w:cs="Arial"/>
                <w:sz w:val="20"/>
                <w:szCs w:val="20"/>
                <w:highlight w:val="white"/>
              </w:rPr>
              <w:t>3. Повышение надежности и качества снабжения потребителей рес</w:t>
            </w:r>
            <w:r>
              <w:rPr>
                <w:rFonts w:cs="Arial"/>
                <w:sz w:val="20"/>
                <w:szCs w:val="20"/>
                <w:highlight w:val="white"/>
              </w:rPr>
              <w:t>урсов в сфере теплоснабжения, водоснабжения и водоотведения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>;</w:t>
            </w:r>
          </w:p>
          <w:p w:rsidR="00681D89" w:rsidRDefault="00C92E1E">
            <w:pPr>
              <w:pStyle w:val="ConsPlusCell"/>
              <w:jc w:val="both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4. Применение современных энергосберегающих технологий при модернизации, реконструкции и капитальном ремонте основных фондов объектов коммунального комплекса, зданий муниципальных организаций и ж</w:t>
            </w:r>
            <w:r>
              <w:rPr>
                <w:rFonts w:cs="Arial"/>
                <w:sz w:val="20"/>
                <w:szCs w:val="20"/>
                <w:highlight w:val="white"/>
              </w:rPr>
              <w:t>илого фонда. Повышение энергетической эффективности при потреблении ресурсов за счет снижения энергоемкости, энергопотребления муниципальных организаций и жилого фонда.</w:t>
            </w:r>
          </w:p>
        </w:tc>
      </w:tr>
      <w:tr w:rsidR="00681D89">
        <w:trPr>
          <w:trHeight w:val="563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Перечень подпрограмм        </w:t>
            </w:r>
          </w:p>
        </w:tc>
        <w:tc>
          <w:tcPr>
            <w:tcW w:w="92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tabs>
                <w:tab w:val="left" w:pos="148"/>
                <w:tab w:val="left" w:pos="290"/>
              </w:tabs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1. «Чистая вода»;</w:t>
            </w:r>
          </w:p>
          <w:p w:rsidR="00681D89" w:rsidRDefault="00C92E1E">
            <w:pPr>
              <w:pStyle w:val="ConsPlusCell"/>
              <w:tabs>
                <w:tab w:val="left" w:pos="148"/>
                <w:tab w:val="left" w:pos="290"/>
              </w:tabs>
            </w:pPr>
            <w:r w:rsidRPr="00C31F36">
              <w:rPr>
                <w:rFonts w:cs="Arial"/>
                <w:sz w:val="20"/>
                <w:szCs w:val="20"/>
                <w:highlight w:val="white"/>
              </w:rPr>
              <w:t>3. «</w:t>
            </w:r>
            <w:r>
              <w:rPr>
                <w:rFonts w:cs="Arial"/>
                <w:sz w:val="20"/>
                <w:szCs w:val="20"/>
                <w:highlight w:val="white"/>
              </w:rPr>
              <w:t xml:space="preserve">Создание условий для обеспечения </w:t>
            </w:r>
            <w:r>
              <w:rPr>
                <w:rFonts w:cs="Arial"/>
                <w:sz w:val="20"/>
                <w:szCs w:val="20"/>
                <w:highlight w:val="white"/>
              </w:rPr>
              <w:t>качественными коммунальными услугами»;</w:t>
            </w:r>
          </w:p>
          <w:p w:rsidR="00681D89" w:rsidRDefault="00C92E1E">
            <w:pPr>
              <w:pStyle w:val="ConsPlusCell"/>
              <w:tabs>
                <w:tab w:val="left" w:pos="148"/>
                <w:tab w:val="left" w:pos="290"/>
              </w:tabs>
            </w:pPr>
            <w:r w:rsidRPr="00C31F36">
              <w:rPr>
                <w:rFonts w:cs="Arial"/>
                <w:sz w:val="20"/>
                <w:szCs w:val="20"/>
                <w:highlight w:val="white"/>
              </w:rPr>
              <w:t>4. «</w:t>
            </w:r>
            <w:r>
              <w:rPr>
                <w:rFonts w:cs="Arial"/>
                <w:sz w:val="20"/>
                <w:szCs w:val="20"/>
                <w:highlight w:val="white"/>
              </w:rPr>
              <w:t>Энергосбережение и повышение энергетической эффективности»;</w:t>
            </w:r>
          </w:p>
          <w:p w:rsidR="00681D89" w:rsidRDefault="00C92E1E">
            <w:pPr>
              <w:widowControl w:val="0"/>
              <w:tabs>
                <w:tab w:val="left" w:pos="148"/>
                <w:tab w:val="left" w:pos="29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8. 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«Обеспечивающая подпрограмма».</w:t>
            </w:r>
          </w:p>
        </w:tc>
      </w:tr>
      <w:tr w:rsidR="00681D89">
        <w:trPr>
          <w:trHeight w:val="345"/>
        </w:trPr>
        <w:tc>
          <w:tcPr>
            <w:tcW w:w="5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Источники финансирования    </w:t>
            </w:r>
            <w:r>
              <w:rPr>
                <w:rFonts w:cs="Arial"/>
                <w:sz w:val="20"/>
                <w:szCs w:val="20"/>
                <w:highlight w:val="white"/>
              </w:rPr>
              <w:br/>
              <w:t xml:space="preserve">муниципальной программы,  </w:t>
            </w:r>
            <w:r>
              <w:rPr>
                <w:rFonts w:cs="Arial"/>
                <w:sz w:val="20"/>
                <w:szCs w:val="20"/>
                <w:highlight w:val="white"/>
              </w:rPr>
              <w:br/>
              <w:t xml:space="preserve">в том числе по годам:     </w:t>
            </w:r>
          </w:p>
        </w:tc>
        <w:tc>
          <w:tcPr>
            <w:tcW w:w="92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Расходы (тыс. рублей)</w:t>
            </w:r>
          </w:p>
        </w:tc>
      </w:tr>
      <w:tr w:rsidR="00681D89">
        <w:trPr>
          <w:trHeight w:val="441"/>
        </w:trPr>
        <w:tc>
          <w:tcPr>
            <w:tcW w:w="5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Всего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2023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2024</w:t>
            </w:r>
          </w:p>
        </w:tc>
      </w:tr>
      <w:tr w:rsidR="00681D89">
        <w:trPr>
          <w:trHeight w:val="503"/>
        </w:trPr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Средства бюджета Московской области      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95979,97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50764,31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43319,66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632,00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632,00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632,00</w:t>
            </w:r>
          </w:p>
        </w:tc>
      </w:tr>
      <w:tr w:rsidR="00681D89">
        <w:trPr>
          <w:trHeight w:val="293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Средства бюджета городского округа  Фрязино       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  <w:lang w:val="en-US"/>
              </w:rPr>
              <w:t>28712,55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3801,15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</w:t>
            </w:r>
            <w:r>
              <w:rPr>
                <w:rFonts w:cs="Arial"/>
                <w:color w:val="000000"/>
                <w:sz w:val="20"/>
                <w:szCs w:val="20"/>
                <w:highlight w:val="white"/>
                <w:lang w:val="en-US"/>
              </w:rPr>
              <w:t>300</w:t>
            </w:r>
            <w:r>
              <w:rPr>
                <w:rFonts w:cs="Arial"/>
                <w:sz w:val="20"/>
                <w:szCs w:val="20"/>
                <w:highlight w:val="white"/>
              </w:rPr>
              <w:t>,60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5562,40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7416,00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6632,40</w:t>
            </w:r>
          </w:p>
        </w:tc>
      </w:tr>
      <w:tr w:rsidR="00681D89">
        <w:trPr>
          <w:trHeight w:val="140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Средства федерального бюджета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278459,93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150396,95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128062,98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0</w:t>
            </w:r>
          </w:p>
        </w:tc>
      </w:tr>
      <w:tr w:rsidR="00681D89">
        <w:trPr>
          <w:trHeight w:val="261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 xml:space="preserve">Внебюджетные источники           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47926,00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11926,00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0</w:t>
            </w:r>
          </w:p>
        </w:tc>
      </w:tr>
      <w:tr w:rsidR="00681D89">
        <w:trPr>
          <w:trHeight w:val="671"/>
        </w:trPr>
        <w:tc>
          <w:tcPr>
            <w:tcW w:w="5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Всего, в том числе по годам: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color w:val="000000"/>
                <w:sz w:val="20"/>
                <w:szCs w:val="20"/>
                <w:highlight w:val="white"/>
              </w:rPr>
              <w:t>45</w:t>
            </w:r>
            <w:r>
              <w:rPr>
                <w:rFonts w:cs="Arial"/>
                <w:color w:val="000000"/>
                <w:sz w:val="20"/>
                <w:szCs w:val="20"/>
                <w:highlight w:val="white"/>
                <w:lang w:val="en-US"/>
              </w:rPr>
              <w:t>1078,45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216888,41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  <w:lang w:val="en-US"/>
              </w:rPr>
              <w:t>188683,24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18194,40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20048,00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7264,40</w:t>
            </w:r>
          </w:p>
        </w:tc>
      </w:tr>
    </w:tbl>
    <w:p w:rsidR="00681D89" w:rsidRDefault="00681D89">
      <w:pPr>
        <w:sectPr w:rsidR="00681D89">
          <w:headerReference w:type="default" r:id="rId7"/>
          <w:footerReference w:type="default" r:id="rId8"/>
          <w:pgSz w:w="16838" w:h="11906" w:orient="landscape"/>
          <w:pgMar w:top="1135" w:right="678" w:bottom="568" w:left="1134" w:header="284" w:footer="284" w:gutter="0"/>
          <w:pgNumType w:start="3"/>
          <w:cols w:space="720"/>
          <w:formProt w:val="0"/>
          <w:docGrid w:linePitch="360"/>
        </w:sectPr>
      </w:pPr>
    </w:p>
    <w:p w:rsidR="00681D89" w:rsidRDefault="00681D89">
      <w:pPr>
        <w:pStyle w:val="af"/>
        <w:ind w:left="0"/>
        <w:jc w:val="center"/>
        <w:rPr>
          <w:highlight w:val="white"/>
        </w:rPr>
      </w:pPr>
    </w:p>
    <w:p w:rsidR="00681D89" w:rsidRDefault="00C92E1E">
      <w:pPr>
        <w:pStyle w:val="af"/>
        <w:ind w:left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 xml:space="preserve"> Характеристика сферы реализации муниципальной Программы </w:t>
      </w:r>
      <w:r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на 2020 – 2024 </w:t>
      </w:r>
      <w:r>
        <w:rPr>
          <w:rFonts w:ascii="Times New Roman" w:hAnsi="Times New Roman"/>
          <w:b/>
          <w:bCs/>
          <w:sz w:val="24"/>
          <w:szCs w:val="24"/>
          <w:highlight w:val="white"/>
        </w:rPr>
        <w:t>годы</w:t>
      </w:r>
      <w:r>
        <w:rPr>
          <w:rFonts w:ascii="Times New Roman" w:hAnsi="Times New Roman"/>
          <w:b/>
          <w:bCs/>
          <w:sz w:val="24"/>
          <w:szCs w:val="24"/>
        </w:rPr>
        <w:t>, в том числе формулировка основных проблем в указанной сфере,  инерционный прогноз ее развития, описание цели муниципальной Программы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и реализации поставленных задач муниципальной Программой городского округа Фрязино</w:t>
      </w:r>
      <w:r>
        <w:rPr>
          <w:rFonts w:ascii="Times New Roman" w:hAnsi="Times New Roman" w:cs="Times New Roman"/>
          <w:sz w:val="24"/>
          <w:szCs w:val="24"/>
        </w:rPr>
        <w:t xml:space="preserve">  на 2020-2024 годы в ее состав входят следующие подпрограммы: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«Чистая вода»;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«Создание условий для обеспечения качественными коммунальными услугами»;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эффективности»;</w:t>
      </w:r>
    </w:p>
    <w:p w:rsidR="00681D89" w:rsidRDefault="00C92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«Обеспечивающая подпрограмма».</w:t>
      </w: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овременное состояние муниципальных объектов коммунальной инфраструктуры городского округа Фрязино характеризуется высокой степенью износа основного и вспомогательного оборудования (для большинства объектов процент износа составляет 75%), обусловленного хро</w:t>
      </w:r>
      <w:r>
        <w:rPr>
          <w:rFonts w:ascii="Times New Roman" w:hAnsi="Times New Roman"/>
          <w:sz w:val="24"/>
          <w:szCs w:val="24"/>
        </w:rPr>
        <w:t xml:space="preserve">ническим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муниципальную собственность в установленном порядке. </w:t>
      </w:r>
      <w:r>
        <w:rPr>
          <w:rFonts w:ascii="Times New Roman" w:hAnsi="Times New Roman"/>
          <w:sz w:val="24"/>
          <w:szCs w:val="24"/>
        </w:rPr>
        <w:t>Устаревшая система коммунальной инфраструктуры не позволяет обеспечивать соблюдение требований к качеству коммунальных услуг, поставляемых потребителям. Следствием высокой степени износа существующих коммунальных сооружений и оборудования являются сверхнор</w:t>
      </w:r>
      <w:r>
        <w:rPr>
          <w:rFonts w:ascii="Times New Roman" w:hAnsi="Times New Roman"/>
          <w:sz w:val="24"/>
          <w:szCs w:val="24"/>
        </w:rPr>
        <w:t xml:space="preserve">мативные потери в сетях, низкий коэффициент полезного действия теплоэнергетического оборудования, повышенная аварийность. Одновременно массовое строительство объектов жилищно - гражданского, производственного и другого назначения в </w:t>
      </w:r>
      <w:bookmarkStart w:id="2" w:name="__DdeLink__9759_2781413181"/>
      <w:r>
        <w:rPr>
          <w:rFonts w:ascii="Times New Roman" w:hAnsi="Times New Roman"/>
          <w:sz w:val="24"/>
          <w:szCs w:val="24"/>
        </w:rPr>
        <w:t>городском округе</w:t>
      </w:r>
      <w:bookmarkEnd w:id="2"/>
      <w:r>
        <w:rPr>
          <w:rFonts w:ascii="Times New Roman" w:hAnsi="Times New Roman"/>
          <w:sz w:val="24"/>
          <w:szCs w:val="24"/>
        </w:rPr>
        <w:t xml:space="preserve"> Фрязино</w:t>
      </w:r>
      <w:r>
        <w:rPr>
          <w:rFonts w:ascii="Times New Roman" w:hAnsi="Times New Roman"/>
          <w:sz w:val="24"/>
          <w:szCs w:val="24"/>
        </w:rPr>
        <w:t xml:space="preserve">  обуславливает необходимость соответствующего развития коммунальной инфраструктуры. Планируемые к освоению новые площадки под жилые дома требуют дополнительной нагрузки на системы жизнеобеспечения.</w:t>
      </w: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Реализация инвестиционных программ организаций коммунальн</w:t>
      </w:r>
      <w:r>
        <w:rPr>
          <w:rFonts w:ascii="Times New Roman" w:hAnsi="Times New Roman"/>
          <w:sz w:val="24"/>
          <w:szCs w:val="24"/>
        </w:rPr>
        <w:t>ого комплекса позволит решить указанные проблемы, повысить надежность систем тепло-, электро-, водоснабжения и водоотведения, обеспечить новые объекты застройки качественными коммунальными услугами. В настоящее время, рост тарифов на энергоресурсы, являетс</w:t>
      </w:r>
      <w:r>
        <w:rPr>
          <w:rFonts w:ascii="Times New Roman" w:hAnsi="Times New Roman"/>
          <w:sz w:val="24"/>
          <w:szCs w:val="24"/>
        </w:rPr>
        <w:t>я основным фактором влияющим на снижение социально-экономического развития городского округа Фрязино,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</w:t>
      </w:r>
      <w:r>
        <w:rPr>
          <w:rFonts w:ascii="Times New Roman" w:hAnsi="Times New Roman"/>
          <w:sz w:val="24"/>
          <w:szCs w:val="24"/>
        </w:rPr>
        <w:t>ту топливно - энергетических и коммунальных ресурсов, опережающих темпы экономического развития. Рост стоимости топливно-энергетических и коммунальных ресурсов приведет к следующим негативным последствиям: - росту затрат предприятий, расположенных на терри</w:t>
      </w:r>
      <w:r>
        <w:rPr>
          <w:rFonts w:ascii="Times New Roman" w:hAnsi="Times New Roman"/>
          <w:sz w:val="24"/>
          <w:szCs w:val="24"/>
        </w:rPr>
        <w:t>тории муниципального образования, на оплату топливно-энергетических и коммунальных ресурсов, которые приведут к снижению конкурентоспособности и рентабельности их деятельности; - росту стоимости жилищно-коммунальных услуг, при ограниченных возможностях нас</w:t>
      </w:r>
      <w:r>
        <w:rPr>
          <w:rFonts w:ascii="Times New Roman" w:hAnsi="Times New Roman"/>
          <w:sz w:val="24"/>
          <w:szCs w:val="24"/>
        </w:rPr>
        <w:t>еления самостоятельно регулировать объем их потребления, и снижению качества жизни населения: - снижению эффективности бюджетных расходов, вызванному ростом доли затрат на оплату коммунальных услуг в общих затратах на муниципальное управление; - опережающе</w:t>
      </w:r>
      <w:r>
        <w:rPr>
          <w:rFonts w:ascii="Times New Roman" w:hAnsi="Times New Roman"/>
          <w:sz w:val="24"/>
          <w:szCs w:val="24"/>
        </w:rPr>
        <w:t>му росту затрат на оплату коммунальных ресурсов в расходах на содержание муниципальных учреждений здравоохранения, образования, культуры, физической культуры, спорта и работе с молодежью, вызванному этим снижению эффективности оказания услуг. Высокая энерг</w:t>
      </w:r>
      <w:r>
        <w:rPr>
          <w:rFonts w:ascii="Times New Roman" w:hAnsi="Times New Roman"/>
          <w:sz w:val="24"/>
          <w:szCs w:val="24"/>
        </w:rPr>
        <w:t>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 Для решения проблемы необходимо осуществление комплекса мер по энергосбережению, которые за</w:t>
      </w:r>
      <w:r>
        <w:rPr>
          <w:rFonts w:ascii="Times New Roman" w:hAnsi="Times New Roman"/>
          <w:sz w:val="24"/>
          <w:szCs w:val="24"/>
        </w:rPr>
        <w:t xml:space="preserve">ключаются в разработке, принятии и реализации согласованных действий по повышению энергетической </w:t>
      </w:r>
      <w:r>
        <w:rPr>
          <w:rFonts w:ascii="Times New Roman" w:hAnsi="Times New Roman"/>
          <w:sz w:val="24"/>
          <w:szCs w:val="24"/>
        </w:rPr>
        <w:lastRenderedPageBreak/>
        <w:t>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</w:t>
      </w:r>
      <w:r>
        <w:rPr>
          <w:rFonts w:ascii="Times New Roman" w:hAnsi="Times New Roman"/>
          <w:sz w:val="24"/>
          <w:szCs w:val="24"/>
        </w:rPr>
        <w:t>го самоуправления, муниципальных учреждениях, муниципальных унитарных предприятиях. Программа охватывает три основные группы потребителей: коммунальное хозяйство, жилищный фонд и бюджетная сфера.</w:t>
      </w: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Жилищный фонд городского округа Фрязино  включает в себя мно</w:t>
      </w:r>
      <w:r>
        <w:rPr>
          <w:rFonts w:ascii="Times New Roman" w:hAnsi="Times New Roman"/>
          <w:sz w:val="24"/>
          <w:szCs w:val="24"/>
        </w:rPr>
        <w:t xml:space="preserve">гоквартирные дома ветхого фонда, дома, возведенные в 70-80-х годах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века и новые многоквартирные дома, отвечающие современным требованиям строительства. В связи с недостаточным финансированием проведения работ по ремонту общедомового имущества многокварт</w:t>
      </w:r>
      <w:r>
        <w:rPr>
          <w:rFonts w:ascii="Times New Roman" w:hAnsi="Times New Roman"/>
          <w:sz w:val="24"/>
          <w:szCs w:val="24"/>
        </w:rPr>
        <w:t>ирных домов в предыдущие годы, значительное количество МКД и отдельных конструктивных элементов пришло в неудовлетворительное состояние. Жилищный фонд характеризуется высоким уровнем морального и физического износа конструктивных элементов и общедомовых ин</w:t>
      </w:r>
      <w:r>
        <w:rPr>
          <w:rFonts w:ascii="Times New Roman" w:hAnsi="Times New Roman"/>
          <w:sz w:val="24"/>
          <w:szCs w:val="24"/>
        </w:rPr>
        <w:t>женерных коммуникаций и систем, и, как следствие – низкой энергетической эффективностью.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муниципалитет не может в полной мере снять с себя ответственность за проведение ремонта жилищного фонда.</w:t>
      </w:r>
    </w:p>
    <w:p w:rsidR="00681D89" w:rsidRDefault="00C92E1E">
      <w:pPr>
        <w:pStyle w:val="af1"/>
        <w:shd w:val="clear" w:color="auto" w:fill="FFFFFF"/>
        <w:spacing w:before="0" w:after="0"/>
        <w:ind w:firstLine="709"/>
        <w:jc w:val="both"/>
      </w:pPr>
      <w:r>
        <w:t>Для решения имеющихся проблем необходимы средст</w:t>
      </w:r>
      <w:r>
        <w:t>ва для проведения ремонта жилищного фонда, повышения энергоэффективности.</w:t>
      </w: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связи с высоким </w:t>
      </w:r>
      <w:r>
        <w:rPr>
          <w:rFonts w:ascii="Times New Roman" w:hAnsi="Times New Roman"/>
          <w:sz w:val="24"/>
          <w:szCs w:val="24"/>
        </w:rPr>
        <w:t>уровнем износа</w:t>
      </w:r>
      <w:r>
        <w:rPr>
          <w:rFonts w:ascii="Times New Roman" w:hAnsi="Times New Roman"/>
          <w:color w:val="000000"/>
          <w:sz w:val="24"/>
          <w:szCs w:val="24"/>
        </w:rPr>
        <w:t xml:space="preserve"> общедомового имущества, и, как следствие, необходимостью больших вложений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</w:t>
      </w:r>
      <w:r>
        <w:rPr>
          <w:rFonts w:ascii="Times New Roman" w:hAnsi="Times New Roman"/>
          <w:color w:val="000000"/>
          <w:sz w:val="24"/>
          <w:szCs w:val="24"/>
        </w:rPr>
        <w:t>становлению или замене, в целях улучшения эксплуатационных характеристик) необходимо оказание финансовой поддержки собственникам для его проведения.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одной из приоритетных задач социально-экономического развития городского округа Фрязино я</w:t>
      </w:r>
      <w:r>
        <w:rPr>
          <w:rFonts w:ascii="Times New Roman" w:hAnsi="Times New Roman"/>
          <w:sz w:val="24"/>
          <w:szCs w:val="24"/>
        </w:rPr>
        <w:t>вляется создание условий для повышения эффективности использования энергии и других видов ресурсов.</w:t>
      </w:r>
    </w:p>
    <w:p w:rsidR="00681D89" w:rsidRDefault="00C92E1E">
      <w:pPr>
        <w:pStyle w:val="p10"/>
        <w:spacing w:before="0" w:after="0"/>
        <w:ind w:firstLine="709"/>
        <w:jc w:val="both"/>
      </w:pPr>
      <w:r>
        <w:t>Энергосбережение - это единый комплекс организационных и технических мероприятий, направленных на экономически обоснованное потребление энергоресурсов, и яв</w:t>
      </w:r>
      <w:r>
        <w:t>ляется фундаментом планомерного снижения затрат.</w:t>
      </w:r>
    </w:p>
    <w:p w:rsidR="00681D89" w:rsidRDefault="00C92E1E">
      <w:pPr>
        <w:widowControl w:val="0"/>
        <w:tabs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энергетической эффективности в сфере теплоснабжения в городском округе Фрязино  произошло благодаря мероприятиям, проведенным АО  «Теплосеть».</w:t>
      </w:r>
    </w:p>
    <w:p w:rsidR="00681D89" w:rsidRDefault="00C92E1E">
      <w:pPr>
        <w:widowControl w:val="0"/>
        <w:tabs>
          <w:tab w:val="left" w:pos="978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В муниципальную Программу </w:t>
      </w:r>
      <w:r>
        <w:rPr>
          <w:rFonts w:ascii="Times New Roman" w:hAnsi="Times New Roman"/>
          <w:sz w:val="24"/>
          <w:szCs w:val="24"/>
          <w:highlight w:val="white"/>
        </w:rPr>
        <w:t xml:space="preserve">включено мероприятие </w:t>
      </w:r>
      <w:r>
        <w:rPr>
          <w:rFonts w:ascii="Times New Roman" w:hAnsi="Times New Roman"/>
          <w:sz w:val="24"/>
          <w:szCs w:val="24"/>
        </w:rPr>
        <w:t xml:space="preserve"> по установке индивидуальных приборов учета  муниципального фонда,  что позволит  начать работу по оснащению индивидуальными приборами учета многоквартирных домов на территории  городского округа Фрязино.</w:t>
      </w:r>
    </w:p>
    <w:p w:rsidR="00681D89" w:rsidRDefault="00C92E1E">
      <w:pPr>
        <w:widowControl w:val="0"/>
        <w:tabs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преимущества данного технического решения </w:t>
      </w:r>
      <w:r>
        <w:rPr>
          <w:rFonts w:ascii="Times New Roman" w:hAnsi="Times New Roman"/>
          <w:sz w:val="24"/>
          <w:szCs w:val="24"/>
        </w:rPr>
        <w:t>- энергоэффективность,  улучшение качества теплоснабжения и горячего водоснабжения, а также уменьшение эксплуатационных затрат.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всех поставленных проблем должно осуществляться на основе следующих принципов: эффективное и рациональное использование </w:t>
      </w:r>
      <w:r>
        <w:rPr>
          <w:rFonts w:ascii="Times New Roman" w:hAnsi="Times New Roman"/>
          <w:sz w:val="24"/>
          <w:szCs w:val="24"/>
        </w:rPr>
        <w:t>энергетических ресурсов, поддержка и стимулирование энергосбережения и повышения энергетической эффективности, системность и комплексность проведения мероприятий, использование энергетических ресурсов с учетом ресурсных, производственно-технологических, эк</w:t>
      </w:r>
      <w:r>
        <w:rPr>
          <w:rFonts w:ascii="Times New Roman" w:hAnsi="Times New Roman"/>
          <w:sz w:val="24"/>
          <w:szCs w:val="24"/>
        </w:rPr>
        <w:t>ологических и социальных условий городского округа Фрязино.</w:t>
      </w: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Приведенная выше характеристика текущего состояния, основные проблемы в сферах инженерной инфраструктуры и энергоэффективности городского округа Фрязино определяют стратегию развития, основанную н</w:t>
      </w:r>
      <w:r>
        <w:rPr>
          <w:rFonts w:ascii="Times New Roman" w:hAnsi="Times New Roman"/>
          <w:sz w:val="24"/>
          <w:szCs w:val="24"/>
        </w:rPr>
        <w:t>а системном подходе к проведению ремонта общего имущества многоквартирных домов, содержанию и благоустройству придомовой территории, обеспечению модернизации объектов коммунальной инфраструктуры городского округа Фрязино на основе комплексного развития сис</w:t>
      </w:r>
      <w:r>
        <w:rPr>
          <w:rFonts w:ascii="Times New Roman" w:hAnsi="Times New Roman"/>
          <w:sz w:val="24"/>
          <w:szCs w:val="24"/>
        </w:rPr>
        <w:t>тем коммунальной инфраструктуры, проведению мероприятий, направленных на повышение энергоэффективности жилого фонда, организаций бюджетной сферы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ближайшие годы, в связи с продолжающимся ростом цен на энергоносители, проблемы энергосбережения и повышения</w:t>
      </w:r>
      <w:r>
        <w:rPr>
          <w:rFonts w:ascii="Times New Roman" w:hAnsi="Times New Roman"/>
          <w:sz w:val="24"/>
          <w:szCs w:val="24"/>
        </w:rPr>
        <w:t xml:space="preserve"> энергетической эффективности будут приобретать все более острое значение. Задача энергосбережения особенно актуальна в бюджетной сфере и жилищно-коммунальном хозяйстве, так как в данных сферах расходуется значительная часть бюджетных средств.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</w:t>
      </w:r>
      <w:r>
        <w:rPr>
          <w:rFonts w:ascii="Times New Roman" w:hAnsi="Times New Roman"/>
          <w:sz w:val="24"/>
          <w:szCs w:val="24"/>
        </w:rPr>
        <w:t>рограммных мероприятий в городском округе Фрязино позволит к концу 2023 года: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повысить качество коммунальных услуг, предоставляемых потребителям (например, увеличить долю населения, обеспеченного доброкачественной питьевой водой, до 100 процентов);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</w:t>
      </w:r>
      <w:r>
        <w:rPr>
          <w:rFonts w:ascii="Times New Roman" w:hAnsi="Times New Roman"/>
          <w:sz w:val="24"/>
          <w:szCs w:val="24"/>
        </w:rPr>
        <w:t>ществить строительство новых, реконструкцию и  модернизацию существующих объектов коммунальной инфраструктуры;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комфортного и безопасного проживания граждан на территории городского округа Фрязино, путем предоставления субсидий на пров</w:t>
      </w:r>
      <w:r>
        <w:rPr>
          <w:rFonts w:ascii="Times New Roman" w:hAnsi="Times New Roman"/>
          <w:sz w:val="24"/>
          <w:szCs w:val="24"/>
        </w:rPr>
        <w:t>едении срочного ремонта многоквартирных домов, ремонта многоквартирных домов, имеющих ветхое состояние;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обеспечить наличие приборов учета энергетических ресурсов на объектах жилищного фонда - 100%, в учреждениях бюджетной сферы - 100%;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повысить энергет</w:t>
      </w:r>
      <w:r>
        <w:rPr>
          <w:rFonts w:ascii="Times New Roman" w:hAnsi="Times New Roman"/>
          <w:sz w:val="24"/>
          <w:szCs w:val="24"/>
        </w:rPr>
        <w:t>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 до 66,4%.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реализации Программы можно выделить следующие риск</w:t>
      </w:r>
      <w:r>
        <w:rPr>
          <w:rFonts w:ascii="Times New Roman" w:hAnsi="Times New Roman" w:cs="Times New Roman"/>
          <w:sz w:val="24"/>
          <w:szCs w:val="24"/>
        </w:rPr>
        <w:t>и, оказывающие влияние на достижение цели и задач: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риск финансового обеспечения, который связан с финансированием Программы в неполном объеме, по причине дефицита бюджетных средств;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риск ухудшения состояния экономики, что может привести к снижению бюдж</w:t>
      </w:r>
      <w:r>
        <w:rPr>
          <w:rFonts w:ascii="Times New Roman" w:hAnsi="Times New Roman" w:cs="Times New Roman"/>
          <w:sz w:val="24"/>
          <w:szCs w:val="24"/>
        </w:rPr>
        <w:t>етных доходов, повышению инфляции, снижению темпов экономического роста и доходов населения;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риск возникновения обстоятельств непреодолимой силы, в том числе природных и техногенных катастроф и катаклизмов.</w:t>
      </w:r>
    </w:p>
    <w:p w:rsidR="00681D89" w:rsidRDefault="00C92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риск изменения законодательства Российской Фе</w:t>
      </w:r>
      <w:r>
        <w:rPr>
          <w:rFonts w:ascii="Times New Roman" w:hAnsi="Times New Roman" w:cs="Times New Roman"/>
          <w:sz w:val="24"/>
          <w:szCs w:val="24"/>
        </w:rPr>
        <w:t>дерации.</w:t>
      </w:r>
    </w:p>
    <w:p w:rsidR="00681D89" w:rsidRDefault="00681D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81D89" w:rsidRDefault="00C92E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целей муниципальной Программы</w:t>
      </w:r>
    </w:p>
    <w:p w:rsidR="00681D89" w:rsidRDefault="00681D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Основными целями Программы </w:t>
      </w:r>
      <w:r>
        <w:rPr>
          <w:rFonts w:ascii="Times New Roman" w:hAnsi="Times New Roman"/>
          <w:sz w:val="24"/>
          <w:szCs w:val="24"/>
        </w:rPr>
        <w:t xml:space="preserve">являются повышение качества жизни населения путем повышения качества и надежности предоставляемых коммунальных услуг, а также обеспечение их доступности для населения; приведение </w:t>
      </w:r>
      <w:r>
        <w:rPr>
          <w:rFonts w:ascii="Times New Roman" w:hAnsi="Times New Roman"/>
          <w:sz w:val="24"/>
          <w:szCs w:val="24"/>
        </w:rPr>
        <w:t>жилищного фонда городского округа Фрязино в соответствие стандартам, обеспечивающим безопасные и комфортные условия проживания граждан: перевод экономики и бюджетной сферы на энергоэффективный и энергосберегающий путь развития за счет реализации энергосбер</w:t>
      </w:r>
      <w:r>
        <w:rPr>
          <w:rFonts w:ascii="Times New Roman" w:hAnsi="Times New Roman"/>
          <w:sz w:val="24"/>
          <w:szCs w:val="24"/>
        </w:rPr>
        <w:t>егающих мероприятий.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Понятия качества и надежности жилищно-коммунальных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горячему и холодному</w:t>
      </w:r>
      <w:r>
        <w:rPr>
          <w:rFonts w:ascii="Times New Roman" w:hAnsi="Times New Roman"/>
          <w:sz w:val="24"/>
          <w:szCs w:val="24"/>
        </w:rPr>
        <w:t xml:space="preserve"> водоснабжению, водоотведению и т.п. в соответствии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681D89" w:rsidRDefault="00C92E1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</w:t>
      </w:r>
      <w:r>
        <w:rPr>
          <w:rFonts w:ascii="Times New Roman" w:hAnsi="Times New Roman"/>
          <w:sz w:val="24"/>
          <w:szCs w:val="24"/>
        </w:rPr>
        <w:t>ие систем и объектов коммунальной инфраструктуры с целью повышения их энергоэффективности и надежности функционирования;</w:t>
      </w:r>
    </w:p>
    <w:p w:rsidR="00681D89" w:rsidRDefault="00C92E1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своевременного и качественного ремонта расположенных на территории городского округа Фрязино многоквартирных домов;</w:t>
      </w:r>
    </w:p>
    <w:p w:rsidR="00681D89" w:rsidRDefault="00C92E1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</w:t>
      </w:r>
      <w:r>
        <w:rPr>
          <w:rFonts w:ascii="Times New Roman" w:hAnsi="Times New Roman"/>
          <w:sz w:val="24"/>
          <w:szCs w:val="24"/>
        </w:rPr>
        <w:t>ышение энергетической эффективности в жилищном фонде и бюджетной сфере.</w:t>
      </w:r>
    </w:p>
    <w:p w:rsidR="00681D89" w:rsidRDefault="00C92E1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Указанные задачи являются необходимыми и достаточными для достижения цели.</w:t>
      </w:r>
    </w:p>
    <w:p w:rsidR="00681D89" w:rsidRDefault="00681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1D89" w:rsidRDefault="00C92E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</w:p>
    <w:p w:rsidR="00681D89" w:rsidRDefault="00C92E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подпрограмм и краткое описание подпрограмм Программы  </w:t>
      </w:r>
    </w:p>
    <w:p w:rsidR="00681D89" w:rsidRDefault="00681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включает в себя  подпрограммы:</w:t>
      </w:r>
    </w:p>
    <w:p w:rsidR="00681D89" w:rsidRDefault="00C92E1E">
      <w:pPr>
        <w:pStyle w:val="ConsPlusNonformat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Подпрограмм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  «</w:t>
      </w:r>
      <w:r>
        <w:rPr>
          <w:rFonts w:ascii="Times New Roman" w:hAnsi="Times New Roman" w:cs="Times New Roman"/>
          <w:sz w:val="24"/>
          <w:szCs w:val="24"/>
        </w:rPr>
        <w:t>Чистая вода»;</w:t>
      </w:r>
    </w:p>
    <w:p w:rsidR="00681D89" w:rsidRDefault="00C92E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 «Создание условий для обеспечения качественными коммунальными услугами»;</w:t>
      </w:r>
    </w:p>
    <w:p w:rsidR="00681D89" w:rsidRDefault="00C92E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«Энергосбережение и повышение энергетической эффективности»;</w:t>
      </w:r>
    </w:p>
    <w:p w:rsidR="00681D89" w:rsidRDefault="00C92E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«Обеспечивающая подпрограмма».</w:t>
      </w:r>
    </w:p>
    <w:p w:rsidR="00681D89" w:rsidRDefault="00C92E1E">
      <w:pPr>
        <w:pStyle w:val="ConsPlusNonformat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Чистая </w:t>
      </w:r>
      <w:r>
        <w:rPr>
          <w:rFonts w:ascii="Times New Roman" w:hAnsi="Times New Roman" w:cs="Times New Roman"/>
          <w:sz w:val="24"/>
          <w:szCs w:val="24"/>
        </w:rPr>
        <w:t>вода»   планируется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 путем реконструкции ВЗУ № 4, 5 на т</w:t>
      </w:r>
      <w:r>
        <w:rPr>
          <w:rFonts w:ascii="Times New Roman" w:hAnsi="Times New Roman" w:cs="Times New Roman"/>
          <w:sz w:val="24"/>
          <w:szCs w:val="24"/>
        </w:rPr>
        <w:t>ерритории городского округа Фрязино в 2019-2020 годах.</w:t>
      </w:r>
    </w:p>
    <w:p w:rsidR="00681D89" w:rsidRDefault="00C92E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  «Создание условий для обеспечения качественными коммунальными услугами»  призвана обеспечить  уровень надежности теплоснабжающих предприятий, покрытие задолженности по оплате коммунальны</w:t>
      </w:r>
      <w:r>
        <w:rPr>
          <w:rFonts w:ascii="Times New Roman" w:hAnsi="Times New Roman" w:cs="Times New Roman"/>
          <w:sz w:val="24"/>
          <w:szCs w:val="24"/>
        </w:rPr>
        <w:t>х услуг за жилые помещения, приобретение топлива предприятиям ЖКХ, повышение надежности систем коммунальной инфраструктуры.</w:t>
      </w:r>
    </w:p>
    <w:p w:rsidR="00681D89" w:rsidRDefault="00C92E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«Энергосбережение и повышение энергетической эффективности» позволит:</w:t>
      </w:r>
    </w:p>
    <w:p w:rsidR="00681D89" w:rsidRDefault="00C92E1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повысить энергетическую эффективность в </w:t>
      </w:r>
      <w:r>
        <w:rPr>
          <w:rFonts w:ascii="Times New Roman" w:hAnsi="Times New Roman"/>
          <w:color w:val="000000"/>
          <w:sz w:val="24"/>
          <w:szCs w:val="24"/>
        </w:rPr>
        <w:t>многоквартирных домах, обеспечить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объектов жилищного фонда в це</w:t>
      </w:r>
      <w:r>
        <w:rPr>
          <w:rFonts w:ascii="Times New Roman" w:hAnsi="Times New Roman"/>
          <w:color w:val="000000"/>
          <w:sz w:val="24"/>
          <w:szCs w:val="24"/>
        </w:rPr>
        <w:t>лом;</w:t>
      </w:r>
    </w:p>
    <w:p w:rsidR="00681D89" w:rsidRDefault="00C92E1E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учет всего объема потребляемых энергоресурсов, обеспечить сокращение потребления энергетических ресурсов бюджетными и муниципальными учреждениями;</w:t>
      </w:r>
    </w:p>
    <w:p w:rsidR="00681D89" w:rsidRDefault="00C92E1E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повысить энергетическую эффективность бюджетных учреждений, путем доведения доли зданий, стро</w:t>
      </w:r>
      <w:r>
        <w:rPr>
          <w:rFonts w:ascii="Times New Roman" w:hAnsi="Times New Roman"/>
          <w:sz w:val="24"/>
          <w:szCs w:val="24"/>
        </w:rPr>
        <w:t>ений, сооружений муниципальной собственности, соответствующих нормальному уровню энергетической эффективности до 66,4%.</w:t>
      </w:r>
    </w:p>
    <w:p w:rsidR="00681D89" w:rsidRDefault="00C92E1E">
      <w:pPr>
        <w:pStyle w:val="a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Подпрограмма  «Обеспечивающая подпрограмма»</w:t>
      </w:r>
    </w:p>
    <w:p w:rsidR="00681D89" w:rsidRDefault="00681D89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81D89" w:rsidRDefault="00C92E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Обобщенная характеристика основных мероприятий Программы.</w:t>
      </w:r>
    </w:p>
    <w:p w:rsidR="00681D89" w:rsidRDefault="00681D89">
      <w:pPr>
        <w:pStyle w:val="Default"/>
        <w:ind w:firstLine="709"/>
        <w:jc w:val="both"/>
      </w:pPr>
    </w:p>
    <w:p w:rsidR="00681D89" w:rsidRDefault="00C92E1E">
      <w:pPr>
        <w:pStyle w:val="Default"/>
        <w:ind w:firstLine="709"/>
        <w:jc w:val="both"/>
      </w:pPr>
      <w:r>
        <w:t>В основу разработки о</w:t>
      </w:r>
      <w:r>
        <w:t>сновных мероприятий Программы были положены приоритетные направления, сформулированные в Стратегии развития жилищно-коммунального хозяйства в Российской Федерации на период до 2020 года и «Энергетической стратегии России на период до 2030 года», применяемы</w:t>
      </w:r>
      <w:r>
        <w:t>е с учетом особенностей городского округа Фрязино.</w:t>
      </w:r>
    </w:p>
    <w:p w:rsidR="00681D89" w:rsidRDefault="00C92E1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 состоит из четырех  подпрограмм, каждая из которых предусматривает перечень основных мероприятий, направленных на обеспечение комфортных условий проживания и повышение качества и ус</w:t>
      </w:r>
      <w:r>
        <w:rPr>
          <w:rFonts w:ascii="Times New Roman" w:hAnsi="Times New Roman"/>
          <w:sz w:val="24"/>
          <w:szCs w:val="24"/>
        </w:rPr>
        <w:t>ловий жизни населения на территории городского округа Фрязино, повышения энергетической эффективности жилищного фонда и бюджетной сферы.</w:t>
      </w:r>
    </w:p>
    <w:p w:rsidR="00681D89" w:rsidRDefault="00C92E1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В рамках Подпрограммы  </w:t>
      </w: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</w:rPr>
        <w:t>Чистая вода» запланирована реализация следующих основных мероприятий: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Основное мероприятие 1 - </w:t>
      </w:r>
      <w:r>
        <w:rPr>
          <w:rFonts w:ascii="Times New Roman" w:hAnsi="Times New Roman"/>
          <w:sz w:val="24"/>
          <w:szCs w:val="24"/>
        </w:rPr>
        <w:t>Строительство, реконструкция,  капитальный ремонт, приобретение, монтаж и ввод в эксплуатацию объектов  водоснабжения (ВЗУ, ВНС, станций водоочистки) на территории городского округа Фрязино.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 Подпрограммы «Создание условий для обеспечения качестве</w:t>
      </w:r>
      <w:r>
        <w:rPr>
          <w:rFonts w:ascii="Times New Roman" w:hAnsi="Times New Roman"/>
          <w:sz w:val="24"/>
          <w:szCs w:val="24"/>
        </w:rPr>
        <w:t>нными коммунальными услугами»  запланирована реализация следующих основных мероприятий: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1 - Строительство, реконструкция, капитальный ремонт канализационных коллекторов (участков), КНС на территории городского округа Фрязино.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</w:t>
      </w:r>
      <w:r>
        <w:rPr>
          <w:rFonts w:ascii="Times New Roman" w:hAnsi="Times New Roman"/>
          <w:sz w:val="24"/>
          <w:szCs w:val="24"/>
        </w:rPr>
        <w:t>Подпрограммы  «Энергосбережение и повышение энергетической эффективности»запланирована реализация следующих основных мероприятий: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1  -  Строительство, реконструкция, капитальный ремонт, приобретение, монтаж и ввод в эксплуатацию объект</w:t>
      </w:r>
      <w:r>
        <w:rPr>
          <w:rFonts w:ascii="Times New Roman" w:hAnsi="Times New Roman"/>
          <w:sz w:val="24"/>
          <w:szCs w:val="24"/>
        </w:rPr>
        <w:t>ов коммунальной инфраструктуры на территории городского округа Фрязино.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2 - Организация обеспечения надежного теплоснабжения потребителей, в том числе в случае неисполнения теплоснабжающими организациями своих обязательств, либо отказа</w:t>
      </w:r>
      <w:r>
        <w:rPr>
          <w:rFonts w:ascii="Times New Roman" w:hAnsi="Times New Roman"/>
          <w:sz w:val="24"/>
          <w:szCs w:val="24"/>
        </w:rPr>
        <w:t xml:space="preserve"> указанных организаций от исполнения своих обязательств, включая работы по подготовке к зиме, погашению задолженности, приводящей к снижению надежности теплоснабжения, водоснабжения и водоотведения.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Подпрограммы  «Энергосбережение и повышение энер</w:t>
      </w:r>
      <w:r>
        <w:rPr>
          <w:rFonts w:ascii="Times New Roman" w:hAnsi="Times New Roman"/>
          <w:sz w:val="24"/>
          <w:szCs w:val="24"/>
        </w:rPr>
        <w:t>гетической эффективности» запланирована реализация следующих основных мероприятий: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1 - Организация учета энергетических ресурсов в бюджетной сфере.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2 - Организация учета энергетических ресурсов в жилищном фонде.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новное мероприятие 3 - Повышение энергетической эффективности в бюджетной сфере.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Подпрограммы «Обеспечивающая подпрограмма» запланированы мероприятия по работе административной комиссии в рамках благоустройства.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мероприятий, </w:t>
      </w:r>
      <w:r>
        <w:rPr>
          <w:rFonts w:ascii="Times New Roman" w:hAnsi="Times New Roman"/>
          <w:sz w:val="24"/>
          <w:szCs w:val="24"/>
        </w:rPr>
        <w:t>направленных на строительство, реконструкцию, капитальный ремонт, приобретение, монтаж и ввод в эксплуатацию объектов коммунального хозяйства, экономия всех видов энергоресурсов при производстве, распределении и потреблении энергии; уменьшение объема потер</w:t>
      </w:r>
      <w:r>
        <w:rPr>
          <w:rFonts w:ascii="Times New Roman" w:hAnsi="Times New Roman"/>
          <w:sz w:val="24"/>
          <w:szCs w:val="24"/>
        </w:rPr>
        <w:t>ь тепловой энергии при ее передаче; уменьшение объема потерь воды при ее передаче; обеспечение учета всего объема потребляемых энергетических ресурсов; увеличение доли потребления энергоресурсов по общедомовым приборам учёта в общем объёме потребления энер</w:t>
      </w:r>
      <w:r>
        <w:rPr>
          <w:rFonts w:ascii="Times New Roman" w:hAnsi="Times New Roman"/>
          <w:sz w:val="24"/>
          <w:szCs w:val="24"/>
        </w:rPr>
        <w:t>горесурсов в многоквартирных домах, позволят повысить качество и обеспечить комфортные условия проживания граждан на территории городского округа Фрязино.</w:t>
      </w: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1D89" w:rsidRDefault="00681D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5636" w:type="dxa"/>
        <w:tblInd w:w="9497" w:type="dxa"/>
        <w:tblLook w:val="04A0" w:firstRow="1" w:lastRow="0" w:firstColumn="1" w:lastColumn="0" w:noHBand="0" w:noVBand="1"/>
      </w:tblPr>
      <w:tblGrid>
        <w:gridCol w:w="5636"/>
      </w:tblGrid>
      <w:tr w:rsidR="00681D89">
        <w:tc>
          <w:tcPr>
            <w:tcW w:w="5636" w:type="dxa"/>
            <w:shd w:val="clear" w:color="auto" w:fill="auto"/>
          </w:tcPr>
          <w:p w:rsidR="00681D89" w:rsidRDefault="00C92E1E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2</w:t>
            </w:r>
          </w:p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«Развитие инженерной инфраструктуры и </w:t>
            </w:r>
            <w:r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r w:rsidRPr="00C31F3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681D89" w:rsidRDefault="00681D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реализации муниципальной программы </w:t>
      </w: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«Развитие инженерной инфраструктуры и энергоэффективности»</w:t>
      </w:r>
    </w:p>
    <w:p w:rsidR="00681D89" w:rsidRDefault="00C92E1E">
      <w:pPr>
        <w:pStyle w:val="ConsPlusCell"/>
        <w:tabs>
          <w:tab w:val="left" w:pos="501"/>
          <w:tab w:val="left" w:pos="3336"/>
          <w:tab w:val="left" w:pos="4611"/>
          <w:tab w:val="left" w:pos="6029"/>
          <w:tab w:val="left" w:pos="7588"/>
          <w:tab w:val="left" w:pos="9006"/>
          <w:tab w:val="left" w:pos="10565"/>
          <w:tab w:val="left" w:pos="11557"/>
          <w:tab w:val="left" w:pos="12691"/>
          <w:tab w:val="left" w:pos="13967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67" w:type="dxa"/>
        <w:tblInd w:w="-16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8"/>
        <w:gridCol w:w="2485"/>
        <w:gridCol w:w="1531"/>
        <w:gridCol w:w="1376"/>
        <w:gridCol w:w="1539"/>
        <w:gridCol w:w="1347"/>
        <w:gridCol w:w="1487"/>
        <w:gridCol w:w="958"/>
        <w:gridCol w:w="1082"/>
        <w:gridCol w:w="1217"/>
        <w:gridCol w:w="5"/>
        <w:gridCol w:w="1532"/>
      </w:tblGrid>
      <w:tr w:rsidR="00681D89"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№</w:t>
            </w:r>
            <w:r>
              <w:rPr>
                <w:rFonts w:eastAsia="Arial"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br/>
              <w:t>п/п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Тип показателя*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Базо</w:t>
            </w:r>
            <w:r>
              <w:rPr>
                <w:rFonts w:cs="Arial"/>
                <w:sz w:val="20"/>
                <w:szCs w:val="20"/>
              </w:rPr>
              <w:t xml:space="preserve">вое значение на начало реализации программы/ </w:t>
            </w:r>
            <w:r>
              <w:rPr>
                <w:rFonts w:cs="Arial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6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681D89"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</w:tr>
      <w:tr w:rsidR="00681D89">
        <w:trPr>
          <w:trHeight w:val="36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Подпрограмма  «Чистая вода»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1.1.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Макропоказатель подпрограммы</w:t>
            </w:r>
            <w:r>
              <w:rPr>
                <w:rFonts w:eastAsia="Arial" w:cs="Arial"/>
                <w:sz w:val="20"/>
                <w:szCs w:val="20"/>
                <w:lang w:eastAsia="ar-SA"/>
              </w:rPr>
              <w:t xml:space="preserve"> «</w:t>
            </w:r>
            <w:r>
              <w:rPr>
                <w:rFonts w:cs="Arial"/>
                <w:sz w:val="20"/>
                <w:szCs w:val="20"/>
              </w:rPr>
              <w:t xml:space="preserve">Увеличение доли населения, обеспеченного доброкачественной питьевой водой из централизованных источников </w:t>
            </w:r>
          </w:p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объектов водоснабжения»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Ежегодное обращение Губернатора Московской области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</w:t>
            </w:r>
            <w:r>
              <w:rPr>
                <w:rFonts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</w:t>
            </w:r>
            <w:r>
              <w:rPr>
                <w:rFonts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</w:t>
            </w:r>
            <w:r>
              <w:rPr>
                <w:rFonts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99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</w:tr>
      <w:tr w:rsidR="00681D89">
        <w:trPr>
          <w:trHeight w:val="36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Целевой показатель 1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созданных и  восстановленных ВЗУ, ВНС и станций водоподготовки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Ежегодное обращение Губернатора Московской области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    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53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Подпрограмма  «Создание условий для обеспечения качественными коммунальными </w:t>
            </w:r>
            <w:r>
              <w:rPr>
                <w:rFonts w:cs="Arial"/>
                <w:b/>
                <w:bCs/>
                <w:sz w:val="20"/>
                <w:szCs w:val="20"/>
              </w:rPr>
              <w:t>услугами»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pStyle w:val="ConsPlusCell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3.1.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Целевой показатель 1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созданных и восстановленных объектов коммунальной инфраструктуры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Госпро-грамма МО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 </w:t>
            </w:r>
            <w:r>
              <w:rPr>
                <w:rFonts w:cs="Arial"/>
                <w:sz w:val="20"/>
                <w:szCs w:val="20"/>
              </w:rPr>
              <w:t xml:space="preserve">4  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Целевой показатель 2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Задолженность за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потребленные топливно-энергетические ресурсы в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числе: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 газ план на 31.12.2018- 0 тыс.руб/тыс.чел.;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 электроэнергия на 31.12.2018 - 0 тыс.руб/тыс.чел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Рейтинг 50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тыс.руб/ тыс.чел.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  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3.3.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Целевой показатель 3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Уровень готовности объектов жилищно -коммунального хозяйства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муниципальных образований Московской области к осенне-зимнему периоду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Рейтинг 50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681D89">
        <w:trPr>
          <w:trHeight w:val="1498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Целевой показатель 4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Организация работ по устранению технологических нарушений (аварий, инцидентов) на коммунальных объектах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Рейтинг 50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681D89">
        <w:trPr>
          <w:trHeight w:val="350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Целевой показатель 5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РСО, утвердивших инвестиционные программы в сфере теплоснабжения, водоснабжения и водоотведения в общем количестве РСО, осуществляющих регулируемые виды деятельности на территории муниципального образования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Московской области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Рейтинг 50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681D89">
        <w:trPr>
          <w:trHeight w:val="17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актуализированных схем тепло-, водоснабжения и водоотведения, программ комплексного развития коммунальной инфраструктуры, 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  <w:lang w:val="en-US" w:eastAsia="ru-RU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15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Подпрограмма  «Энергосбережение и повышение энергетической эффективности»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4.1.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Бережливый учет - оснащенность многоквартирных домов приборами учета ресурсов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4.2.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зданий, строений, сооружений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Госпрограмма МО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74,65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2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многоквартирных домов,  с присвоенными классами энергоэффективности, %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Госпрограмма МО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42,00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46,00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81D89">
        <w:trPr>
          <w:trHeight w:val="36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индивидуальных и общих (для коммунальной квартиры) приборов учета в муниципальных квартирах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 </w:t>
            </w: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</w:tr>
    </w:tbl>
    <w:p w:rsidR="00681D89" w:rsidRDefault="00681D89">
      <w:pPr>
        <w:sectPr w:rsidR="00681D89">
          <w:headerReference w:type="default" r:id="rId9"/>
          <w:footerReference w:type="default" r:id="rId10"/>
          <w:pgSz w:w="16838" w:h="11906" w:orient="landscape"/>
          <w:pgMar w:top="681" w:right="455" w:bottom="1134" w:left="1133" w:header="284" w:footer="284" w:gutter="0"/>
          <w:cols w:space="720"/>
          <w:formProt w:val="0"/>
          <w:docGrid w:linePitch="360"/>
        </w:sectPr>
      </w:pPr>
    </w:p>
    <w:p w:rsidR="00681D89" w:rsidRDefault="00C92E1E">
      <w:pPr>
        <w:pStyle w:val="a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Par335"/>
      <w:bookmarkEnd w:id="3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Методика расчета значений планируемых </w:t>
      </w:r>
      <w:r>
        <w:rPr>
          <w:rFonts w:ascii="Times New Roman" w:hAnsi="Times New Roman"/>
          <w:b/>
          <w:bCs/>
          <w:sz w:val="24"/>
          <w:szCs w:val="24"/>
        </w:rPr>
        <w:t>результатов реализации муниципальной программы</w:t>
      </w:r>
    </w:p>
    <w:p w:rsidR="00681D89" w:rsidRDefault="00C92E1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инженерной инфраструктуры и энергоэффективности» </w:t>
      </w:r>
    </w:p>
    <w:p w:rsidR="00681D89" w:rsidRDefault="00C92E1E">
      <w:pPr>
        <w:tabs>
          <w:tab w:val="left" w:pos="675"/>
          <w:tab w:val="left" w:pos="3510"/>
          <w:tab w:val="left" w:pos="4786"/>
          <w:tab w:val="left" w:pos="7054"/>
        </w:tabs>
        <w:spacing w:after="0" w:line="240" w:lineRule="auto"/>
      </w:pPr>
      <w:r>
        <w:tab/>
      </w:r>
      <w:r>
        <w:tab/>
      </w:r>
      <w:r>
        <w:tab/>
      </w:r>
      <w:r>
        <w:tab/>
      </w:r>
    </w:p>
    <w:tbl>
      <w:tblPr>
        <w:tblW w:w="15267" w:type="dxa"/>
        <w:tblInd w:w="422" w:type="dxa"/>
        <w:tblLook w:val="04A0" w:firstRow="1" w:lastRow="0" w:firstColumn="1" w:lastColumn="0" w:noHBand="0" w:noVBand="1"/>
      </w:tblPr>
      <w:tblGrid>
        <w:gridCol w:w="578"/>
        <w:gridCol w:w="4461"/>
        <w:gridCol w:w="1059"/>
        <w:gridCol w:w="2899"/>
        <w:gridCol w:w="4580"/>
        <w:gridCol w:w="1690"/>
      </w:tblGrid>
      <w:tr w:rsidR="00681D89">
        <w:trPr>
          <w:cantSplit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№ п/п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Наименование показателя, характеризующего достижение цели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Ед. изм.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Источник данных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Методика  расчета показателя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Период предоставления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отчетности</w:t>
            </w:r>
          </w:p>
        </w:tc>
      </w:tr>
      <w:tr w:rsidR="00681D89">
        <w:trPr>
          <w:cantSplit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681D89">
        <w:tc>
          <w:tcPr>
            <w:tcW w:w="15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  <w:t xml:space="preserve">Подпрограмма  «Чистая вода» 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1.1.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отчеты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br/>
              <w:t>МУП «Водоканал»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Количество людей обеспеченных доброкачественной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питьевой водой Д=__________________________________*100% Общая численность населения Где Д-доля населения обеспеченного доброкачественной питьевой водой (%)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1.2.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созданных и восстановленных ВЗУ, ВНС и станций водоподготовки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ед.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созданных и восстановленных ВЗУ, ВНС и станций водоочистки на территории городского округа Фрязино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Данные исполнителей мероприятий подпрограммы.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15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  <w:t>Подпрограмма  «Создание условий для обеспечения качественными коммунальными услугами</w:t>
            </w:r>
            <w:r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  <w:t>»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ед.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созданных и восстановленных объектов коммунальной инфраструктуры на территории городского округа Фрязино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Данные исполнителей мероприятий подпрограммы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Задолженность за топливно-энергетические ресурсы, в том числе:</w:t>
            </w:r>
          </w:p>
          <w:p w:rsidR="00681D89" w:rsidRDefault="00C92E1E">
            <w:pPr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hanging="3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1. Газ план на 31.12.2018 – 0 тыс. руб./ тыс. чел.</w:t>
            </w:r>
          </w:p>
          <w:p w:rsidR="00681D89" w:rsidRDefault="00C92E1E">
            <w:pPr>
              <w:numPr>
                <w:ilvl w:val="0"/>
                <w:numId w:val="3"/>
              </w:numPr>
              <w:spacing w:after="0" w:line="240" w:lineRule="auto"/>
              <w:ind w:left="0" w:hanging="3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2. Электроэнергия на 31.12.2018- 0 тыс.руб./тыс. чел.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тьс.руб./ тыс. чел.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Данные исполнителей мероприятий подпрограммы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Определяется как отношение задолженности за потребленные топливноэнергетические ресурсы (газ и электроэнергия) в тыс. руб. к численности всего населения, зарегистрированного в муниципальном образовании, выраженного в тыс. руб./тыс. чел. Сумма задолженности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за потреблённые топливно-энергетические ресурсы (газ и электроэнергия) должна включать в себя: - просроченную задолженность ресурсоснабжающих организаций (далее – РСО) за потреблённый природный газ вне зависимости от их организационно-правовой формы, в то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м числе тех РСО, которые находятся в состоянии банкротства; - просроченную задолженность РСО и управляющих организаций за потреблённую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электроэнергию вне зависимости от их организационно-правовой формы, в том числе тех организаций, которые находятся в сост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оянии банкротства. Значение показателя формируется на основании отчётности РСО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Уровень готовности объектов жилищно-коммунального хозяйства муниципальных образований Московской области к осенне-зимнему периоду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Данные исполнителей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мероприятий подпрограммы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Определяется как отношение фактического выполнения заданий по подготовке объектов и муниципальных образований к отопительному периоду к плановым показателям. Определяется по формулам: 4.1. ОЗП2-3 = 10×(ФВ/ПП) где ОЗП2-3 - оценка по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дготовки к отопительному периоду по итогам 2 и 3 квартала; ФВ – фактическое среднее значение выполнения плановых показателей подготовки объектов ЖКХ к отопительному периоду (в процентах) по итогам 2 и 3 квартала, согласно отчётам по форме 1-ЖКХ (зима) сроч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ная; ПП - плановые значения показателя подготовки объектов ЖКХ к отопительному периоду (в процентах) по итогам 2 и 3 квартала, устанавливаются решением Московского областного штаба по подготовке к осенне-зимнему периоду. 4.2. ОЗП4 - оценка подготовки к ото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пительному периоду по итогам 4 квартала и года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</w:p>
          <w:p w:rsidR="00681D89" w:rsidRDefault="00681D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ежеквартальная 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Организация работ по устранению технологических нарушений (аварий, инцидентов) на коммунальных объектах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ед.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Данные исполнителей мероприятий подпрограммы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Определяется по формуле: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Оп = – Nсокр где Оп – оценка показателя муниципального образования; 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КТНi – количество технологических нарушений, произошедших в муниципальном образовании в отчетный период; 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КТНimax – максимальное значение КТНi из 67 муниципальны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х образований; Тi – общее время отключения коммунальных услуг в муниципальном образовании в Данные исполнителей мероприятий подпрограммы 10 × (П + АГ×0,25)×КН КП (10 – (10 × КТНi / КТНimax)) + (10 – (10 × Тi / Тimax)) + (10 – (10 × Жi /Жimax))</w:t>
            </w:r>
          </w:p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отчетный пер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иод в связи с технологическими нарушениями; Тimax – максимальное значение Тi из 67 муниципальных образований; Жi – общее количество жителей, оказавшихся отключёнными от коммунальных услуг в муниципальном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образовании в отчетный период в связи с технологичес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кими нарушениями; Жimax – максимальное значение Жi из 67 муниципальных образований; Nсокр – количество сокрытий фактов произошедших технологических нарушений на коммунальных объектах (одно сокрытие = 1 баллу). При получении расчётного значения показателя,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равного отрицательной величине, итоговое значение показателя принимается равным 0 баллам. При этом учитываются только те технологические нарушения (аварии, инциденты) на коммунальных объектах, в результате которых под отключение попал (или мог попасть) 1 М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КД и более. Внутридомовые неисправности, влекущие отключение отдельных стояков, в расчет не берутся. Значения оценок КТНimax, Тimax, Жimax по итогам каждого отчётного периода рассчитываются Министерством ЖКХ МО и предоставляются  в администрацию городского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округа Фрязино не позднее 3-го числа месяца, следующего за отчётным периодом (по итогам года – не позднее 3 декабря отчетного года).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3.5.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Доля РСО, утвердивших инвестиционные программы в сфере теплоснабжения, водоснабжения в общем количес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тве РСО, осуществляющих регулируемые виды деятельности на территории городского округа Фрязино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Данные исполнителей мероприятий подпрограммы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Определяется как значение отношение количества организаций, утвердивших инвестиционные программы, осуществляющих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регулируемые виды деятельности в сфере теплоснабжения, водоснабжения и водоотведения, к общему количеству организаций, осуществляющих регулируемые виды деятельности на территории городского округа Фрязино  Московской области, умноженное на 10. Чем больше о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рганизаций, утвердивших инвестиционные программы, тем выше балл, но не более 10 баллов. Определяется по формуле: Дип = 10×(Qип/Qобщ), где Дип – оценка показателя муниципального образования; Qип – количество организаций, утвердивших инвестиционные программы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(шт.); Qобщ – общее количество организаций, осуществляющих регулируемые виды деятельности на территории городского округа Фрязино  Московской области (шт.)</w:t>
            </w:r>
          </w:p>
          <w:p w:rsidR="00681D89" w:rsidRDefault="00681D8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  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3.6. 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Доля актуальных схем теплоснабжения, водоснабжения и водоотведения,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программ комплексного развития систем коммунальной инфраструктуры, имеющих  электронную модель, разработанную в соответствии с единым техническим заданием.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Система автоматического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сбора данных в целях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энергосбережением на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объектах Московской 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бласти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 = (АСТС+АВСиВО+АПКР)×100%, где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 - доля актуальных документов в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общем количестве документов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стратегического развития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инженерной инфраструктуры в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муниципальном образовании,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подлежащих обязательному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утверждению, процентов;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АСТС - актуализированная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в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установленный срок схема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теплоснабжения;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АВСиВО - актуализированная схема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водоснабжения и водоотведения;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АПКР - актуализированная программа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комплексного развития инженерной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инфраструктуры.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15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  <w:t xml:space="preserve">Подпрограмма  «Энергосбережение и повышение </w:t>
            </w:r>
            <w:r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  <w:t>энергетической эффективности»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2.2.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Доля зданий, строений, сооружений  городского округа Фрязино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Ⱦ = М×100%, где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 - доля зданий, строений, сооружений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органов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местного самоуправления 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муниципальных учреждений, оснащенный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приборами учета потребляемие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энергетических ресурсов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 - количество зданий, строений,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сооружений органов местного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самоуправления и муниципальныɯ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учреждений, оснаɳенныɯ приборами учета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потребляе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мыɯ энергетическиɯ ресурсов;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 - количество зданий, строений,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сооружений органов местного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самоуправления и муниципальныɯ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учреждений, расположенныɯ на территории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муниципалитета.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1) Система автоматического сбора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данныɯ в целяɯ управления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энергосбережением на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объектаɯ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Московской области;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2) Государственная автоматизированная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система «Управление». (ежеквартальная)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Доля зданий, строений, сооружений городского округа Фрязино, соответствующих нормальному уровню энергетической эффективности и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выше (А, B, C, D)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 = М×100%, где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 - доля зданий, строений,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сооружений муниципальной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собственности, соответствующих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нормальному уровню энергетической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эффективности и выше (А, B, C,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D);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 - Доля зданий, строений,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сооружений муниципальной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собственности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 определенным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классом энегетической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1) Система автоматического сбора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данныɯ в целяɯ 㔰правления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энергосбережением на объектаɯ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Московской области;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2) Гос㔰дарственная автоматизированная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система «Управление». (ежеквартальная)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ежегодная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Бережливый учет-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Оснащенность многоквартирных домов приборами учета ресурсов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 = М×100%, где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 - доля многоквартирных домов,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оснащенных общедомовыми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приборами учета потребляемых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энергетических ресурсов;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 - количество многоквартирных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домов , оснащенных приборами учета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потребляемых энергетических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ресурсов;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 - количество многоквартирных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домов, расположенных на территории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муниципалитета.процент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1) Автоматизированная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информационная система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автоматизации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инспекционной деятельности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Главного управления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Московской области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«Гос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ударственная жилищная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инспекция Московской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области»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ежеквартальная</w:t>
            </w:r>
          </w:p>
        </w:tc>
      </w:tr>
      <w:tr w:rsidR="00681D8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Количество установленных индивидуальных и общих (для коммунальной квартиры) приборов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учета в муниципальных квартирах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Данные муниципальной  программы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Данные исполнителей мероприятий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подпрограммыКоличество установленных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>индивидуальных и общих (для коммунальной квартиры) приборов учета в муниципальных квартирах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681D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1D89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Доля многоквартирных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домов с присвоенными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классами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энергоэффективности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 = М×100%, где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 - доля многоквартирных домов с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присвоенными классами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энергоэффективности;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 - количество многоквартирных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домов с определенным классом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энергетической эффективности на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территории муниципальных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образований;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К - количество многоквартирных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домов, расположенных на территории</w:t>
            </w:r>
          </w:p>
          <w:p w:rsidR="00681D89" w:rsidRDefault="00C92E1E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муниципалитета</w:t>
            </w: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Автоматизированная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информационная система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автоматизации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инспекционной деятельности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Главного управления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Московской области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«Государственная жилищная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инспекция Московской</w:t>
            </w:r>
          </w:p>
          <w:p w:rsidR="00681D89" w:rsidRDefault="00C9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области».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ежеквартальная</w:t>
            </w:r>
          </w:p>
        </w:tc>
      </w:tr>
    </w:tbl>
    <w:p w:rsidR="00681D89" w:rsidRDefault="00681D89">
      <w:pPr>
        <w:sectPr w:rsidR="00681D89">
          <w:headerReference w:type="default" r:id="rId11"/>
          <w:footerReference w:type="default" r:id="rId12"/>
          <w:pgSz w:w="16838" w:h="11906" w:orient="landscape"/>
          <w:pgMar w:top="993" w:right="1134" w:bottom="1135" w:left="678" w:header="284" w:footer="284" w:gutter="0"/>
          <w:cols w:space="720"/>
          <w:formProt w:val="0"/>
          <w:docGrid w:linePitch="360"/>
        </w:sectPr>
      </w:pPr>
    </w:p>
    <w:p w:rsidR="00681D89" w:rsidRDefault="00C92E1E">
      <w:pPr>
        <w:tabs>
          <w:tab w:val="right" w:pos="9779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Порядок взаимодействия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ответственного за выполнение мероприятия программы с муниципальным заказчиком Программы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Взаимодействие ответственного за выполнение мероприятия программы с Координатором Программы муниципальным заказчиком Программы осуществляется на основании </w:t>
      </w:r>
      <w:hyperlink r:id="rId13">
        <w:r>
          <w:rPr>
            <w:rStyle w:val="ListLabel2"/>
          </w:rPr>
          <w:t>постановления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Главы городского округа  Фрязино от 29.12.2017 № 1002 «Об утверждении Порядка разработки и реализации муниципальных программ городского округа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Фрязино Московской области» (далее - Порядок). 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Ответственными за выполнение мероприятий Программы являются: Управление жилищно-коммунального хозяйства, транспорта и связи Администрации городского округа Фрязино.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Ответственный за выполнение мероприятия: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формирует прогноз расходов на реализацию мероприятия и направляет его муниципальному заказчику подпрограммы;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участвует в обсуждении вопросов, связанных с реализацией и финансированием подпрограммы в части соответствующего мероприятия.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Муниципальный зак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азчик Программы осуществляет координацию деятельности муниципальных заказчиков подпрограмм по подготовке и реализации мероприятий, анализу и рациональному использованию средств бюджета городского округа Фрязино и иных привлекаемых для реализации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источников.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Муниципальный заказчик Программы несет ответственность за ее подготовку и реализацию Программы, а также обеспечение достижения планируемых результатов реализации Программы.</w:t>
      </w:r>
    </w:p>
    <w:p w:rsidR="00681D89" w:rsidRDefault="00681D89">
      <w:pPr>
        <w:tabs>
          <w:tab w:val="right" w:pos="977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D89" w:rsidRDefault="00C92E1E">
      <w:pPr>
        <w:tabs>
          <w:tab w:val="right" w:pos="977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Состав, форма и сроки представления отчетности о ходе реализации мероп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риятий Программы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Ответственные за выполнение мероприятий Программы: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 ежеквартально до 10 числа месяца, следующего за отчетным кварталом, формирует оперативный отчет о реализации мероприятий, который содержит: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перечень выполненных мероприятий с указание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объемов, источников финансирования, результатов выполнения мероприятий и фактически достигнутых значений планируемых результатов реализации Программы;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анализ причин несвоевременного выполнения мероприятий.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Оперативный отчет о реализации мероприятий сос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тавляется по форме согласно приложению 8 таблица 1, 2 к Порядку.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ежегодно в срок до 15 февраля года, следующего за отчетным, годовой отчет о реализации Программы для оценки эффективности реализации муниципальной программы составляется по форме согласно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приложению 8 к Порядку.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Годовой отчет по выполнению мероприятий Программы содержит: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аналитическую записку, в которой указываются: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степень достижения планируемых результатов реализации Программы и намеченной цели Программы;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общий объем фактически про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изведенных расходов, в том числе по источникам финансирования;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таблицу, в которой указываются данные: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 использовании средств бюджета городского округа  Фрязино и средств иных привлекаемых для реализации муниципальной программы источников по каждому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мероприятию  и в целом по Программе;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 всем мероприятиям, из них по не завершенным в утвержденные сроки указываются причины их невыполнения и предложения по дальнейшей реализации;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 результатам, не достигшим запланированного уровня, приводятся причины невыполнения и предложения по их дальнейшему достижению. </w:t>
      </w:r>
    </w:p>
    <w:p w:rsidR="00681D89" w:rsidRDefault="00C92E1E">
      <w:pPr>
        <w:tabs>
          <w:tab w:val="right" w:pos="977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81D89">
          <w:headerReference w:type="default" r:id="rId14"/>
          <w:footerReference w:type="default" r:id="rId15"/>
          <w:pgSz w:w="11906" w:h="16838"/>
          <w:pgMar w:top="678" w:right="568" w:bottom="142" w:left="1701" w:header="284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Годовой отчет о реализации Программы для оценки эффективности реализации муниципальной программы сос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тавляется по форме согласно приложению 8 к настоящему Порядку.</w:t>
      </w:r>
    </w:p>
    <w:p w:rsidR="00681D89" w:rsidRDefault="00681D89">
      <w:pPr>
        <w:pStyle w:val="ConsPlusNonformat"/>
        <w:rPr>
          <w:rFonts w:eastAsia="Courier New"/>
        </w:rPr>
      </w:pPr>
    </w:p>
    <w:tbl>
      <w:tblPr>
        <w:tblW w:w="6062" w:type="dxa"/>
        <w:tblInd w:w="9072" w:type="dxa"/>
        <w:tblLook w:val="04A0" w:firstRow="1" w:lastRow="0" w:firstColumn="1" w:lastColumn="0" w:noHBand="0" w:noVBand="1"/>
      </w:tblPr>
      <w:tblGrid>
        <w:gridCol w:w="6062"/>
      </w:tblGrid>
      <w:tr w:rsidR="00681D89">
        <w:tc>
          <w:tcPr>
            <w:tcW w:w="6062" w:type="dxa"/>
            <w:shd w:val="clear" w:color="auto" w:fill="auto"/>
          </w:tcPr>
          <w:p w:rsidR="00681D89" w:rsidRDefault="00C92E1E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3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 «Развитие инженерной инфраструктуры и энергоэффективности»</w:t>
            </w:r>
          </w:p>
        </w:tc>
      </w:tr>
    </w:tbl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подпрограммы «Чистая вода» 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67" w:type="dxa"/>
        <w:tblInd w:w="-134" w:type="dxa"/>
        <w:tblLook w:val="04A0" w:firstRow="1" w:lastRow="0" w:firstColumn="1" w:lastColumn="0" w:noHBand="0" w:noVBand="1"/>
      </w:tblPr>
      <w:tblGrid>
        <w:gridCol w:w="3635"/>
        <w:gridCol w:w="1581"/>
        <w:gridCol w:w="1762"/>
        <w:gridCol w:w="1343"/>
        <w:gridCol w:w="1405"/>
        <w:gridCol w:w="1404"/>
        <w:gridCol w:w="1409"/>
        <w:gridCol w:w="1405"/>
        <w:gridCol w:w="1523"/>
      </w:tblGrid>
      <w:tr w:rsidR="00681D89">
        <w:trPr>
          <w:trHeight w:val="729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Муниципальный заказчик   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подпрограммы                   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681D89">
        <w:trPr>
          <w:trHeight w:val="455"/>
        </w:trPr>
        <w:tc>
          <w:tcPr>
            <w:tcW w:w="3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0"/>
                <w:szCs w:val="20"/>
              </w:rPr>
              <w:br/>
              <w:t xml:space="preserve">главным распорядителям бюджетных средств, в том числе по годам:   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Главный      </w:t>
            </w:r>
            <w:r>
              <w:rPr>
                <w:rFonts w:cs="Arial"/>
                <w:sz w:val="20"/>
                <w:szCs w:val="20"/>
              </w:rPr>
              <w:br/>
              <w:t>распорядитель</w:t>
            </w:r>
            <w:r>
              <w:rPr>
                <w:rFonts w:cs="Arial"/>
                <w:sz w:val="20"/>
                <w:szCs w:val="20"/>
              </w:rPr>
              <w:br/>
              <w:t xml:space="preserve">бюджетных    </w:t>
            </w:r>
            <w:r>
              <w:rPr>
                <w:rFonts w:cs="Arial"/>
                <w:sz w:val="20"/>
                <w:szCs w:val="20"/>
              </w:rPr>
              <w:br/>
              <w:t xml:space="preserve">средств    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Источник      </w:t>
            </w:r>
            <w:r>
              <w:rPr>
                <w:rFonts w:cs="Arial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Расходы (тыс. рублей)</w:t>
            </w:r>
          </w:p>
        </w:tc>
      </w:tr>
      <w:tr w:rsidR="00681D89">
        <w:trPr>
          <w:trHeight w:val="707"/>
        </w:trPr>
        <w:tc>
          <w:tcPr>
            <w:tcW w:w="3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681D89">
        <w:trPr>
          <w:trHeight w:val="507"/>
        </w:trPr>
        <w:tc>
          <w:tcPr>
            <w:tcW w:w="3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Всего:        </w:t>
            </w:r>
            <w:r>
              <w:rPr>
                <w:rFonts w:cs="Arial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202554,81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172475,39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375030,20</w:t>
            </w:r>
          </w:p>
        </w:tc>
      </w:tr>
      <w:tr w:rsidR="00681D89">
        <w:trPr>
          <w:trHeight w:val="729"/>
        </w:trPr>
        <w:tc>
          <w:tcPr>
            <w:tcW w:w="3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2025,55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1724,75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3750,30</w:t>
            </w:r>
          </w:p>
        </w:tc>
      </w:tr>
      <w:tr w:rsidR="00681D89">
        <w:trPr>
          <w:trHeight w:val="983"/>
        </w:trPr>
        <w:tc>
          <w:tcPr>
            <w:tcW w:w="3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  </w:t>
            </w:r>
            <w:r>
              <w:rPr>
                <w:rFonts w:cs="Arial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50132,31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42687,66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92819,97</w:t>
            </w:r>
          </w:p>
        </w:tc>
      </w:tr>
      <w:tr w:rsidR="00681D89">
        <w:trPr>
          <w:trHeight w:val="745"/>
        </w:trPr>
        <w:tc>
          <w:tcPr>
            <w:tcW w:w="3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150396,95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128062,98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278459,93</w:t>
            </w:r>
          </w:p>
        </w:tc>
      </w:tr>
      <w:tr w:rsidR="00681D89">
        <w:trPr>
          <w:trHeight w:val="491"/>
        </w:trPr>
        <w:tc>
          <w:tcPr>
            <w:tcW w:w="3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highlight w:val="yellow"/>
              </w:rPr>
            </w:pPr>
            <w:r>
              <w:rPr>
                <w:rFonts w:ascii="Times New Roman" w:eastAsia="Arial" w:hAnsi="Times New Roman" w:cs="Arial"/>
                <w:sz w:val="20"/>
                <w:szCs w:val="20"/>
                <w:highlight w:val="white"/>
              </w:rPr>
              <w:t>0</w:t>
            </w:r>
          </w:p>
        </w:tc>
      </w:tr>
    </w:tbl>
    <w:p w:rsidR="00681D89" w:rsidRDefault="00681D89">
      <w:pPr>
        <w:sectPr w:rsidR="00681D89">
          <w:headerReference w:type="default" r:id="rId16"/>
          <w:footerReference w:type="default" r:id="rId17"/>
          <w:pgSz w:w="16838" w:h="11906" w:orient="landscape"/>
          <w:pgMar w:top="1276" w:right="1134" w:bottom="1701" w:left="678" w:header="284" w:footer="284" w:gutter="0"/>
          <w:cols w:space="720"/>
          <w:formProt w:val="0"/>
          <w:docGrid w:linePitch="360"/>
        </w:sectPr>
      </w:pPr>
    </w:p>
    <w:p w:rsidR="00681D89" w:rsidRDefault="00C92E1E">
      <w:pPr>
        <w:pStyle w:val="af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Характеристика проблем и мероприятий подпрограммы</w:t>
      </w:r>
    </w:p>
    <w:p w:rsidR="00681D89" w:rsidRDefault="00C92E1E">
      <w:pPr>
        <w:pStyle w:val="af"/>
        <w:ind w:left="426"/>
        <w:jc w:val="center"/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«Чистая вода» </w:t>
      </w:r>
    </w:p>
    <w:p w:rsidR="00681D89" w:rsidRDefault="00C92E1E">
      <w:pPr>
        <w:pStyle w:val="af"/>
        <w:ind w:left="4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«Чистая вода» городского округа Фрязино разработана в целях предоставления  качественных жилищно-коммунальных услуг потребителям энергоресурсов, при сохранении баланс</w:t>
      </w:r>
      <w:r>
        <w:rPr>
          <w:rFonts w:ascii="Times New Roman" w:hAnsi="Times New Roman"/>
          <w:sz w:val="24"/>
          <w:szCs w:val="24"/>
        </w:rPr>
        <w:t>а интересов различных участников сферы коммунального хозяйства, приведения жилищного фонда городского округа Фрязино в соответствие стандартам, обеспечивающим безопасные и комфортные условия проживания граждан.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Фрязино  расположен в непосре</w:t>
      </w:r>
      <w:r>
        <w:rPr>
          <w:rFonts w:ascii="Times New Roman" w:hAnsi="Times New Roman"/>
          <w:sz w:val="24"/>
          <w:szCs w:val="24"/>
        </w:rPr>
        <w:t>дственной близости от г. Москвы и обеспечивается питьевой водой из подземных источников.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Эксплуатирующая организация МУП «Водоканал», оказывающая регулируемые виды деятельности, обеспечивает услугами централизованного водоснабжения и водоотведение  63 тыся</w:t>
      </w:r>
      <w:r>
        <w:rPr>
          <w:rFonts w:ascii="Times New Roman" w:hAnsi="Times New Roman"/>
          <w:sz w:val="24"/>
          <w:szCs w:val="24"/>
        </w:rPr>
        <w:t>чи жителей городского округа  Фрязино.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износа существующих объектов водоснабжения и водоотведения в городском округе  Фрязино  в среднем составляет 67%. Наряду с физическим износом оборудования, зданий и сооружений стоит учитывать и их моральный из</w:t>
      </w:r>
      <w:r>
        <w:rPr>
          <w:rFonts w:ascii="Times New Roman" w:hAnsi="Times New Roman"/>
          <w:sz w:val="24"/>
          <w:szCs w:val="24"/>
        </w:rPr>
        <w:t>нос.</w:t>
      </w:r>
    </w:p>
    <w:p w:rsidR="00681D89" w:rsidRDefault="00C92E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качества услуг водоснабжения и водоотведения требует повышения  в связи со значительным износом основных фондов, необходима модернизация объектов водоснабжения и водоотведения, внедрение новых видов энергосберегающего оборудования и технологий</w:t>
      </w:r>
      <w:r>
        <w:rPr>
          <w:rFonts w:ascii="Times New Roman" w:hAnsi="Times New Roman"/>
          <w:sz w:val="24"/>
          <w:szCs w:val="24"/>
        </w:rPr>
        <w:t>.</w:t>
      </w:r>
    </w:p>
    <w:p w:rsidR="00681D89" w:rsidRDefault="00C92E1E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основными проблемами в функционировании и развитии системы водоснабжения городского округа Фрязино являются:</w:t>
      </w:r>
    </w:p>
    <w:p w:rsidR="00681D89" w:rsidRDefault="00C92E1E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дефицит мощностей, в том числе, основных источников водоснабжения (скважин), наличие «узких мест» в пропускной способности труб</w:t>
      </w:r>
      <w:r>
        <w:rPr>
          <w:sz w:val="24"/>
          <w:szCs w:val="24"/>
        </w:rPr>
        <w:t>опроводов, как в части обеспечения существующих потребителей, так и планируемых к строительству объектов;</w:t>
      </w:r>
    </w:p>
    <w:p w:rsidR="00681D89" w:rsidRDefault="00C92E1E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низкое качество воды в источниках водоснабжения (артезианских скважинах);</w:t>
      </w:r>
    </w:p>
    <w:p w:rsidR="00681D89" w:rsidRDefault="00C92E1E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высокий износ сетей и оборудования.</w:t>
      </w:r>
    </w:p>
    <w:p w:rsidR="00681D89" w:rsidRDefault="00C92E1E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  <w:sectPr w:rsidR="00681D89">
          <w:headerReference w:type="default" r:id="rId18"/>
          <w:footerReference w:type="default" r:id="rId19"/>
          <w:pgSz w:w="11906" w:h="16838"/>
          <w:pgMar w:top="678" w:right="568" w:bottom="1134" w:left="1701" w:header="284" w:footer="284" w:gutter="0"/>
          <w:cols w:space="720"/>
          <w:formProt w:val="0"/>
          <w:docGrid w:linePitch="360"/>
        </w:sectPr>
      </w:pPr>
      <w:r>
        <w:rPr>
          <w:sz w:val="24"/>
          <w:szCs w:val="24"/>
        </w:rPr>
        <w:t>В целом, расс</w:t>
      </w:r>
      <w:r>
        <w:rPr>
          <w:sz w:val="24"/>
          <w:szCs w:val="24"/>
        </w:rPr>
        <w:t>матривая ключевые показатели функционирования систем водоснабжения, учитывая значительный вес сетей, нуждающихся в замене, можно предположить, что при сохранении сложившегося и недостаточного уровня обновления инфраструктуры в среднесрочной перспективе мог</w:t>
      </w:r>
      <w:r>
        <w:rPr>
          <w:sz w:val="24"/>
          <w:szCs w:val="24"/>
        </w:rPr>
        <w:t>ут значительно увеличиться показатели потерь ресурсов в сетях и аварийности, что в целом отразится на качестве соответствующих коммунальных услуг.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5069" w:type="dxa"/>
        <w:tblInd w:w="10065" w:type="dxa"/>
        <w:tblLook w:val="04A0" w:firstRow="1" w:lastRow="0" w:firstColumn="1" w:lastColumn="0" w:noHBand="0" w:noVBand="1"/>
      </w:tblPr>
      <w:tblGrid>
        <w:gridCol w:w="5069"/>
      </w:tblGrid>
      <w:tr w:rsidR="00681D89">
        <w:tc>
          <w:tcPr>
            <w:tcW w:w="5069" w:type="dxa"/>
            <w:shd w:val="clear" w:color="auto" w:fill="auto"/>
          </w:tcPr>
          <w:p w:rsidR="00681D89" w:rsidRDefault="00C92E1E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3.1.</w:t>
            </w:r>
          </w:p>
          <w:p w:rsidR="00681D89" w:rsidRDefault="00C92E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«Чистая вода» </w:t>
            </w:r>
          </w:p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подпрограммы «Чистая вода» 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81D89" w:rsidRDefault="00C92E1E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83" w:type="dxa"/>
        <w:tblInd w:w="372" w:type="dxa"/>
        <w:tblLook w:val="04A0" w:firstRow="1" w:lastRow="0" w:firstColumn="1" w:lastColumn="0" w:noHBand="0" w:noVBand="1"/>
      </w:tblPr>
      <w:tblGrid>
        <w:gridCol w:w="518"/>
        <w:gridCol w:w="1640"/>
        <w:gridCol w:w="1324"/>
        <w:gridCol w:w="1543"/>
        <w:gridCol w:w="1846"/>
        <w:gridCol w:w="1067"/>
        <w:gridCol w:w="1068"/>
        <w:gridCol w:w="1066"/>
        <w:gridCol w:w="624"/>
        <w:gridCol w:w="625"/>
        <w:gridCol w:w="627"/>
        <w:gridCol w:w="5"/>
        <w:gridCol w:w="1516"/>
        <w:gridCol w:w="20"/>
        <w:gridCol w:w="1794"/>
      </w:tblGrid>
      <w:tr w:rsidR="00681D89">
        <w:trPr>
          <w:trHeight w:val="338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Arial"/>
                <w:sz w:val="20"/>
                <w:szCs w:val="20"/>
              </w:rPr>
              <w:t>п/п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исполне-ния мероприятия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Источники финанси-рования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Объём финансирова-ния мероприятия в году предшествующему году начала реализации мунпрограммы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Всего,                                              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                                                                                                                   (тыс. руб.)</w:t>
            </w:r>
          </w:p>
        </w:tc>
        <w:tc>
          <w:tcPr>
            <w:tcW w:w="56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мероприятия программы/под-программы</w:t>
            </w: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8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6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681D89">
        <w:trPr>
          <w:trHeight w:val="766"/>
        </w:trPr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1.</w:t>
            </w:r>
          </w:p>
        </w:tc>
        <w:tc>
          <w:tcPr>
            <w:tcW w:w="12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 Основное мероприятие </w:t>
            </w:r>
            <w:r w:rsidRPr="00C31F36">
              <w:rPr>
                <w:rFonts w:ascii="Times New Roman" w:hAnsi="Times New Roman" w:cs="Arial"/>
                <w:sz w:val="20"/>
                <w:szCs w:val="20"/>
              </w:rPr>
              <w:t>02</w:t>
            </w:r>
          </w:p>
          <w:p w:rsidR="00681D89" w:rsidRDefault="00C92E1E">
            <w:pPr>
              <w:widowControl w:val="0"/>
              <w:snapToGrid w:val="0"/>
              <w:spacing w:after="0" w:line="240" w:lineRule="auto"/>
            </w:pPr>
            <w:r w:rsidRPr="00C31F36">
              <w:rPr>
                <w:rFonts w:ascii="Times New Roman" w:hAnsi="Times New Roman" w:cs="Arial"/>
                <w:sz w:val="20"/>
                <w:szCs w:val="20"/>
                <w:highlight w:val="white"/>
              </w:rPr>
              <w:t>“С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троительство, реконструкция, капитальный ремонт, приобретение, монтаж и ввод в эксплуатацию объектов водоснабжения на </w:t>
            </w:r>
            <w:r>
              <w:rPr>
                <w:rFonts w:ascii="Times New Roman" w:hAnsi="Times New Roman"/>
                <w:sz w:val="20"/>
                <w:szCs w:val="20"/>
              </w:rPr>
              <w:t>территории муниципальных образований Московской области»</w:t>
            </w:r>
          </w:p>
          <w:p w:rsidR="00681D89" w:rsidRDefault="00681D8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</w:p>
        </w:tc>
        <w:tc>
          <w:tcPr>
            <w:tcW w:w="7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2020-2024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Итого:</w:t>
            </w: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375030,20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202554,81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172475,39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МКУ «УКС»</w:t>
            </w:r>
          </w:p>
        </w:tc>
        <w:tc>
          <w:tcPr>
            <w:tcW w:w="16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Обеспечение населения города Фрязино чистой питьевой водой</w:t>
            </w:r>
          </w:p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3750,30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2025,55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1724,75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 области   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92819,97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50132,31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42687,66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278459,93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150396,95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128062,98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1.1.</w:t>
            </w:r>
          </w:p>
        </w:tc>
        <w:tc>
          <w:tcPr>
            <w:tcW w:w="12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 Мероприятие</w:t>
            </w:r>
            <w:r w:rsidRPr="00C31F36">
              <w:rPr>
                <w:rFonts w:ascii="Times New Roman" w:hAnsi="Times New Roman" w:cs="Arial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Arial"/>
                <w:sz w:val="20"/>
                <w:szCs w:val="20"/>
              </w:rPr>
              <w:t>1 «</w:t>
            </w:r>
            <w:r>
              <w:rPr>
                <w:rFonts w:ascii="Times New Roman" w:hAnsi="Times New Roman" w:cs="Arial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троительство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реконструкция объектов водоснабжения»</w:t>
            </w:r>
          </w:p>
          <w:p w:rsidR="00681D89" w:rsidRPr="00C31F36" w:rsidRDefault="00681D8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</w:p>
        </w:tc>
        <w:tc>
          <w:tcPr>
            <w:tcW w:w="7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lastRenderedPageBreak/>
              <w:t>2020-2024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Итого:</w:t>
            </w: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375030,20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202554,81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172475,39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МКУ «УКС»</w:t>
            </w:r>
          </w:p>
        </w:tc>
        <w:tc>
          <w:tcPr>
            <w:tcW w:w="16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3750,30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2025,55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1724,75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 области   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92819,97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50132,31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42687,66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278459,93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150396,95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128062,98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66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8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C92E1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 w:rsidRPr="00C31F36">
              <w:rPr>
                <w:rFonts w:ascii="Times New Roman" w:hAnsi="Times New Roman" w:cs="Arial"/>
                <w:sz w:val="20"/>
                <w:szCs w:val="20"/>
                <w:highlight w:val="white"/>
              </w:rPr>
              <w:t xml:space="preserve">Реконструкция ВЗУ № 4 с установкой станции  водоподготовки,                      г. Фрязино,  Окружной </w:t>
            </w:r>
            <w:r w:rsidRPr="00C31F36">
              <w:rPr>
                <w:rFonts w:ascii="Times New Roman" w:hAnsi="Times New Roman" w:cs="Arial"/>
                <w:sz w:val="20"/>
                <w:szCs w:val="20"/>
                <w:highlight w:val="white"/>
              </w:rPr>
              <w:t>проезд, дом 2, стр. 1. , в том числе ПИР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Итого: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226291,19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181032,94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45258,25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МКУ «УКС»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Модернизация системы водоснабжения с увеличением производственных мощностей</w:t>
            </w: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2262,91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1810,33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452,58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 области   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56007,07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44805,65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11201,42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</w:rPr>
            </w:pP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</w:t>
            </w:r>
            <w:r>
              <w:rPr>
                <w:rFonts w:cs="Arial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r>
              <w:rPr>
                <w:rFonts w:ascii="Times New Roman" w:hAnsi="Times New Roman" w:cs="Arial"/>
                <w:sz w:val="20"/>
                <w:szCs w:val="20"/>
              </w:rPr>
              <w:t>168021,21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134416,96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33604,25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</w:t>
            </w:r>
            <w:r>
              <w:rPr>
                <w:rFonts w:cs="Arial"/>
                <w:sz w:val="20"/>
                <w:szCs w:val="20"/>
              </w:rPr>
              <w:t>юджетные источники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81D89">
        <w:trPr>
          <w:trHeight w:val="338"/>
        </w:trPr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1.1.2.</w:t>
            </w:r>
          </w:p>
        </w:tc>
        <w:tc>
          <w:tcPr>
            <w:tcW w:w="12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Реконструкция ВЗУ № 5 с  установкой станции водоподготовки,                  г. Фрязино,             пл. Введенского, дом 1, стр. 1, в </w:t>
            </w: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том числе ПИР</w:t>
            </w:r>
          </w:p>
        </w:tc>
        <w:tc>
          <w:tcPr>
            <w:tcW w:w="7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Итого:</w:t>
            </w: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148739,01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21521,87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127217,14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>Средства бюджета городского округа Фрязино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pStyle w:val="ConsPlusCell"/>
              <w:rPr>
                <w:rFonts w:cs="Arial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1487,39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215,22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1272,17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widowControl/>
              <w:spacing w:after="200" w:line="276" w:lineRule="auto"/>
            </w:pPr>
            <w:r>
              <w:rPr>
                <w:rFonts w:cs="Arial"/>
                <w:sz w:val="20"/>
                <w:szCs w:val="20"/>
              </w:rPr>
              <w:t xml:space="preserve">Средства 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 области      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36812,90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5326,66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31486,24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МКУ «УКС»</w:t>
            </w:r>
          </w:p>
        </w:tc>
        <w:tc>
          <w:tcPr>
            <w:tcW w:w="16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Модернизация системы водоснабжения с увеличением производственных мощностей</w:t>
            </w: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110438,72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15979,99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94458,73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</w:rPr>
            </w:pPr>
          </w:p>
        </w:tc>
      </w:tr>
      <w:tr w:rsidR="00681D89">
        <w:trPr>
          <w:trHeight w:val="338"/>
        </w:trPr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Внебюджет-ные источники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highlight w:val="yellow"/>
              </w:rPr>
            </w:pPr>
          </w:p>
        </w:tc>
      </w:tr>
    </w:tbl>
    <w:p w:rsidR="00681D89" w:rsidRDefault="00681D89">
      <w:pPr>
        <w:sectPr w:rsidR="00681D89">
          <w:headerReference w:type="default" r:id="rId20"/>
          <w:footerReference w:type="default" r:id="rId21"/>
          <w:pgSz w:w="16838" w:h="11906" w:orient="landscape"/>
          <w:pgMar w:top="568" w:right="1134" w:bottom="993" w:left="678" w:header="284" w:footer="284" w:gutter="0"/>
          <w:cols w:space="720"/>
          <w:formProt w:val="0"/>
          <w:docGrid w:linePitch="360"/>
        </w:sectPr>
      </w:pPr>
    </w:p>
    <w:p w:rsidR="00681D89" w:rsidRDefault="00681D8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467" w:type="dxa"/>
        <w:tblInd w:w="10189" w:type="dxa"/>
        <w:tblLook w:val="04A0" w:firstRow="1" w:lastRow="0" w:firstColumn="1" w:lastColumn="0" w:noHBand="0" w:noVBand="1"/>
      </w:tblPr>
      <w:tblGrid>
        <w:gridCol w:w="5467"/>
      </w:tblGrid>
      <w:tr w:rsidR="00681D89">
        <w:tc>
          <w:tcPr>
            <w:tcW w:w="5467" w:type="dxa"/>
            <w:shd w:val="clear" w:color="auto" w:fill="auto"/>
          </w:tcPr>
          <w:p w:rsidR="00681D89" w:rsidRDefault="00C92E1E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3.2. </w:t>
            </w:r>
          </w:p>
          <w:p w:rsidR="00681D89" w:rsidRDefault="00C92E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подпрограмме «Чистая вода»</w:t>
            </w:r>
          </w:p>
        </w:tc>
      </w:tr>
    </w:tbl>
    <w:p w:rsidR="00681D89" w:rsidRDefault="00681D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АДРЕСНЫЙ ПЕРЕЧЕНЬ</w:t>
      </w: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объектов строительства (реконструкции)  муниципальной собственности городского округа Фрязино, </w:t>
      </w: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финансирование которых  предусмотрено мероприятием 1 «Реконструкция ВЗУ № 4» с установкой станции  водоочистки,  </w:t>
      </w: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г. Фрязино,  Окружной проезд, дом 2 стр. 1, г.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Фрязино, пл. Введенского, дом 1, стр.1</w:t>
      </w:r>
    </w:p>
    <w:p w:rsidR="00681D89" w:rsidRDefault="00C92E1E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1D89" w:rsidRDefault="00C92E1E">
      <w:pPr>
        <w:pStyle w:val="af"/>
        <w:spacing w:after="0" w:line="240" w:lineRule="auto"/>
        <w:ind w:left="42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____________________________________* </w:t>
      </w:r>
    </w:p>
    <w:p w:rsidR="00681D89" w:rsidRDefault="00C92E1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(наимен</w:t>
      </w:r>
      <w:r>
        <w:rPr>
          <w:rFonts w:ascii="Times New Roman" w:hAnsi="Times New Roman" w:cs="Times New Roman"/>
        </w:rPr>
        <w:t>ование подпрограммы)</w:t>
      </w:r>
    </w:p>
    <w:p w:rsidR="00681D89" w:rsidRDefault="00681D8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81D89" w:rsidRDefault="00C92E1E">
      <w:pPr>
        <w:pStyle w:val="ConsPlusNormal"/>
        <w:tabs>
          <w:tab w:val="left" w:pos="619"/>
          <w:tab w:val="left" w:pos="2455"/>
          <w:tab w:val="left" w:pos="4269"/>
          <w:tab w:val="left" w:pos="5695"/>
          <w:tab w:val="left" w:pos="6818"/>
          <w:tab w:val="left" w:pos="8222"/>
          <w:tab w:val="left" w:pos="9701"/>
          <w:tab w:val="left" w:pos="10552"/>
          <w:tab w:val="left" w:pos="11261"/>
          <w:tab w:val="left" w:pos="12111"/>
          <w:tab w:val="left" w:pos="13103"/>
        </w:tabs>
        <w:ind w:left="-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36" w:type="dxa"/>
        <w:tblInd w:w="4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7"/>
        <w:gridCol w:w="1749"/>
        <w:gridCol w:w="2677"/>
        <w:gridCol w:w="1105"/>
        <w:gridCol w:w="1127"/>
        <w:gridCol w:w="1794"/>
        <w:gridCol w:w="1549"/>
        <w:gridCol w:w="988"/>
        <w:gridCol w:w="974"/>
        <w:gridCol w:w="983"/>
        <w:gridCol w:w="445"/>
        <w:gridCol w:w="1438"/>
      </w:tblGrid>
      <w:tr w:rsidR="00681D89"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eastAsia="Arial" w:hAnsi="Times New Roman"/>
              </w:rPr>
              <w:t xml:space="preserve"> </w:t>
            </w:r>
          </w:p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строительства/реконструкции муниципальной собственности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Мощность/ прирост мощности </w:t>
            </w:r>
            <w:r>
              <w:rPr>
                <w:rFonts w:ascii="Times New Roman" w:hAnsi="Times New Roman"/>
              </w:rPr>
              <w:t>объекта (кв. метр, погонных метров, место, койко-мест и т.д.)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объекта, тыс. руб.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Профинансировано на 01.01.____* (тыс. руб.)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Финансирование, тыс. рублей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сметной стоимости до ввода в эксплуатацию, тыс. р</w:t>
            </w:r>
            <w:r>
              <w:rPr>
                <w:rFonts w:ascii="Times New Roman" w:hAnsi="Times New Roman"/>
              </w:rPr>
              <w:t>уб.</w:t>
            </w:r>
          </w:p>
        </w:tc>
      </w:tr>
      <w:tr w:rsidR="00681D89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n-й год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681D89"/>
        </w:tc>
      </w:tr>
      <w:tr w:rsidR="00681D89"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681D89">
        <w:trPr>
          <w:trHeight w:val="227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</w:pPr>
            <w:r>
              <w:rPr>
                <w:rFonts w:ascii="Times New Roman" w:eastAsia="Arial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г. Фрязино,  Окружной проезд, дом 2 стр. 1</w:t>
            </w:r>
          </w:p>
          <w:p w:rsidR="00681D89" w:rsidRDefault="00C92E1E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Водозаборный узел действующее.</w:t>
            </w:r>
          </w:p>
          <w:p w:rsidR="00681D89" w:rsidRDefault="00C92E1E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ВЗУ №4:</w:t>
            </w:r>
          </w:p>
          <w:p w:rsidR="00681D89" w:rsidRDefault="00C92E1E"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Кадастровый участок № </w:t>
            </w:r>
            <w:hyperlink r:id="rId22" w:tgtFrame="_blank">
              <w:r>
                <w:rPr>
                  <w:rStyle w:val="ListLabel3"/>
                </w:rPr>
                <w:t>50:44:0030203:2</w:t>
              </w:r>
            </w:hyperlink>
            <w:r>
              <w:rPr>
                <w:rFonts w:ascii="Times New Roman" w:hAnsi="Times New Roman" w:cs="Arial"/>
                <w:sz w:val="20"/>
                <w:szCs w:val="20"/>
              </w:rPr>
              <w:t>.</w:t>
            </w:r>
          </w:p>
          <w:p w:rsidR="00681D89" w:rsidRDefault="00681D8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2020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11134 м3/сут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</w:rPr>
              <w:t>226291,19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226291,19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181032,94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45258,25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rPr>
          <w:trHeight w:val="2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города Фрязино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2262,91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1810,33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452,58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rPr>
          <w:trHeight w:val="2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</w:t>
            </w:r>
            <w:r>
              <w:rPr>
                <w:rFonts w:ascii="Times New Roman" w:hAnsi="Times New Roman"/>
              </w:rPr>
              <w:t>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56007,07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44805,65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11201,42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r>
              <w:rPr>
                <w:rFonts w:ascii="Times New Roman" w:hAnsi="Times New Roman" w:cs="Arial"/>
                <w:sz w:val="20"/>
                <w:szCs w:val="20"/>
              </w:rPr>
              <w:t>168021,21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134416,96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33604,25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rPr>
          <w:trHeight w:val="601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г. Фрязино,             пл. Введенского, дом 1, стр. 1</w:t>
            </w:r>
          </w:p>
          <w:p w:rsidR="00681D89" w:rsidRDefault="00C92E1E"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Водозаборный узел </w:t>
            </w:r>
            <w:r>
              <w:rPr>
                <w:rFonts w:ascii="Times New Roman" w:hAnsi="Times New Roman" w:cs="Arial"/>
                <w:sz w:val="20"/>
                <w:szCs w:val="20"/>
              </w:rPr>
              <w:t>действующее</w:t>
            </w:r>
            <w:r>
              <w:rPr>
                <w:rFonts w:ascii="Times New Roman" w:hAnsi="Times New Roman" w:cs="Arial"/>
                <w:color w:val="FF0000"/>
                <w:sz w:val="20"/>
                <w:szCs w:val="20"/>
              </w:rPr>
              <w:t>.</w:t>
            </w:r>
          </w:p>
          <w:p w:rsidR="00681D89" w:rsidRDefault="00C92E1E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ВЗУ №5:</w:t>
            </w:r>
          </w:p>
          <w:p w:rsidR="00681D89" w:rsidRDefault="00C92E1E"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Кадастровый участок № </w:t>
            </w:r>
            <w:hyperlink r:id="rId23" w:tgtFrame="_blank">
              <w:r>
                <w:rPr>
                  <w:rStyle w:val="ListLabel3"/>
                </w:rPr>
                <w:t>50:44:0030301:117</w:t>
              </w:r>
            </w:hyperlink>
            <w:r>
              <w:rPr>
                <w:rFonts w:ascii="Times New Roman" w:hAnsi="Times New Roman" w:cs="Arial"/>
                <w:sz w:val="20"/>
                <w:szCs w:val="20"/>
              </w:rPr>
              <w:t>.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2019-2020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4000 м3/сут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148739,01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148739,01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21521,87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127217,14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681D89">
        <w:trPr>
          <w:trHeight w:val="735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бюджета города </w:t>
            </w:r>
            <w:r>
              <w:rPr>
                <w:rFonts w:ascii="Times New Roman" w:hAnsi="Times New Roman"/>
              </w:rPr>
              <w:t>Фрязино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1487,39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215,22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1272,17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681D89">
        <w:trPr>
          <w:trHeight w:val="885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  <w:p w:rsidR="00681D89" w:rsidRDefault="00681D8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36812,90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5326,66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31486,24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rPr>
          <w:trHeight w:val="563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110438,72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15979,99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94458,73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rPr>
          <w:trHeight w:val="285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rPr>
          <w:trHeight w:val="215"/>
        </w:trPr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мероприятию: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375030,20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202554,81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172475,39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города Фрязино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3750,30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2025,55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1724,75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92819,97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50132,31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42687,66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278459,93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150396,95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128062,98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681D89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Normal"/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C92E1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1121"/>
      <w:bookmarkEnd w:id="4"/>
      <w:r>
        <w:rPr>
          <w:rFonts w:ascii="Times New Roman" w:hAnsi="Times New Roman" w:cs="Times New Roman"/>
        </w:rPr>
        <w:t>*Форма заполняется по каждому мероприятию отдельно</w:t>
      </w:r>
    </w:p>
    <w:p w:rsidR="00681D89" w:rsidRDefault="00C92E1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1123"/>
      <w:bookmarkEnd w:id="5"/>
      <w:r>
        <w:rPr>
          <w:rFonts w:ascii="Times New Roman" w:hAnsi="Times New Roman" w:cs="Times New Roman"/>
        </w:rPr>
        <w:t>**Год начала реализации соответствующего мероприятия муниципальной программы.</w:t>
      </w: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681D89">
      <w:pPr>
        <w:pStyle w:val="ConsPlusNormal"/>
        <w:jc w:val="both"/>
        <w:rPr>
          <w:rFonts w:ascii="Times New Roman" w:hAnsi="Times New Roman" w:cs="Times New Roman"/>
        </w:rPr>
      </w:pPr>
    </w:p>
    <w:p w:rsidR="00681D89" w:rsidRDefault="00C92E1E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81D89" w:rsidRDefault="00C92E1E">
      <w:pPr>
        <w:widowControl w:val="0"/>
        <w:tabs>
          <w:tab w:val="left" w:pos="1014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Приложение 4  </w:t>
      </w:r>
    </w:p>
    <w:p w:rsidR="00681D89" w:rsidRDefault="00C92E1E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к подпрограмме «Создание условий для  </w:t>
      </w:r>
    </w:p>
    <w:p w:rsidR="00681D89" w:rsidRDefault="00C92E1E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обеспечения качественными коммунальными                                                                   </w:t>
      </w:r>
    </w:p>
    <w:p w:rsidR="00681D89" w:rsidRDefault="00C92E1E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услугами» 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</w:p>
    <w:p w:rsidR="00681D89" w:rsidRDefault="00C92E1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подпрограммы «Создание условий для обеспечения качественными коммунальными услугами»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0" w:type="dxa"/>
        <w:tblInd w:w="422" w:type="dxa"/>
        <w:tblLook w:val="04A0" w:firstRow="1" w:lastRow="0" w:firstColumn="1" w:lastColumn="0" w:noHBand="0" w:noVBand="1"/>
      </w:tblPr>
      <w:tblGrid>
        <w:gridCol w:w="3278"/>
        <w:gridCol w:w="1765"/>
        <w:gridCol w:w="1750"/>
        <w:gridCol w:w="1461"/>
        <w:gridCol w:w="1250"/>
        <w:gridCol w:w="1299"/>
        <w:gridCol w:w="1650"/>
        <w:gridCol w:w="1412"/>
        <w:gridCol w:w="1435"/>
      </w:tblGrid>
      <w:tr w:rsidR="00681D89">
        <w:trPr>
          <w:trHeight w:val="460"/>
        </w:trPr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Муниципальный заказчик        </w:t>
            </w:r>
            <w:r>
              <w:rPr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0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681D89">
        <w:trPr>
          <w:trHeight w:val="455"/>
        </w:trPr>
        <w:tc>
          <w:tcPr>
            <w:tcW w:w="3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sz w:val="20"/>
                <w:szCs w:val="20"/>
              </w:rPr>
              <w:br/>
              <w:t xml:space="preserve">главным распорядителям бюджетных средств, в том числе по годам:   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    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распорядитель</w:t>
            </w:r>
            <w:r>
              <w:rPr>
                <w:sz w:val="20"/>
                <w:szCs w:val="20"/>
              </w:rPr>
              <w:br/>
              <w:t xml:space="preserve">бюджетных    </w:t>
            </w:r>
            <w:r>
              <w:rPr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     </w:t>
            </w:r>
            <w:r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(тыс. рублей)</w:t>
            </w:r>
          </w:p>
        </w:tc>
      </w:tr>
      <w:tr w:rsidR="00681D89">
        <w:trPr>
          <w:trHeight w:val="423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</w:tr>
      <w:tr w:rsidR="00681D89">
        <w:trPr>
          <w:trHeight w:val="507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Всего:        </w:t>
            </w:r>
            <w:r>
              <w:rPr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13501,60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15375,85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17362,40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19216,00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6 432,4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sz w:val="20"/>
                <w:szCs w:val="20"/>
              </w:rPr>
              <w:t>71888,25</w:t>
            </w:r>
          </w:p>
        </w:tc>
      </w:tr>
      <w:tr w:rsidR="00681D89">
        <w:trPr>
          <w:trHeight w:val="729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Фрязино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1575,60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eastAsia="Arial" w:hAnsi="Times New Roman" w:cs="Arial"/>
                <w:sz w:val="20"/>
                <w:szCs w:val="20"/>
              </w:rPr>
              <w:t>3375,85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5 362,4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7 216,0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6 432,4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eastAsia="Arial" w:hAnsi="Times New Roman" w:cs="Arial"/>
                <w:sz w:val="20"/>
                <w:szCs w:val="20"/>
              </w:rPr>
              <w:t>23962,25</w:t>
            </w:r>
          </w:p>
        </w:tc>
      </w:tr>
      <w:tr w:rsidR="00681D89">
        <w:trPr>
          <w:trHeight w:val="953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     </w:t>
            </w:r>
            <w:r>
              <w:rPr>
                <w:sz w:val="20"/>
                <w:szCs w:val="20"/>
              </w:rPr>
              <w:br/>
              <w:t xml:space="preserve">Московской    </w:t>
            </w:r>
            <w:r>
              <w:rPr>
                <w:sz w:val="20"/>
                <w:szCs w:val="20"/>
              </w:rPr>
              <w:br/>
              <w:t>области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81D89">
        <w:trPr>
          <w:trHeight w:val="745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81D89">
        <w:trPr>
          <w:trHeight w:val="147"/>
        </w:trPr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11 926,0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12 000,0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47 926,0</w:t>
            </w:r>
          </w:p>
        </w:tc>
      </w:tr>
    </w:tbl>
    <w:p w:rsidR="00681D89" w:rsidRDefault="00681D89">
      <w:pPr>
        <w:sectPr w:rsidR="00681D89">
          <w:headerReference w:type="default" r:id="rId24"/>
          <w:footerReference w:type="default" r:id="rId25"/>
          <w:pgSz w:w="16838" w:h="11906" w:orient="landscape"/>
          <w:pgMar w:top="1276" w:right="1134" w:bottom="1701" w:left="678" w:header="284" w:footer="284" w:gutter="0"/>
          <w:cols w:space="720"/>
          <w:formProt w:val="0"/>
          <w:docGrid w:linePitch="360"/>
        </w:sectPr>
      </w:pPr>
    </w:p>
    <w:p w:rsidR="00681D89" w:rsidRDefault="00681D8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D89" w:rsidRDefault="00C92E1E">
      <w:pPr>
        <w:pStyle w:val="af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 проблем и мероприятий подпрограммы</w:t>
      </w:r>
    </w:p>
    <w:p w:rsidR="00681D89" w:rsidRDefault="00C92E1E">
      <w:pPr>
        <w:pStyle w:val="af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«Создание условий для обеспечения качественными коммунальными услугами» </w:t>
      </w:r>
    </w:p>
    <w:p w:rsidR="00681D89" w:rsidRDefault="00681D8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D89" w:rsidRDefault="00681D8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Развитие коммунального комплекса городского округа Фрязино  направлено на повышение качества коммунальных услуг, создание наиболее благоприятных и отвечающих современным требованиям условий проживания граждан. </w:t>
      </w: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В целях обеспечения своевременной </w:t>
      </w:r>
      <w:r>
        <w:rPr>
          <w:rFonts w:ascii="Times New Roman" w:hAnsi="Times New Roman"/>
          <w:sz w:val="24"/>
          <w:szCs w:val="24"/>
        </w:rPr>
        <w:t>подготовки инженерных сетей, объектов и сооружений к отопительному сезону ежегодно проводятся работы по капитальному и текущему ремонту, реконструкции, модернизации объектов ЖКХ за счет средств бюджетов администраций городского округа Фрязино.</w:t>
      </w: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Ад</w:t>
      </w:r>
      <w:r>
        <w:rPr>
          <w:rFonts w:ascii="Times New Roman" w:hAnsi="Times New Roman"/>
          <w:sz w:val="24"/>
          <w:szCs w:val="24"/>
        </w:rPr>
        <w:t xml:space="preserve">министрацией  городского округа Фрязино утверждается перечень основных мероприятий по подготовке коммунального и энергетического обследования к осенне-зимнему периоду, создается штаб по подготовке к отопительному периоду объектов ЖКХ, который обеспечивает </w:t>
      </w:r>
      <w:r>
        <w:rPr>
          <w:rFonts w:ascii="Times New Roman" w:hAnsi="Times New Roman"/>
          <w:sz w:val="24"/>
          <w:szCs w:val="24"/>
        </w:rPr>
        <w:t xml:space="preserve">оперативный контроль за ходом проводимых мероприятий ресурсоснабжающими предприятиями. </w:t>
      </w: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Основной задачей является обеспечение минимально необходимой устойчивости функционирования систем коммунальной инфраструктуры, в т.ч. прохождение очередного о</w:t>
      </w:r>
      <w:r>
        <w:rPr>
          <w:rFonts w:ascii="Times New Roman" w:hAnsi="Times New Roman"/>
          <w:sz w:val="24"/>
          <w:szCs w:val="24"/>
        </w:rPr>
        <w:t>топительного сезона без аварийных случаев. Современное состояние муниципальных объектов коммунальной инфраструктуры на территории города Фрязино характеризуется высокой степенью износа основного и вспомогательного оборудования (для большинства объектов про</w:t>
      </w:r>
      <w:r>
        <w:rPr>
          <w:rFonts w:ascii="Times New Roman" w:hAnsi="Times New Roman"/>
          <w:sz w:val="24"/>
          <w:szCs w:val="24"/>
        </w:rPr>
        <w:t>цент износа составляет 75%), обусловленного хроническим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</w:t>
      </w:r>
      <w:r>
        <w:rPr>
          <w:rFonts w:ascii="Times New Roman" w:hAnsi="Times New Roman"/>
          <w:sz w:val="24"/>
          <w:szCs w:val="24"/>
        </w:rPr>
        <w:t xml:space="preserve">пальную собственность в установленном порядке. Устаревшая система коммунальной инфраструктуры не позволяет обеспечивать соблюдение требований к качеству коммунальных услуг, поставляемых потребителям. </w:t>
      </w:r>
    </w:p>
    <w:p w:rsidR="00681D89" w:rsidRDefault="00C92E1E">
      <w:pPr>
        <w:widowControl w:val="0"/>
        <w:spacing w:after="0" w:line="240" w:lineRule="auto"/>
        <w:jc w:val="both"/>
        <w:sectPr w:rsidR="00681D89">
          <w:headerReference w:type="default" r:id="rId26"/>
          <w:footerReference w:type="default" r:id="rId27"/>
          <w:pgSz w:w="16838" w:h="11906" w:orient="landscape"/>
          <w:pgMar w:top="678" w:right="851" w:bottom="1134" w:left="1701" w:header="284" w:footer="284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Следствием высокой степен</w:t>
      </w:r>
      <w:r>
        <w:rPr>
          <w:rFonts w:ascii="Times New Roman" w:hAnsi="Times New Roman"/>
          <w:sz w:val="24"/>
          <w:szCs w:val="24"/>
        </w:rPr>
        <w:t>и износа существующих коммунальных сооружений и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 Одновременно массовое строительство объектов жилищно-гра</w:t>
      </w:r>
      <w:r>
        <w:rPr>
          <w:rFonts w:ascii="Times New Roman" w:hAnsi="Times New Roman"/>
          <w:sz w:val="24"/>
          <w:szCs w:val="24"/>
        </w:rPr>
        <w:t>жданского, производственного и другого назначения в поселениях района обуславливает необходимость соответствующего развития коммунальной инфраструктуры. Планируемые к освоению новые площадки под жилые дома требуют дополнительной нагрузки на системы жизнеоб</w:t>
      </w:r>
      <w:r>
        <w:rPr>
          <w:rFonts w:ascii="Times New Roman" w:hAnsi="Times New Roman"/>
          <w:sz w:val="24"/>
          <w:szCs w:val="24"/>
        </w:rPr>
        <w:t>еспечения. Реализация инвестиционных программ организаций коммунального комплекса позволит решить указанные проблемы, повысить надежность систем тепло-, электро-, водоснабжения и водоотведения, обеспечить новые объекты застройки качественными коммунальными</w:t>
      </w:r>
      <w:r>
        <w:rPr>
          <w:rFonts w:ascii="Times New Roman" w:hAnsi="Times New Roman"/>
          <w:sz w:val="24"/>
          <w:szCs w:val="24"/>
        </w:rPr>
        <w:t xml:space="preserve"> услугами.</w:t>
      </w:r>
    </w:p>
    <w:tbl>
      <w:tblPr>
        <w:tblW w:w="5211" w:type="dxa"/>
        <w:tblInd w:w="9923" w:type="dxa"/>
        <w:tblLook w:val="04A0" w:firstRow="1" w:lastRow="0" w:firstColumn="1" w:lastColumn="0" w:noHBand="0" w:noVBand="1"/>
      </w:tblPr>
      <w:tblGrid>
        <w:gridCol w:w="5211"/>
      </w:tblGrid>
      <w:tr w:rsidR="00681D89">
        <w:tc>
          <w:tcPr>
            <w:tcW w:w="5211" w:type="dxa"/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Приложение  4.1. 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подпрограмме «Создание условий для обеспечения качественными коммунальными услугами» </w:t>
            </w:r>
          </w:p>
        </w:tc>
      </w:tr>
    </w:tbl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подпрограммы </w:t>
      </w: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«Создание условий для обеспечения качественными коммунальными услугами»  </w:t>
      </w:r>
    </w:p>
    <w:p w:rsidR="00681D89" w:rsidRDefault="00C92E1E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20" w:type="dxa"/>
        <w:tblInd w:w="455" w:type="dxa"/>
        <w:tblLook w:val="04A0" w:firstRow="1" w:lastRow="0" w:firstColumn="1" w:lastColumn="0" w:noHBand="0" w:noVBand="1"/>
      </w:tblPr>
      <w:tblGrid>
        <w:gridCol w:w="486"/>
        <w:gridCol w:w="1970"/>
        <w:gridCol w:w="1324"/>
        <w:gridCol w:w="1641"/>
        <w:gridCol w:w="1846"/>
        <w:gridCol w:w="966"/>
        <w:gridCol w:w="916"/>
        <w:gridCol w:w="866"/>
        <w:gridCol w:w="916"/>
        <w:gridCol w:w="866"/>
        <w:gridCol w:w="666"/>
        <w:gridCol w:w="7"/>
        <w:gridCol w:w="2000"/>
        <w:gridCol w:w="1823"/>
      </w:tblGrid>
      <w:tr w:rsidR="00681D89">
        <w:trPr>
          <w:trHeight w:val="215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Arial"/>
                <w:sz w:val="20"/>
                <w:szCs w:val="20"/>
              </w:rPr>
              <w:t>п/п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Объём финансирования мероприятия в году предшествующему году начала реализации муниципальной программы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Всего,                                              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                                                                                                                   (тыс. руб.)</w:t>
            </w:r>
          </w:p>
        </w:tc>
        <w:tc>
          <w:tcPr>
            <w:tcW w:w="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мероприятия программы/под-программы</w:t>
            </w:r>
          </w:p>
        </w:tc>
      </w:tr>
      <w:tr w:rsidR="00681D89">
        <w:trPr>
          <w:trHeight w:val="215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681D89">
        <w:trPr>
          <w:trHeight w:val="427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сновное мероприятие 0</w:t>
            </w:r>
            <w:r w:rsidRPr="00C31F3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Строительство, реконструкция, капитальный (текущий) ремонт, приобретение, монтаж и ввод в эксплуатацию объектов коммунальной </w:t>
            </w:r>
            <w:r>
              <w:rPr>
                <w:rFonts w:ascii="Times New Roman" w:hAnsi="Times New Roman"/>
                <w:sz w:val="20"/>
                <w:szCs w:val="20"/>
              </w:rPr>
              <w:t>инфраструктуры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Ресурсоснабжающие организации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предприятий ЖКХ</w:t>
            </w:r>
          </w:p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 Фрязино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бюджета       Московской   области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01 Капитальный ремонт,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приобретение, монтаж и ввод в эксплуатацию объектов коммунальной инфраструктуры</w:t>
            </w:r>
          </w:p>
        </w:tc>
        <w:tc>
          <w:tcPr>
            <w:tcW w:w="7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Ресурсоснабжающие организации</w:t>
            </w:r>
          </w:p>
        </w:tc>
        <w:tc>
          <w:tcPr>
            <w:tcW w:w="14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Обеспечение уровня надежности предприятий </w:t>
            </w: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ЖКХ</w:t>
            </w:r>
          </w:p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sz w:val="20"/>
                <w:szCs w:val="20"/>
              </w:rPr>
              <w:lastRenderedPageBreak/>
              <w:t xml:space="preserve">городского округа  </w:t>
            </w:r>
            <w:r>
              <w:rPr>
                <w:rFonts w:cs="Arial"/>
                <w:sz w:val="20"/>
                <w:szCs w:val="20"/>
              </w:rPr>
              <w:t>Фрязино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Московской   области       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bookmarkStart w:id="6" w:name="__DdeLink__8595_2430723922"/>
            <w:r>
              <w:rPr>
                <w:rFonts w:cs="Arial"/>
                <w:sz w:val="20"/>
                <w:szCs w:val="20"/>
              </w:rPr>
              <w:t>Внебюджетные источники</w:t>
            </w:r>
            <w:bookmarkEnd w:id="6"/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47 926,0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11 926,0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12 000,0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12 000,0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12000,0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106"/>
        </w:trPr>
        <w:tc>
          <w:tcPr>
            <w:tcW w:w="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сновное мероприятие 05 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7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23962,25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1575,6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3375,85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5 362,4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7 216,0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6 432,4</w:t>
            </w:r>
          </w:p>
        </w:tc>
        <w:tc>
          <w:tcPr>
            <w:tcW w:w="167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 округа  Фрязино</w:t>
            </w:r>
          </w:p>
        </w:tc>
        <w:tc>
          <w:tcPr>
            <w:tcW w:w="14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предприятий ЖКХ</w:t>
            </w:r>
          </w:p>
        </w:tc>
      </w:tr>
      <w:tr w:rsidR="00681D89">
        <w:trPr>
          <w:trHeight w:val="106"/>
        </w:trPr>
        <w:tc>
          <w:tcPr>
            <w:tcW w:w="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 Фрязино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23962,25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1575,6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3375,85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5 362,4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7 216,0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6 432,4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106"/>
        </w:trPr>
        <w:tc>
          <w:tcPr>
            <w:tcW w:w="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бюджета       Московской   области  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53"/>
        </w:trPr>
        <w:tc>
          <w:tcPr>
            <w:tcW w:w="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53"/>
        </w:trPr>
        <w:tc>
          <w:tcPr>
            <w:tcW w:w="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73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2.1.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Мероприятие 01</w:t>
            </w:r>
          </w:p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тверждение схем теплоснабжения городских округов </w:t>
            </w:r>
            <w:r>
              <w:rPr>
                <w:rFonts w:ascii="Times New Roman" w:hAnsi="Times New Roman"/>
                <w:sz w:val="20"/>
                <w:szCs w:val="20"/>
              </w:rPr>
              <w:t>(актуализированных схем теплоснабжения городских округов)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3201,5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1 577,1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1 624,4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 округа  Фрязино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теплоснабжающих предприятий</w:t>
            </w:r>
          </w:p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 Фрязино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3201,5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1 577,1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1 624,4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бюджета       Московской    области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>
              <w:rPr>
                <w:rFonts w:cs="Arial"/>
                <w:sz w:val="20"/>
                <w:szCs w:val="20"/>
              </w:rPr>
              <w:t>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81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  <w:r>
              <w:rPr>
                <w:rFonts w:cs="Arial"/>
                <w:sz w:val="20"/>
                <w:szCs w:val="20"/>
              </w:rPr>
              <w:t>небюджетные источники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186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2.2.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Мероприятие 02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b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8  214,3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1  575,6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1  622,8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1 622,8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1 671,5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1 721,6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городского 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округа  Фрязино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Обеспечение уровня надежности  предприятий водоотведения и водоснабжения</w:t>
            </w:r>
          </w:p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 Фрязино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8  214,3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1  575,6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1  622,8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1 622,8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1 671,5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1 721,6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>
              <w:rPr>
                <w:rFonts w:cs="Arial"/>
                <w:sz w:val="20"/>
                <w:szCs w:val="20"/>
              </w:rPr>
              <w:t xml:space="preserve">редства      бюджета       Московской    области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  <w:r>
              <w:rPr>
                <w:rFonts w:cs="Arial"/>
                <w:sz w:val="20"/>
                <w:szCs w:val="20"/>
              </w:rPr>
              <w:t>небюджетные источники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13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2.3.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03.</w:t>
            </w:r>
          </w:p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тверждение программ комплексного развития систем коммунальной инфраструктуры городских округов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12546,45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29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1753,05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3 739,6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3 967,4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3 086,4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 округа  Фрязино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Покрытие задолженности по оплате 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жилищно-коммунальных услуг за жилые помещения, приобретение топлива предприятиям ЖКХ</w:t>
            </w:r>
          </w:p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 Фрязино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12546,45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1753,05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3 739,6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3 967,4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3 086,4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бюджета       Московской    области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</w:t>
            </w: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</w:t>
            </w: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eastAsia="Arial" w:cs="Arial"/>
                <w:sz w:val="20"/>
                <w:szCs w:val="20"/>
              </w:rPr>
              <w:t xml:space="preserve">      </w:t>
            </w: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</w:tbl>
    <w:p w:rsidR="00681D89" w:rsidRDefault="00C92E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1D89" w:rsidRDefault="00681D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5601" w:type="dxa"/>
        <w:tblInd w:w="10105" w:type="dxa"/>
        <w:tblLook w:val="04A0" w:firstRow="1" w:lastRow="0" w:firstColumn="1" w:lastColumn="0" w:noHBand="0" w:noVBand="1"/>
      </w:tblPr>
      <w:tblGrid>
        <w:gridCol w:w="5601"/>
      </w:tblGrid>
      <w:tr w:rsidR="00681D89">
        <w:tc>
          <w:tcPr>
            <w:tcW w:w="5601" w:type="dxa"/>
            <w:shd w:val="clear" w:color="auto" w:fill="auto"/>
          </w:tcPr>
          <w:p w:rsidR="00681D89" w:rsidRDefault="00C92E1E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5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«Развитие инженерной инфраструктуры и энергоэффективности </w:t>
            </w:r>
          </w:p>
        </w:tc>
      </w:tr>
    </w:tbl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Паспорт подпрограммы «Энергосбережение и повышение энергетической эффективности»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0" w:type="dxa"/>
        <w:tblInd w:w="422" w:type="dxa"/>
        <w:tblLook w:val="04A0" w:firstRow="1" w:lastRow="0" w:firstColumn="1" w:lastColumn="0" w:noHBand="0" w:noVBand="1"/>
      </w:tblPr>
      <w:tblGrid>
        <w:gridCol w:w="3246"/>
        <w:gridCol w:w="1697"/>
        <w:gridCol w:w="1764"/>
        <w:gridCol w:w="1293"/>
        <w:gridCol w:w="1348"/>
        <w:gridCol w:w="1368"/>
        <w:gridCol w:w="1463"/>
        <w:gridCol w:w="1432"/>
        <w:gridCol w:w="1689"/>
      </w:tblGrid>
      <w:tr w:rsidR="00681D89">
        <w:trPr>
          <w:trHeight w:val="729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Муниципальный заказчик        </w:t>
            </w:r>
            <w:r>
              <w:rPr>
                <w:rFonts w:cs="Arial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2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681D89">
        <w:trPr>
          <w:trHeight w:val="455"/>
        </w:trPr>
        <w:tc>
          <w:tcPr>
            <w:tcW w:w="3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0"/>
                <w:szCs w:val="20"/>
              </w:rPr>
              <w:br/>
              <w:t xml:space="preserve">главным распорядителям бюджетных средств, в том числе по годам:   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Главный      </w:t>
            </w:r>
            <w:r>
              <w:rPr>
                <w:rFonts w:cs="Arial"/>
                <w:sz w:val="20"/>
                <w:szCs w:val="20"/>
              </w:rPr>
              <w:br/>
              <w:t>распорядитель</w:t>
            </w:r>
            <w:r>
              <w:rPr>
                <w:rFonts w:cs="Arial"/>
                <w:sz w:val="20"/>
                <w:szCs w:val="20"/>
              </w:rPr>
              <w:br/>
              <w:t xml:space="preserve">бюджетных    </w:t>
            </w:r>
            <w:r>
              <w:rPr>
                <w:rFonts w:cs="Arial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Источник      </w:t>
            </w:r>
            <w:r>
              <w:rPr>
                <w:rFonts w:cs="Arial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Расходы (тыс. рублей)</w:t>
            </w:r>
          </w:p>
        </w:tc>
      </w:tr>
      <w:tr w:rsidR="00681D89">
        <w:trPr>
          <w:trHeight w:val="574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681D89">
        <w:trPr>
          <w:trHeight w:val="507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Всего:        </w:t>
            </w:r>
            <w:r>
              <w:rPr>
                <w:rFonts w:cs="Arial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200,0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1000,0</w:t>
            </w:r>
          </w:p>
        </w:tc>
      </w:tr>
      <w:tr w:rsidR="00681D89">
        <w:trPr>
          <w:trHeight w:val="729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cs="Arial"/>
                <w:sz w:val="20"/>
                <w:szCs w:val="20"/>
              </w:rPr>
              <w:lastRenderedPageBreak/>
              <w:t>округа  Фрязино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200,0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 200,0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1000,0</w:t>
            </w:r>
          </w:p>
        </w:tc>
      </w:tr>
      <w:tr w:rsidR="00681D89">
        <w:trPr>
          <w:trHeight w:val="983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Московской    </w:t>
            </w:r>
            <w:r>
              <w:rPr>
                <w:rFonts w:cs="Arial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681D89">
        <w:trPr>
          <w:trHeight w:val="745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681D89">
        <w:trPr>
          <w:trHeight w:val="491"/>
        </w:trPr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</w:tbl>
    <w:p w:rsidR="00681D89" w:rsidRDefault="00681D89">
      <w:pPr>
        <w:sectPr w:rsidR="00681D89">
          <w:headerReference w:type="default" r:id="rId28"/>
          <w:footerReference w:type="default" r:id="rId29"/>
          <w:pgSz w:w="16838" w:h="11906" w:orient="landscape"/>
          <w:pgMar w:top="851" w:right="1134" w:bottom="1701" w:left="678" w:header="284" w:footer="284" w:gutter="0"/>
          <w:cols w:space="720"/>
          <w:formProt w:val="0"/>
          <w:docGrid w:linePitch="360"/>
        </w:sectPr>
      </w:pPr>
    </w:p>
    <w:p w:rsidR="00681D89" w:rsidRDefault="00C92E1E">
      <w:pPr>
        <w:pStyle w:val="af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Характеристика проблем и мероприятий подпрограммы</w:t>
      </w:r>
    </w:p>
    <w:p w:rsidR="00681D89" w:rsidRDefault="00C92E1E">
      <w:pPr>
        <w:pStyle w:val="af"/>
        <w:ind w:left="426"/>
        <w:jc w:val="center"/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«Энергосбережение и повышение энергетической эффективности» </w:t>
      </w: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В настоящее время, рост тарифов на энергоресурсы, является основным фактором влияющим на снижение социально-экономического развития городского округа Фрязино, конкурентоспособности пред</w:t>
      </w:r>
      <w:r>
        <w:rPr>
          <w:rFonts w:ascii="Times New Roman" w:hAnsi="Times New Roman"/>
          <w:sz w:val="24"/>
          <w:szCs w:val="24"/>
        </w:rPr>
        <w:t xml:space="preserve">приятий, отраслей экономики муниципального образования, эффективности муниципального управления, вызванный  ростом затрат на оплату топливно-энергетических и коммунальных ресурсов, опережающих темпы экономического развития. </w:t>
      </w: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Рост стоимости топлив</w:t>
      </w:r>
      <w:r>
        <w:rPr>
          <w:rFonts w:ascii="Times New Roman" w:hAnsi="Times New Roman"/>
          <w:sz w:val="24"/>
          <w:szCs w:val="24"/>
        </w:rPr>
        <w:t>но-энергетических и коммунальных ресурсов приведет к следующим негативным последствиям: - росту затрат предприятий, расположенных на территории муниципального образования на оплату топливно-энергетических и коммунальных ресурсов, которые приведут к снижени</w:t>
      </w:r>
      <w:r>
        <w:rPr>
          <w:rFonts w:ascii="Times New Roman" w:hAnsi="Times New Roman"/>
          <w:sz w:val="24"/>
          <w:szCs w:val="24"/>
        </w:rPr>
        <w:t xml:space="preserve">ю конкурентоспособности и рентабельности их деятельности; - росту стоимости жилищно-коммунальных услуг, при ограниченных возможностях населения самостоятельно регулировать объем их потребления, и снижению качества жизни населения: - снижению эффективности </w:t>
      </w:r>
      <w:r>
        <w:rPr>
          <w:rFonts w:ascii="Times New Roman" w:hAnsi="Times New Roman"/>
          <w:sz w:val="24"/>
          <w:szCs w:val="24"/>
        </w:rPr>
        <w:t>бюджетных расходов, вызванному ростом доли затрат на оплату коммунальных услуг в общих затратах на муниципальное управление; - опережающему росту затрат на оплату коммунальных ресурсов в расходах на содержание муниципальных учреждений здравоохранения, обра</w:t>
      </w:r>
      <w:r>
        <w:rPr>
          <w:rFonts w:ascii="Times New Roman" w:hAnsi="Times New Roman"/>
          <w:sz w:val="24"/>
          <w:szCs w:val="24"/>
        </w:rPr>
        <w:t xml:space="preserve">зования, культуры, физической культуры, спорта и работе с молодежью, вызванному этим снижению эффективности оказания услуг. </w:t>
      </w:r>
    </w:p>
    <w:p w:rsidR="00681D89" w:rsidRDefault="00C92E1E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Высокая энергоемкость предприятий в этих условиях может стать причиной снижения темпов роста экономики муниципального обр</w:t>
      </w:r>
      <w:r>
        <w:rPr>
          <w:rFonts w:ascii="Times New Roman" w:hAnsi="Times New Roman"/>
          <w:sz w:val="24"/>
          <w:szCs w:val="24"/>
        </w:rPr>
        <w:t>азования и налоговых поступлений в бюджеты всех уровней. Для решения проблемы необходимо осуществление комплекса мер по энергосбережению, которые заключаются в разработке, принятии и реализации согласованных действий по повышению энергетической эффективнос</w:t>
      </w:r>
      <w:r>
        <w:rPr>
          <w:rFonts w:ascii="Times New Roman" w:hAnsi="Times New Roman"/>
          <w:sz w:val="24"/>
          <w:szCs w:val="24"/>
        </w:rPr>
        <w:t xml:space="preserve">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 </w:t>
      </w:r>
    </w:p>
    <w:p w:rsidR="00681D89" w:rsidRDefault="00C92E1E">
      <w:pPr>
        <w:widowControl w:val="0"/>
        <w:spacing w:after="0" w:line="240" w:lineRule="auto"/>
        <w:jc w:val="both"/>
        <w:sectPr w:rsidR="00681D89">
          <w:headerReference w:type="default" r:id="rId30"/>
          <w:footerReference w:type="default" r:id="rId31"/>
          <w:pgSz w:w="16838" w:h="11906" w:orient="landscape"/>
          <w:pgMar w:top="678" w:right="851" w:bottom="1134" w:left="1701" w:header="284" w:footer="284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Для реализации комплекса энергоресурсосберегающих мероприятий в жилищном фонде муниципального образования, необходимо организовать работу по: - внедрению энергосберегающих светильников, в т.ч. на базе светодиодов; - регулировке систем отопления, холодного </w:t>
      </w:r>
      <w:r>
        <w:rPr>
          <w:rFonts w:ascii="Times New Roman" w:hAnsi="Times New Roman"/>
          <w:sz w:val="24"/>
          <w:szCs w:val="24"/>
        </w:rPr>
        <w:t>и горячего водоснабжения; - оптимизации работы вентиляционных систем; - внедрению частотно-регулируемых приводов на электрооборудовании; - автоматизации включения-выключения внешнего освещения подъездов; - внедрению энергоэффективного внутриподъездного осв</w:t>
      </w:r>
      <w:r>
        <w:rPr>
          <w:rFonts w:ascii="Times New Roman" w:hAnsi="Times New Roman"/>
          <w:sz w:val="24"/>
          <w:szCs w:val="24"/>
        </w:rPr>
        <w:t>ещения; - модернизации тепловых пунктов; - утеплению чердачных перекрытий и подвалов; - утеплению входных дверей и окон; - промывке систем центрального отопления; - утеплению фасадов; - замене трубопроводов внутренних систем тепло- и водоснабжения с примен</w:t>
      </w:r>
      <w:r>
        <w:rPr>
          <w:rFonts w:ascii="Times New Roman" w:hAnsi="Times New Roman"/>
          <w:sz w:val="24"/>
          <w:szCs w:val="24"/>
        </w:rPr>
        <w:t xml:space="preserve">ением современных материалов и оборудования по балансировке и регулировке температурного режима. Механизм осуществление данных мероприятий предусматривает реализацию программы с использованием существующей схемы отраслевого управления дополненной системой </w:t>
      </w:r>
      <w:r>
        <w:rPr>
          <w:rFonts w:ascii="Times New Roman" w:hAnsi="Times New Roman"/>
          <w:sz w:val="24"/>
          <w:szCs w:val="24"/>
        </w:rPr>
        <w:t xml:space="preserve">мониторинга и оценки достигнутых промежуточных и итоговых результатов. </w:t>
      </w:r>
    </w:p>
    <w:tbl>
      <w:tblPr>
        <w:tblW w:w="5557" w:type="dxa"/>
        <w:tblInd w:w="9132" w:type="dxa"/>
        <w:tblLook w:val="04A0" w:firstRow="1" w:lastRow="0" w:firstColumn="1" w:lastColumn="0" w:noHBand="0" w:noVBand="1"/>
      </w:tblPr>
      <w:tblGrid>
        <w:gridCol w:w="5557"/>
      </w:tblGrid>
      <w:tr w:rsidR="00681D89">
        <w:tc>
          <w:tcPr>
            <w:tcW w:w="5557" w:type="dxa"/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Приложение  5.1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подпрограмме «Энергосбережение и повышение энергетической эффективности» </w:t>
            </w:r>
          </w:p>
        </w:tc>
      </w:tr>
    </w:tbl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подпрограммы </w:t>
      </w:r>
    </w:p>
    <w:p w:rsidR="00681D89" w:rsidRDefault="00C92E1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«Энергосбережение и повышение энергетической эффективности»  </w:t>
      </w:r>
    </w:p>
    <w:p w:rsidR="00681D89" w:rsidRDefault="00C92E1E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250" w:type="dxa"/>
        <w:tblInd w:w="-592" w:type="dxa"/>
        <w:tblLook w:val="04A0" w:firstRow="1" w:lastRow="0" w:firstColumn="1" w:lastColumn="0" w:noHBand="0" w:noVBand="1"/>
      </w:tblPr>
      <w:tblGrid>
        <w:gridCol w:w="616"/>
        <w:gridCol w:w="2007"/>
        <w:gridCol w:w="1324"/>
        <w:gridCol w:w="1641"/>
        <w:gridCol w:w="1846"/>
        <w:gridCol w:w="866"/>
        <w:gridCol w:w="766"/>
        <w:gridCol w:w="666"/>
        <w:gridCol w:w="666"/>
        <w:gridCol w:w="666"/>
        <w:gridCol w:w="666"/>
        <w:gridCol w:w="7"/>
        <w:gridCol w:w="1581"/>
        <w:gridCol w:w="18"/>
        <w:gridCol w:w="1946"/>
      </w:tblGrid>
      <w:tr w:rsidR="00681D89">
        <w:trPr>
          <w:trHeight w:val="400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п/п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Объём финансирования мероприятия в году предшествующему году начала реализации муницип</w:t>
            </w:r>
            <w:r>
              <w:rPr>
                <w:rFonts w:ascii="Times New Roman" w:hAnsi="Times New Roman" w:cs="Arial"/>
                <w:sz w:val="20"/>
                <w:szCs w:val="20"/>
              </w:rPr>
              <w:t>альной про-граммы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Всего,   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</w:t>
            </w:r>
            <w:r>
              <w:rPr>
                <w:rFonts w:ascii="Times New Roman" w:hAnsi="Times New Roman" w:cs="Arial"/>
                <w:sz w:val="20"/>
                <w:szCs w:val="20"/>
              </w:rPr>
              <w:t>етственный за выполнение мероприятия программы/ подпрограммы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 мероприятия программы/под-программы</w:t>
            </w:r>
          </w:p>
        </w:tc>
      </w:tr>
      <w:tr w:rsidR="00681D89">
        <w:trPr>
          <w:trHeight w:val="338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8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3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6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681D89">
        <w:trPr>
          <w:trHeight w:val="339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Основное мероприятие 01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энергетической эффективности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учреждений Московской области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Администрация городского округа Фрязино и муниципальные учреждения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Внедрение энергосберегающих технологий в  бюджетную сферу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округа </w:t>
            </w:r>
            <w:r>
              <w:rPr>
                <w:rFonts w:cs="Arial"/>
                <w:sz w:val="20"/>
                <w:szCs w:val="20"/>
              </w:rPr>
              <w:t>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Московской  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92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2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Мероприятие 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01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Установка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(модернизация)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ИТП с установкой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теплообменника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отопления и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аппаратуры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управления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отоплением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городского округа Фрязино и учреждения муниципальной сферы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lastRenderedPageBreak/>
              <w:t xml:space="preserve">Ежегодная </w:t>
            </w: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lastRenderedPageBreak/>
              <w:t xml:space="preserve">экономия энергетических ресурсов органами местного самоуправления и муниципальными учреждениями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бюджета       Московской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36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1.</w:t>
            </w: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  <w:r>
              <w:rPr>
                <w:rFonts w:ascii="Times New Roman" w:hAnsi="Times New Roman" w:cs="Arial"/>
                <w:color w:val="4F81BD"/>
                <w:sz w:val="20"/>
                <w:szCs w:val="20"/>
              </w:rPr>
              <w:t>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Мероприятие  02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Установка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терморегулирующих клапанов (терморегуляторов) на отопительных приборах.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Создание условий для экономии энергоресурсов в жилом фонде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70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91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03</w:t>
            </w:r>
          </w:p>
          <w:p w:rsidR="00681D89" w:rsidRDefault="00C92E1E">
            <w:pPr>
              <w:widowControl w:val="0"/>
              <w:spacing w:after="0" w:line="240" w:lineRule="auto"/>
            </w:pPr>
            <w:r w:rsidRPr="00C31F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ромывка трубопроводов и стояков системы отопления</w:t>
            </w:r>
          </w:p>
          <w:p w:rsidR="00681D89" w:rsidRPr="00C31F36" w:rsidRDefault="00681D8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Популяризация мероприятий в области энергосбережения среди потребителей энергоресурсов для дальнейшей экономии энергоресурсов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0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1.4.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04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</w:pPr>
            <w:r w:rsidRPr="00C31F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амена светильников внутреннего освещения 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светодиодные</w:t>
            </w:r>
          </w:p>
          <w:p w:rsidR="00681D89" w:rsidRPr="00C31F36" w:rsidRDefault="00681D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2020 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77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1.5.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ероприятие  05</w:t>
            </w:r>
          </w:p>
          <w:p w:rsidR="00681D89" w:rsidRDefault="00C92E1E">
            <w:pPr>
              <w:widowControl w:val="0"/>
              <w:spacing w:after="0" w:line="240" w:lineRule="auto"/>
            </w:pPr>
            <w:r w:rsidRPr="00C31F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становка </w:t>
            </w:r>
            <w:r>
              <w:rPr>
                <w:rFonts w:ascii="Times New Roman" w:hAnsi="Times New Roman"/>
                <w:sz w:val="20"/>
                <w:szCs w:val="20"/>
              </w:rPr>
              <w:t>автоматизированной системы регулирования освещением, датчиков движения и освещенности</w:t>
            </w:r>
          </w:p>
          <w:p w:rsidR="00681D89" w:rsidRPr="00C31F36" w:rsidRDefault="00681D8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cs="Arial"/>
                <w:sz w:val="20"/>
                <w:szCs w:val="20"/>
              </w:rPr>
              <w:t>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9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1.6.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 06</w:t>
            </w:r>
          </w:p>
          <w:p w:rsidR="00681D89" w:rsidRDefault="00C92E1E">
            <w:pPr>
              <w:widowControl w:val="0"/>
              <w:spacing w:after="0" w:line="240" w:lineRule="auto"/>
            </w:pPr>
            <w:r w:rsidRPr="00C31F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овышение теплозащиты наружных стен, утепление кровли и чердачных помещений</w:t>
            </w:r>
          </w:p>
          <w:p w:rsidR="00681D89" w:rsidRPr="00C31F36" w:rsidRDefault="00681D8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Экономия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энергоресурсов жителей многоквартирных домов </w:t>
            </w:r>
          </w:p>
        </w:tc>
      </w:tr>
      <w:tr w:rsidR="00681D89">
        <w:trPr>
          <w:trHeight w:val="900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sz w:val="20"/>
                <w:szCs w:val="20"/>
              </w:rPr>
              <w:t>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Pr="00C31F36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6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1.7.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07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 xml:space="preserve">Установка насосного оборудования 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 xml:space="preserve">и электроустановок с 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>частотно-регулируемым приводом</w:t>
            </w:r>
          </w:p>
          <w:p w:rsidR="00681D89" w:rsidRDefault="00681D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975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01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1.8.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Мероприятие 08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  <w:t>Модернизация трубопроводов и арматуры системы ГВС.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2020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sz w:val="20"/>
                <w:szCs w:val="20"/>
              </w:rPr>
              <w:t>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76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1.9.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Мероприятия  09</w:t>
            </w:r>
          </w:p>
          <w:p w:rsidR="00681D89" w:rsidRDefault="00C92E1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Установка аэраторов с регулятором расхода воды</w:t>
            </w:r>
          </w:p>
          <w:p w:rsidR="00681D89" w:rsidRDefault="00681D8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182"/>
        </w:trPr>
        <w:tc>
          <w:tcPr>
            <w:tcW w:w="6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Мероприятия  10</w:t>
            </w:r>
          </w:p>
          <w:p w:rsidR="00681D89" w:rsidRDefault="00C92E1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Установка, замена, поверка приборов учета энергетических ресурсов на объектах бюджетной сферы</w:t>
            </w:r>
          </w:p>
          <w:p w:rsidR="00681D89" w:rsidRDefault="00681D8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D89" w:rsidRDefault="00681D8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</w:t>
            </w:r>
          </w:p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43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мероприятие 02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учета энергоресурсов в жилищном фонде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  <w:p w:rsidR="00681D89" w:rsidRDefault="00681D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Экономия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энергоресурсов жителей многоквартирных домов </w:t>
            </w:r>
          </w:p>
        </w:tc>
      </w:tr>
      <w:tr w:rsidR="00681D89">
        <w:trPr>
          <w:trHeight w:val="960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554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8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white"/>
              </w:rPr>
              <w:t>2.1.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 xml:space="preserve">Мероприятие 01 Установка,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замена, поверка общедомовых приборов учета энергетических ресурсов в многоквартирных домах</w:t>
            </w: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</w:p>
          <w:p w:rsidR="00681D89" w:rsidRDefault="00681D89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</w:tr>
      <w:tr w:rsidR="00681D89">
        <w:trPr>
          <w:trHeight w:val="525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83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Московской  области      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787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65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83"/>
        </w:trPr>
        <w:tc>
          <w:tcPr>
            <w:tcW w:w="6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2.2.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Мероприятие 02</w:t>
            </w:r>
          </w:p>
          <w:p w:rsidR="00681D89" w:rsidRDefault="00C92E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Установка приборов учета в муниципальном жилищном фонде</w:t>
            </w:r>
          </w:p>
        </w:tc>
        <w:tc>
          <w:tcPr>
            <w:tcW w:w="7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2020 2024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1000,00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200,00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6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</w:tr>
      <w:tr w:rsidR="00681D89">
        <w:trPr>
          <w:trHeight w:val="614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1000,00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200,00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614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lastRenderedPageBreak/>
              <w:t xml:space="preserve">Московской  области      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614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549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85"/>
        </w:trPr>
        <w:tc>
          <w:tcPr>
            <w:tcW w:w="6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03 Повышение энергетической эффективности многоквартирных домов</w:t>
            </w:r>
          </w:p>
          <w:p w:rsidR="00681D89" w:rsidRDefault="00681D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61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Экономия энергоресурсов жителей многоквартирных домов </w:t>
            </w:r>
          </w:p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8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3.1.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Организация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работы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УК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по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подаче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заявлений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ГУ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МО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Государственная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жилищная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инспекция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Московской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области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 w:bidi="ru-RU"/>
              </w:rPr>
              <w:t>»</w:t>
            </w:r>
          </w:p>
          <w:p w:rsidR="00681D89" w:rsidRDefault="00681D89">
            <w:pPr>
              <w:spacing w:line="240" w:lineRule="auto"/>
              <w:ind w:firstLine="559"/>
              <w:rPr>
                <w:rFonts w:ascii="Times New Roman" w:eastAsia="Times New Roman" w:hAnsi="Times New Roman" w:cs="Arial"/>
                <w:bCs/>
                <w:color w:val="C9211E"/>
                <w:sz w:val="20"/>
                <w:szCs w:val="20"/>
                <w:lang w:val="en-US" w:eastAsia="ru-RU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2020 2024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681D89">
        <w:trPr>
          <w:trHeight w:val="106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681D89">
        <w:trPr>
          <w:trHeight w:val="106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106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53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</w:tbl>
    <w:p w:rsidR="00681D89" w:rsidRDefault="00681D89"/>
    <w:p w:rsidR="00681D89" w:rsidRDefault="00681D89"/>
    <w:tbl>
      <w:tblPr>
        <w:tblW w:w="5617" w:type="dxa"/>
        <w:tblInd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7"/>
      </w:tblGrid>
      <w:tr w:rsidR="00681D89">
        <w:tc>
          <w:tcPr>
            <w:tcW w:w="5617" w:type="dxa"/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6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«Развитие инженерной инфраструктуры </w:t>
            </w:r>
          </w:p>
          <w:p w:rsidR="00681D89" w:rsidRDefault="00C92E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энергоэффективности»</w:t>
            </w:r>
          </w:p>
        </w:tc>
      </w:tr>
    </w:tbl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81D89" w:rsidRDefault="00C92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Паспорт подпрограммы «Обеспечивающая подпрограмма» </w:t>
      </w:r>
    </w:p>
    <w:p w:rsidR="00681D89" w:rsidRDefault="00681D8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50" w:type="dxa"/>
        <w:tblInd w:w="-568" w:type="dxa"/>
        <w:tblLook w:val="04A0" w:firstRow="1" w:lastRow="0" w:firstColumn="1" w:lastColumn="0" w:noHBand="0" w:noVBand="1"/>
      </w:tblPr>
      <w:tblGrid>
        <w:gridCol w:w="3679"/>
        <w:gridCol w:w="1581"/>
        <w:gridCol w:w="1929"/>
        <w:gridCol w:w="1365"/>
        <w:gridCol w:w="1413"/>
        <w:gridCol w:w="1416"/>
        <w:gridCol w:w="1348"/>
        <w:gridCol w:w="1195"/>
        <w:gridCol w:w="1324"/>
      </w:tblGrid>
      <w:tr w:rsidR="00681D89">
        <w:trPr>
          <w:trHeight w:val="570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Муниципальный заказчик        </w:t>
            </w:r>
            <w:r>
              <w:rPr>
                <w:rFonts w:cs="Arial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5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>
            <w:pPr>
              <w:pStyle w:val="ConsPlusCell"/>
              <w:snapToGrid w:val="0"/>
              <w:rPr>
                <w:rFonts w:cs="Arial"/>
                <w:sz w:val="20"/>
                <w:szCs w:val="20"/>
              </w:rPr>
            </w:pPr>
          </w:p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t>городского округа Фрязино</w:t>
            </w:r>
          </w:p>
        </w:tc>
      </w:tr>
      <w:tr w:rsidR="00681D89">
        <w:trPr>
          <w:trHeight w:val="455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0"/>
                <w:szCs w:val="20"/>
              </w:rPr>
              <w:br/>
              <w:t xml:space="preserve">главным распорядителям бюджетных средств, в том числе по годам:   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Главный      </w:t>
            </w:r>
            <w:r>
              <w:rPr>
                <w:rFonts w:cs="Arial"/>
                <w:sz w:val="20"/>
                <w:szCs w:val="20"/>
              </w:rPr>
              <w:br/>
              <w:t>распорядитель</w:t>
            </w:r>
            <w:r>
              <w:rPr>
                <w:rFonts w:cs="Arial"/>
                <w:sz w:val="20"/>
                <w:szCs w:val="20"/>
              </w:rPr>
              <w:br/>
              <w:t xml:space="preserve">бюджетных    </w:t>
            </w:r>
            <w:r>
              <w:rPr>
                <w:rFonts w:cs="Arial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Источник      </w:t>
            </w:r>
            <w:r>
              <w:rPr>
                <w:rFonts w:cs="Arial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Расходы (тыс. </w:t>
            </w:r>
            <w:r>
              <w:rPr>
                <w:rFonts w:cs="Arial"/>
                <w:sz w:val="20"/>
                <w:szCs w:val="20"/>
              </w:rPr>
              <w:t>рублей)</w:t>
            </w:r>
          </w:p>
        </w:tc>
      </w:tr>
      <w:tr w:rsidR="00681D89">
        <w:trPr>
          <w:trHeight w:val="574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681D89">
        <w:trPr>
          <w:trHeight w:val="50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Всего:        </w:t>
            </w:r>
            <w:r>
              <w:rPr>
                <w:rFonts w:cs="Arial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3 160,0</w:t>
            </w:r>
          </w:p>
        </w:tc>
      </w:tr>
      <w:tr w:rsidR="00681D89">
        <w:trPr>
          <w:trHeight w:val="729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 Фрязино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681D89">
        <w:trPr>
          <w:trHeight w:val="983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 </w:t>
            </w:r>
            <w:r>
              <w:rPr>
                <w:rFonts w:cs="Arial"/>
                <w:sz w:val="20"/>
                <w:szCs w:val="20"/>
              </w:rPr>
              <w:br/>
              <w:t xml:space="preserve">бюджета  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  </w:t>
            </w:r>
            <w:r>
              <w:rPr>
                <w:rFonts w:cs="Arial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632,0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3 160,0</w:t>
            </w:r>
          </w:p>
        </w:tc>
      </w:tr>
      <w:tr w:rsidR="00681D89">
        <w:trPr>
          <w:trHeight w:val="745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  <w:tr w:rsidR="00681D89">
        <w:trPr>
          <w:trHeight w:val="491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</w:tr>
    </w:tbl>
    <w:p w:rsidR="00681D89" w:rsidRDefault="00C92E1E">
      <w:pPr>
        <w:jc w:val="center"/>
      </w:pPr>
      <w: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681D89" w:rsidRDefault="00681D89">
      <w:pPr>
        <w:jc w:val="center"/>
        <w:rPr>
          <w:rFonts w:ascii="Times New Roman" w:hAnsi="Times New Roman"/>
          <w:sz w:val="24"/>
          <w:szCs w:val="24"/>
        </w:rPr>
      </w:pPr>
    </w:p>
    <w:p w:rsidR="00681D89" w:rsidRDefault="00681D89">
      <w:pPr>
        <w:jc w:val="center"/>
        <w:rPr>
          <w:rFonts w:ascii="Times New Roman" w:hAnsi="Times New Roman"/>
          <w:sz w:val="24"/>
          <w:szCs w:val="24"/>
        </w:rPr>
      </w:pPr>
    </w:p>
    <w:p w:rsidR="00681D89" w:rsidRDefault="00681D8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617" w:type="dxa"/>
        <w:tblInd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7"/>
      </w:tblGrid>
      <w:tr w:rsidR="00681D89">
        <w:tc>
          <w:tcPr>
            <w:tcW w:w="5617" w:type="dxa"/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 6.1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подпрограмме «Обеспечивающая подпрограмма» </w:t>
            </w:r>
          </w:p>
        </w:tc>
      </w:tr>
    </w:tbl>
    <w:p w:rsidR="00681D89" w:rsidRDefault="00681D8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81D89" w:rsidRDefault="00C92E1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мероприятий подпрограммы  «Обеспечивающая подпрограмма»  </w:t>
      </w:r>
    </w:p>
    <w:tbl>
      <w:tblPr>
        <w:tblW w:w="15250" w:type="dxa"/>
        <w:tblInd w:w="-592" w:type="dxa"/>
        <w:tblLook w:val="04A0" w:firstRow="1" w:lastRow="0" w:firstColumn="1" w:lastColumn="0" w:noHBand="0" w:noVBand="1"/>
      </w:tblPr>
      <w:tblGrid>
        <w:gridCol w:w="489"/>
        <w:gridCol w:w="1850"/>
        <w:gridCol w:w="1324"/>
        <w:gridCol w:w="1642"/>
        <w:gridCol w:w="1849"/>
        <w:gridCol w:w="904"/>
        <w:gridCol w:w="744"/>
        <w:gridCol w:w="756"/>
        <w:gridCol w:w="725"/>
        <w:gridCol w:w="699"/>
        <w:gridCol w:w="716"/>
        <w:gridCol w:w="1588"/>
        <w:gridCol w:w="6"/>
        <w:gridCol w:w="1958"/>
      </w:tblGrid>
      <w:tr w:rsidR="00681D89">
        <w:trPr>
          <w:trHeight w:val="363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№</w:t>
            </w:r>
            <w:r>
              <w:rPr>
                <w:rFonts w:ascii="Times New Roman" w:eastAsia="Arial" w:hAnsi="Times New Roman" w:cs="Arial"/>
                <w:sz w:val="20"/>
                <w:szCs w:val="20"/>
              </w:rPr>
              <w:t xml:space="preserve"> </w:t>
            </w:r>
          </w:p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п/п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Мероприятия программы/ подпрограммы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Объём финансирования мероприятия в году предш</w:t>
            </w:r>
            <w:r>
              <w:rPr>
                <w:rFonts w:ascii="Times New Roman" w:hAnsi="Times New Roman" w:cs="Arial"/>
                <w:sz w:val="20"/>
                <w:szCs w:val="20"/>
              </w:rPr>
              <w:t>ествующему году начала реализации муниципальной про-граммы</w:t>
            </w:r>
            <w:r>
              <w:rPr>
                <w:rFonts w:ascii="Times New Roman" w:hAnsi="Times New Roman" w:cs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Всего,   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4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Объем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финансирования по годам, (тыс. руб.)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Результаты выполнения мероприятия программы/под-программы</w:t>
            </w:r>
          </w:p>
        </w:tc>
      </w:tr>
      <w:tr w:rsidR="00681D89">
        <w:trPr>
          <w:trHeight w:val="782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1D89" w:rsidRDefault="00C92E1E">
            <w:pPr>
              <w:pStyle w:val="ConsPlusCell"/>
              <w:jc w:val="center"/>
            </w:pPr>
            <w:r>
              <w:rPr>
                <w:rFonts w:cs="Arial"/>
                <w:sz w:val="20"/>
                <w:szCs w:val="20"/>
              </w:rPr>
              <w:t>202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3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12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13</w:t>
            </w:r>
          </w:p>
        </w:tc>
      </w:tr>
      <w:tr w:rsidR="00681D89">
        <w:trPr>
          <w:trHeight w:val="297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</w:t>
            </w:r>
          </w:p>
          <w:p w:rsidR="00681D89" w:rsidRDefault="00C92E1E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2020 -2024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3 160,0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29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bookmarkStart w:id="7" w:name="__DdeLink__8736_4029229781"/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  <w:bookmarkEnd w:id="7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Администрация городского округа Фрязино и муниципальные учреждения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Внедрение энергосберегающих технологий в бюджетную сферу</w:t>
            </w:r>
          </w:p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3160,0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федерального </w:t>
            </w:r>
            <w:r>
              <w:rPr>
                <w:rFonts w:cs="Arial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Внебюджетные </w:t>
            </w:r>
            <w:r>
              <w:rPr>
                <w:rFonts w:cs="Arial"/>
                <w:sz w:val="20"/>
                <w:szCs w:val="20"/>
              </w:rPr>
              <w:t>источники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290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1.1.</w:t>
            </w:r>
          </w:p>
        </w:tc>
        <w:tc>
          <w:tcPr>
            <w:tcW w:w="1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1</w:t>
            </w:r>
          </w:p>
          <w:p w:rsidR="00681D89" w:rsidRDefault="00C92E1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8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2020 -2024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3160,0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7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0"/>
                <w:szCs w:val="20"/>
              </w:rPr>
              <w:t>Администрация городского округа Фрязино и муниципальные учреждения</w:t>
            </w:r>
          </w:p>
        </w:tc>
        <w:tc>
          <w:tcPr>
            <w:tcW w:w="129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C92E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pacing w:val="2"/>
                <w:sz w:val="20"/>
                <w:szCs w:val="20"/>
                <w:highlight w:val="white"/>
              </w:rPr>
              <w:t>Внедрение энергосберегающих технологий в  бюджетную сферу</w:t>
            </w:r>
          </w:p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</w:pPr>
            <w:r>
              <w:rPr>
                <w:rFonts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Средства     бюджета     </w:t>
            </w:r>
            <w:r>
              <w:rPr>
                <w:rFonts w:cs="Arial"/>
                <w:sz w:val="20"/>
                <w:szCs w:val="20"/>
              </w:rPr>
              <w:br/>
              <w:t xml:space="preserve">Московской  области       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3160,0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632,0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Arial"/>
                <w:sz w:val="20"/>
                <w:szCs w:val="20"/>
              </w:rPr>
              <w:t>32,0</w:t>
            </w: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  <w:tr w:rsidR="00681D89">
        <w:trPr>
          <w:trHeight w:val="427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pStyle w:val="ConsPlusCel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C92E1E">
            <w:pPr>
              <w:jc w:val="center"/>
            </w:pP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Arial"/>
                <w:sz w:val="20"/>
                <w:szCs w:val="20"/>
              </w:rPr>
              <w:t>,</w:t>
            </w:r>
            <w:r>
              <w:rPr>
                <w:rFonts w:ascii="Times New Roman" w:hAnsi="Times New Roman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D89" w:rsidRDefault="00681D89"/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D89" w:rsidRDefault="00681D89"/>
        </w:tc>
      </w:tr>
    </w:tbl>
    <w:p w:rsidR="00681D89" w:rsidRDefault="00681D89">
      <w:pPr>
        <w:jc w:val="both"/>
      </w:pPr>
    </w:p>
    <w:sectPr w:rsidR="00681D89">
      <w:headerReference w:type="default" r:id="rId32"/>
      <w:footerReference w:type="default" r:id="rId33"/>
      <w:pgSz w:w="16838" w:h="11906" w:orient="landscape"/>
      <w:pgMar w:top="1191" w:right="1701" w:bottom="1418" w:left="1701" w:header="1134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E1E" w:rsidRDefault="00C92E1E">
      <w:pPr>
        <w:spacing w:after="0" w:line="240" w:lineRule="auto"/>
      </w:pPr>
      <w:r>
        <w:separator/>
      </w:r>
    </w:p>
  </w:endnote>
  <w:endnote w:type="continuationSeparator" w:id="0">
    <w:p w:rsidR="00C92E1E" w:rsidRDefault="00C9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C92E1E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posOffset>1962785</wp:posOffset>
              </wp:positionH>
              <wp:positionV relativeFrom="paragraph">
                <wp:posOffset>61595</wp:posOffset>
              </wp:positionV>
              <wp:extent cx="18415" cy="1270"/>
              <wp:effectExtent l="0" t="0" r="0" b="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7640" cy="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4F086A" id="Фигура1" o:spid="_x0000_s1026" style="position:absolute;flip:x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54.55pt,4.85pt" to="156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"/>
          </w:pict>
        </mc:Fallback>
      </mc:AlternateContent>
    </w:r>
  </w:p>
  <w:p w:rsidR="00681D89" w:rsidRDefault="00681D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  <w:p w:rsidR="00681D89" w:rsidRDefault="00681D89"/>
  <w:p w:rsidR="00681D89" w:rsidRDefault="00681D89"/>
  <w:p w:rsidR="00681D89" w:rsidRDefault="00681D8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d"/>
    </w:pPr>
  </w:p>
  <w:p w:rsidR="00681D89" w:rsidRDefault="00681D89">
    <w:pPr>
      <w:pStyle w:val="ad"/>
    </w:pPr>
  </w:p>
  <w:p w:rsidR="00681D89" w:rsidRDefault="00681D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E1E" w:rsidRDefault="00C92E1E">
      <w:pPr>
        <w:spacing w:after="0" w:line="240" w:lineRule="auto"/>
      </w:pPr>
      <w:r>
        <w:separator/>
      </w:r>
    </w:p>
  </w:footnote>
  <w:footnote w:type="continuationSeparator" w:id="0">
    <w:p w:rsidR="00C92E1E" w:rsidRDefault="00C92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C92E1E">
    <w:pPr>
      <w:pStyle w:val="ac"/>
      <w:jc w:val="center"/>
      <w:rPr>
        <w:rFonts w:cs="Calibri"/>
      </w:rPr>
    </w:pPr>
    <w:r>
      <w:rPr>
        <w:rFonts w:cs="Calibri"/>
      </w:rPr>
      <w:t xml:space="preserve">                                                                             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  <w:jc w:val="center"/>
    </w:pPr>
  </w:p>
  <w:p w:rsidR="00681D89" w:rsidRDefault="00681D89">
    <w:pPr>
      <w:pStyle w:val="ac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9" w:rsidRDefault="00681D89">
    <w:pPr>
      <w:pStyle w:val="ac"/>
      <w:jc w:val="center"/>
    </w:pPr>
  </w:p>
  <w:p w:rsidR="00681D89" w:rsidRDefault="00681D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B4B11"/>
    <w:multiLevelType w:val="multilevel"/>
    <w:tmpl w:val="207EC286"/>
    <w:lvl w:ilvl="0">
      <w:start w:val="1"/>
      <w:numFmt w:val="bullet"/>
      <w:lvlText w:val=""/>
      <w:lvlJc w:val="left"/>
      <w:pPr>
        <w:tabs>
          <w:tab w:val="num" w:pos="708"/>
        </w:tabs>
        <w:ind w:left="0" w:hanging="3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716850"/>
    <w:multiLevelType w:val="multilevel"/>
    <w:tmpl w:val="248EA0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3F5306"/>
    <w:multiLevelType w:val="multilevel"/>
    <w:tmpl w:val="AE8A53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D89"/>
    <w:rsid w:val="00681D89"/>
    <w:rsid w:val="00C31F36"/>
    <w:rsid w:val="00C9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7ADD4-AC78-4082-BA23-3798550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color w:val="000000"/>
      <w:sz w:val="24"/>
      <w:szCs w:val="24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Arial" w:hAnsi="Arial" w:cs="Arial"/>
      <w:sz w:val="18"/>
      <w:szCs w:val="18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eastAsia="Calibri" w:hAnsi="Symbol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eastAsia="Calibri" w:hAnsi="Symbol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eastAsia="Calibri" w:hAnsi="Symbol" w:cs="Calibri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a5">
    <w:name w:val="Верхний колонтитул Знак"/>
    <w:qFormat/>
    <w:rPr>
      <w:rFonts w:ascii="Calibri" w:eastAsia="Calibri" w:hAnsi="Calibri" w:cs="Times New Roman"/>
    </w:rPr>
  </w:style>
  <w:style w:type="character" w:customStyle="1" w:styleId="a6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с отступом 2 Знак"/>
    <w:qFormat/>
    <w:rPr>
      <w:rFonts w:ascii="Times New Roman" w:eastAsia="Times New Roman" w:hAnsi="Times New Roman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">
    <w:name w:val="ListLabel 3"/>
    <w:qFormat/>
    <w:rPr>
      <w:rFonts w:ascii="Times New Roman" w:hAnsi="Times New Roman" w:cs="Arial"/>
      <w:sz w:val="20"/>
      <w:szCs w:val="20"/>
      <w:highlight w:val="white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8">
    <w:name w:val="List"/>
    <w:basedOn w:val="a1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suppressAutoHyphens/>
      <w:overflowPunct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Title">
    <w:name w:val="ConsPlusTitle"/>
    <w:qFormat/>
    <w:pPr>
      <w:widowControl w:val="0"/>
      <w:suppressAutoHyphens/>
      <w:overflowPunct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spacing w:after="0" w:line="240" w:lineRule="auto"/>
    </w:pPr>
    <w:rPr>
      <w:sz w:val="20"/>
      <w:szCs w:val="20"/>
    </w:rPr>
  </w:style>
  <w:style w:type="paragraph" w:styleId="ad">
    <w:name w:val="footer"/>
    <w:basedOn w:val="a"/>
    <w:pPr>
      <w:spacing w:after="0" w:line="240" w:lineRule="auto"/>
    </w:pPr>
    <w:rPr>
      <w:sz w:val="20"/>
      <w:szCs w:val="20"/>
    </w:rPr>
  </w:style>
  <w:style w:type="paragraph" w:styleId="ae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pPr>
      <w:widowControl w:val="0"/>
      <w:suppressAutoHyphens/>
      <w:overflowPunct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styleId="af0">
    <w:name w:val="No Spacing"/>
    <w:qFormat/>
    <w:pPr>
      <w:suppressAutoHyphens/>
      <w:overflowPunct w:val="0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formattext">
    <w:name w:val="formattext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pPr>
      <w:suppressAutoHyphens/>
      <w:overflowPunct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p10">
    <w:name w:val="p10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qFormat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4EDA5EE35FE8F67E36FA6BA4ECCC5FFCC01ABB9FA74C41A30113627E5BU4A6L" TargetMode="External"/><Relationship Id="rId18" Type="http://schemas.openxmlformats.org/officeDocument/2006/relationships/header" Target="header6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egrp365.ru/reestr?egrp=50:44:0030301:117&amp;ref=bt" TargetMode="External"/><Relationship Id="rId28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grp365.ru/reestr?egrp=50:44:0030203:2&amp;ref=bt" TargetMode="Externa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17760</TotalTime>
  <Pages>42</Pages>
  <Words>10283</Words>
  <Characters>58614</Characters>
  <Application>Microsoft Office Word</Application>
  <DocSecurity>0</DocSecurity>
  <Lines>488</Lines>
  <Paragraphs>137</Paragraphs>
  <ScaleCrop>false</ScaleCrop>
  <Company>Hewlett-Packard Company</Company>
  <LinksUpToDate>false</LinksUpToDate>
  <CharactersWithSpaces>68760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Петрова</cp:lastModifiedBy>
  <cp:revision>125</cp:revision>
  <dcterms:created xsi:type="dcterms:W3CDTF">2019-04-05T17:22:00Z</dcterms:created>
  <dcterms:modified xsi:type="dcterms:W3CDTF">2020-06-04T06:52:00Z</dcterms:modified>
  <dc:language>ru-RU</dc:language>
</cp:coreProperties>
</file>