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spacing w:before="120" w:after="0"/>
        <w:ind w:firstLine="709" w:left="0" w:right="0"/>
        <w:jc w:val="left"/>
        <w:rPr>
          <w:rFonts w:ascii="Times New Roman" w:hAnsi="Times New Roman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-306705</wp:posOffset>
            </wp:positionH>
            <wp:positionV relativeFrom="paragraph">
              <wp:posOffset>16510</wp:posOffset>
            </wp:positionV>
            <wp:extent cx="608330" cy="78613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" t="-20" r="-26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32"/>
          <w:lang w:val="ru-RU" w:eastAsia="ru-RU"/>
        </w:rPr>
        <w:t xml:space="preserve">  </w:t>
      </w:r>
      <w:r>
        <w:rPr>
          <w:rFonts w:ascii="Times New Roman" w:hAnsi="Times New Roman"/>
          <w:szCs w:val="32"/>
          <w:lang w:val="ru-RU" w:eastAsia="ru-RU"/>
        </w:rPr>
        <w:t>АДМИНИСТРАЦИЯ ГОРОДСКОГО ОКРУГА ФРЯЗИНО</w:t>
      </w:r>
    </w:p>
    <w:p>
      <w:pPr>
        <w:pStyle w:val="Heading3"/>
        <w:numPr>
          <w:ilvl w:val="2"/>
          <w:numId w:val="2"/>
        </w:numPr>
        <w:spacing w:before="240" w:after="0"/>
        <w:ind w:hanging="0" w:left="2410" w:right="0"/>
        <w:jc w:val="left"/>
        <w:rPr>
          <w:rFonts w:ascii="Times New Roman" w:hAnsi="Times New Roman"/>
          <w:sz w:val="46"/>
          <w:szCs w:val="46"/>
        </w:rPr>
      </w:pPr>
      <w:r>
        <w:rPr>
          <w:rFonts w:ascii="Times New Roman" w:hAnsi="Times New Roman"/>
          <w:sz w:val="46"/>
          <w:szCs w:val="46"/>
        </w:rPr>
        <w:t>ПОСТАНОВЛЕНИЕ</w:t>
      </w:r>
    </w:p>
    <w:p>
      <w:pPr>
        <w:pStyle w:val="Normal"/>
        <w:spacing w:before="60" w:after="0"/>
        <w:ind w:left="1134" w:right="0"/>
        <w:rPr>
          <w:rFonts w:ascii="Times New Roman" w:hAnsi="Times New Roman"/>
          <w:sz w:val="28"/>
          <w:szCs w:val="46"/>
        </w:rPr>
      </w:pPr>
      <w:r>
        <w:rPr>
          <w:rFonts w:ascii="Times New Roman" w:hAnsi="Times New Roman"/>
          <w:sz w:val="28"/>
          <w:szCs w:val="46"/>
        </w:rPr>
      </w:r>
    </w:p>
    <w:p>
      <w:pPr>
        <w:pStyle w:val="Normal"/>
        <w:spacing w:before="60" w:after="0"/>
        <w:ind w:firstLine="608" w:left="1842" w:right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22.10.2025 </w:t>
      </w:r>
      <w:r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</w:t>
      </w:r>
      <w:r>
        <w:rPr>
          <w:rFonts w:ascii="Times New Roman" w:hAnsi="Times New Roman"/>
          <w:sz w:val="28"/>
          <w:szCs w:val="28"/>
        </w:rPr>
        <w:t>51</w:t>
      </w:r>
    </w:p>
    <w:p>
      <w:pPr>
        <w:pStyle w:val="Normal"/>
        <w:spacing w:before="60" w:after="0"/>
        <w:ind w:firstLine="2" w:left="1134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4818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 w:bidi="hi-IN"/>
        </w:rPr>
        <w:t xml:space="preserve">О проведении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 </w:t>
      </w:r>
    </w:p>
    <w:p>
      <w:pPr>
        <w:pStyle w:val="Normal"/>
        <w:ind w:right="3969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cs="Times New Roman" w:ascii="Times New Roman" w:hAnsi="Times New Roman"/>
          <w:bCs/>
          <w:spacing w:val="2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области», в целях создания праздничного облика городского округа Фрязино Московской области, в связи с предстоящими новогодними праздниками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 w:bidi="hi-IN"/>
        </w:rPr>
        <w:t xml:space="preserve">, руководствуясь Уставом городского округа Фрязино Московской области,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я ю: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Провести в период с 02.12.2025 по 19.12.2025 конкурс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области.</w:t>
      </w:r>
    </w:p>
    <w:p>
      <w:pPr>
        <w:pStyle w:val="ListParagraph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</w:t>
      </w:r>
      <w:r>
        <w:rPr>
          <w:rFonts w:cs="Times New Roman" w:ascii="Times New Roman" w:hAnsi="Times New Roman"/>
          <w:sz w:val="28"/>
          <w:szCs w:val="28"/>
        </w:rPr>
        <w:t>Положение о проведении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 (Приложение 1).</w:t>
      </w:r>
    </w:p>
    <w:p>
      <w:pPr>
        <w:pStyle w:val="ListParagraph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состав комиссии по проведению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 (Приложение 2).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 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pacing w:before="0" w:after="63"/>
        <w:ind w:firstLine="709" w:left="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Назначить ответственным за исполнение настоящего постановления начальника отдела потребительского рынка, сферы услуг и рекламы Муниципального казенного учреждения городского округа Фрязино «Дирекция Наукограда» Мягкова Д.В. </w:t>
      </w:r>
    </w:p>
    <w:p>
      <w:pPr>
        <w:pStyle w:val="ListParagraph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Контроль за исполнением настоящего постановления возложить на первого заместителя главы городского округа Фрязино Князеву Н.В.</w:t>
      </w:r>
    </w:p>
    <w:p>
      <w:pPr>
        <w:pStyle w:val="Normal"/>
        <w:spacing w:before="6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065" w:type="dxa"/>
        <w:jc w:val="left"/>
        <w:tblInd w:w="56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4693"/>
        <w:gridCol w:w="1485"/>
        <w:gridCol w:w="3464"/>
        <w:gridCol w:w="422"/>
      </w:tblGrid>
      <w:tr>
        <w:trPr>
          <w:trHeight w:val="289" w:hRule="atLeast"/>
        </w:trPr>
        <w:tc>
          <w:tcPr>
            <w:tcW w:w="4693" w:type="dxa"/>
            <w:tcBorders/>
            <w:vAlign w:val="bottom"/>
          </w:tcPr>
          <w:p>
            <w:pPr>
              <w:pStyle w:val="Style18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городского округа Фрязино</w:t>
            </w:r>
          </w:p>
        </w:tc>
        <w:tc>
          <w:tcPr>
            <w:tcW w:w="1485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Normal"/>
              <w:spacing w:lineRule="auto" w:line="276"/>
              <w:ind w:left="340" w:right="-1417"/>
              <w:jc w:val="center"/>
              <w:rPr>
                <w:color w:val="FFFFFF"/>
                <w:sz w:val="28"/>
                <w:szCs w:val="28"/>
                <w:highlight w:val="white"/>
              </w:rPr>
            </w:pPr>
            <w:r>
              <w:rPr>
                <w:color w:val="FFFFFF"/>
                <w:sz w:val="28"/>
                <w:szCs w:val="28"/>
                <w:highlight w:val="white"/>
              </w:rPr>
            </w:r>
          </w:p>
        </w:tc>
        <w:tc>
          <w:tcPr>
            <w:tcW w:w="3464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Style18"/>
              <w:widowControl w:val="false"/>
              <w:spacing w:lineRule="auto" w:line="276"/>
              <w:ind w:left="350" w:right="-55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Д.Р. Воробьев</w:t>
            </w:r>
          </w:p>
        </w:tc>
        <w:tc>
          <w:tcPr>
            <w:tcW w:w="422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6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Indent"/>
        <w:spacing w:before="0" w:after="0"/>
        <w:ind w:firstLine="567" w:left="482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</w:r>
      <w:r>
        <w:br w:type="page"/>
      </w:r>
    </w:p>
    <w:p>
      <w:pPr>
        <w:pStyle w:val="BodyTextIndent"/>
        <w:spacing w:before="0" w:after="0"/>
        <w:ind w:firstLine="567" w:left="48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>
      <w:pPr>
        <w:pStyle w:val="BodyTextIndent"/>
        <w:spacing w:before="0" w:after="0"/>
        <w:ind w:firstLine="567" w:left="48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ind w:left="5387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8"/>
          <w:szCs w:val="28"/>
        </w:rPr>
        <w:t>УТВЕРЖДЕНО</w:t>
      </w:r>
    </w:p>
    <w:p>
      <w:pPr>
        <w:pStyle w:val="Normal"/>
        <w:ind w:left="5387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ind w:left="5387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8"/>
          <w:szCs w:val="28"/>
        </w:rPr>
        <w:t>городского округа Фрязино</w:t>
      </w:r>
    </w:p>
    <w:p>
      <w:pPr>
        <w:pStyle w:val="Normal"/>
        <w:spacing w:before="60" w:after="0"/>
        <w:ind w:firstLine="608" w:left="1842" w:right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sz w:val="28"/>
          <w:szCs w:val="28"/>
        </w:rPr>
        <w:tab/>
        <w:tab/>
        <w:tab/>
        <w:tab/>
        <w:t xml:space="preserve">      от</w:t>
      </w:r>
      <w:r>
        <w:rPr>
          <w:rFonts w:eastAsia="Times New Roman" w:ascii="Times New Roman" w:hAnsi="Times New Roman"/>
          <w:sz w:val="28"/>
          <w:szCs w:val="28"/>
        </w:rPr>
        <w:t xml:space="preserve"> 22.10.2025 </w:t>
      </w:r>
      <w:r>
        <w:rPr>
          <w:rFonts w:eastAsia="Times New Roman" w:ascii="Times New Roman" w:hAnsi="Times New Roman"/>
          <w:b/>
          <w:sz w:val="28"/>
          <w:szCs w:val="28"/>
        </w:rPr>
        <w:t>№</w:t>
      </w:r>
      <w:r>
        <w:rPr>
          <w:rFonts w:eastAsia="Times New Roman" w:ascii="Times New Roman" w:hAnsi="Times New Roman"/>
          <w:sz w:val="28"/>
          <w:szCs w:val="28"/>
        </w:rPr>
        <w:t xml:space="preserve"> 9</w:t>
      </w:r>
      <w:r>
        <w:rPr>
          <w:rFonts w:eastAsia="Times New Roman" w:ascii="Times New Roman" w:hAnsi="Times New Roman"/>
          <w:sz w:val="28"/>
          <w:szCs w:val="28"/>
        </w:rPr>
        <w:t>51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</w:t>
      </w:r>
    </w:p>
    <w:p>
      <w:pPr>
        <w:pStyle w:val="Normal"/>
        <w:suppressAutoHyphens w:val="false"/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сведения</w:t>
      </w:r>
    </w:p>
    <w:p>
      <w:pPr>
        <w:pStyle w:val="Normal"/>
        <w:suppressAutoHyphens w:val="false"/>
        <w:spacing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 проведении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 (далее – Конкурс) определяет порядок, условия организации, проведения и подведения итогов Конкурса, на лучшее праздничное оформление фасадов зданий, витрин, прилегающих территорий и торговых залов объектов сферы потребительского рынка и услуг, расположенных на территории городского округа Фрязино Московской области к Новому году и Рождеству Христову.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Организатором Конкурса является Администрация городского округа Фрязино (далее – организатор Конкурса).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Целью Конкурса является придание территории городского округа Фрязино Московской области праздничного облика в период праздничных дней Нового года и Рождества Христова, совершенствование рекламно-оформительской деятельности предприятий, распространение опыта использования современных технологий, повышение эстетической выразительности фасадов, входных зон, интерьеров предприятий и торговых залов.</w:t>
      </w:r>
    </w:p>
    <w:p>
      <w:pPr>
        <w:pStyle w:val="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Задачи Конкурса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Задачами конкурса являются: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Стимулирование нестандартного, творческого подхода                       к праздничному оформлению предприятий торговли, общественного питания              и бытового обслуживания в предпраздничные и праздничные дни Нового года и Рождества Христова.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Обеспечение своевременной подготовки и повышение уровня обслуживания жителей и гостей городского округа Фрязино Московской области в предпраздничные и праздничные дни Нового года и Рождества Христова.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 Улучшение санитарного содержания торговых залов и помещений по предоставлению услуг.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 Благоустройство территории, прилегающей к объектам потребительского рынка и услуг.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 Определение объектов сферы потребительского рынка и услуг, обеспечивших на высоком художественном и профессиональном уровне оформление витрин, фасадов и торговых залов к Новому году и Рождеству Христову.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Основополагающими принципами проведения Конкурса являются принципы равных условий и возможностей для всех организаций, гласности                 и объективности оценки, соблюдение условий толерантности.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Организация и условия участия в Конкурсе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Конкурс проводится в период с 02.12.2025 по 19.12.2025.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В Конкурсе принимают участие объекты потребительского рынка               и сферы услуг, осуществляющие деятельность на территории городского округа Фрязино Московской области независимо от организационно-правовой формы, подавшие заявку на участие в Конкурсе.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Конкурс проводится среди предприятий торговли (торговые центры      и комплексы, розничные рынки, сетевые магазины, магазины шаговой доступности и нестационарные торговые объекты), общественного питания и бытового обслуживания (банные комплексы, салоны красоты и парикмахерские, ателье) по номинациям установленным организатором Конкурса на лучшее праздничное оформление.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Заявки на участие в Конкурсе подаются в период с 02.12.2025 по 05.12.2025 и с 08.12.2025 по 12.12.2025 в Администрацию городского округа Фрязино, расположенную по адресу: г. Фрязино, пр. Мира,   д. 15А, каб. 318.  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Дополнительную информацию о порядке и условиях проведения Конкурса можно получить по телефону: 8 (496) 566-90-60.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Комиссия проводит обследование каждого объекта, заявленного участника Конкурса на лучшее праздничное оформление в установленный организатором Конкурса период в номинациях, определенных пунктом 3.11. настоящего Положения.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При проведении обследования Комиссия производит оценку каждого объекта участника Конкурса по установленным настоящим Положением критериям оценки, установленных разделом 4 настоящего Положения с использованием пятибалльной шкалы. Каждый показатель оценивается отдельно.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баллы, полученные участником Конкурса по каждому критерию оценки, заносятся в оценочный лист, форма которого определена                         приложением 1 к настоящему Положению, и суммируются.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По результатам обследования на соответствие заявленных критериев каждого объекта участника Конкурса, Комиссия выявляет победителя в каждой из номинаций, исходя из общего количества баллов, набранных участником               в каждой номинации Конкурса.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Победителем Конкурса признаётся участник, набравший максимальное количество баллов. В случае равенства количества баллов у нескольких участников Конкурса, победитель определяется путём проведения открытого голосования членов Комиссии.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Решения Комиссии принимаются простым большинством голосов присутствующих на заседании её членов. При голосовании каждый член Комиссии имеет один голос. В случае равенства голосов голос председателя Комиссии (председательствующего на заседании) является решающим.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Комиссия правомочна принимать решение, отнесенные к её компетенции, если на заседании присутствуют не менее половины её членов.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Решение Комиссии оформляется протоколом.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 Конкурс проводится по следующим номинациям: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«Лучшее новогоднее оформление среди предприятий стационарной торговли»;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«Лучшее новогоднее оформление среди объектов нестационарной торговли»;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«Лучшее новогоднее оформление среди предприятий общественного питания»;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«Лучшее новогоднее оформление среди предприятий бытового обслуживания».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3.12. Руководителям предприятий, индивидуальным предпринимателям сферы потребительского рынка и услуг рекомендовано: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мероприятия по праздничному оформлению и украшению фасадов зданий, входных зон, витрин, торговых залов и прилегающих территорий, с применением иллюминаций, свето-динамических и декоративных элементов, елок, надувных фигур, объемно-пространственных конструкций;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большом количестве деревьев на территории, прилегающей к предприятию сферы потребительского рынка и услуг, возможно использование светового шнура холодного света и прожекторов для подсвечивания деревьев;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02 декабря 2025 года организовывать расширенную предновогоднюю торговлю елочными украшениями, искусственными елками, сувенирно-подарочной продукцией с новогодней символикой и тематикой в широком ассортименте, карнавальными костюмами, кулинарными и кондитерскими изделиями, детскими подарками, предусмотрев праздничную тематическую упаковку реализуемой продукции;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оформлении крупных торговых центров устанавливать новогодние ели, а также необходимый режим работы предприятий торговли, общественного питания и бытового обслуживания в предпраздничные и праздничные дни, учитывая заблаговременное размещение информации об изменении режима работы на информационных стендах предприятий.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 Осмотр объектов и прилегающих к ним территорий, участвующих             в Конкурсе проводится Комиссией в период с 15.12.2025 по 19.12.2025.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3.14. Подведение итогов Конкурса 23.12.2025.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Критерии оценки Объектов участников Конкурса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При определении победителей Конкурса учитывается следующие критерии оценки: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фирменного стиля (брендбука) «Зима в Подмосковье»;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целостного новогоднего художественного образа при оформлении предприятия: наружное световое оформление (входная группа, фасад здания, витражи);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установка и украшение на крышах, козырьках и на прилегающих территориях елок, сказочных и новогодних персонажей;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культуры обслуживания жителей и гостей городского округа Фрязино Московской области;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санитарное состояние торговых залов и помещений по предоставлению услуг;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зала для посетителей, оборудование отдела или витрины         с новогодним ассортиментом товаров;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красочно оформленных ценников, прейскуранта цен или меню;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тематических выставок-продаж, дегустаций, проведение праздничных акций в течение декабря текущего года;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благотворительных акций;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новогоднего поздравления (в форматах видео трансляции, звукового или музыкального фона).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Подведение итогов Конкурса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Победители Конкурса по каждой из номинаций награждаются Благодарственными письмами Главы городского округа Фрязино.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Результаты подведения итогов Конкурса размещаются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Indent"/>
        <w:spacing w:before="0" w:after="0"/>
        <w:ind w:left="510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Indent"/>
        <w:spacing w:before="0" w:after="0"/>
        <w:ind w:left="510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Indent"/>
        <w:spacing w:before="0" w:after="0"/>
        <w:ind w:left="510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Indent"/>
        <w:spacing w:before="0" w:after="0"/>
        <w:ind w:left="510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Indent"/>
        <w:spacing w:before="0" w:after="0"/>
        <w:ind w:firstLine="284" w:left="510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  </w:t>
      </w:r>
    </w:p>
    <w:p>
      <w:pPr>
        <w:pStyle w:val="Normal"/>
        <w:ind w:left="538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проведении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</w:t>
      </w:r>
    </w:p>
    <w:p>
      <w:pPr>
        <w:pStyle w:val="Normal"/>
        <w:pBdr>
          <w:bottom w:val="single" w:sz="12" w:space="1" w:color="000000"/>
        </w:pBd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pBdr>
          <w:bottom w:val="single" w:sz="12" w:space="1" w:color="000000"/>
        </w:pBd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Оценочный лист участника Конкурса:</w:t>
      </w:r>
    </w:p>
    <w:p>
      <w:pPr>
        <w:pStyle w:val="Normal"/>
        <w:pBdr>
          <w:bottom w:val="single" w:sz="12" w:space="1" w:color="000000"/>
        </w:pBd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pBdr>
          <w:bottom w:val="single" w:sz="12" w:space="1" w:color="000000"/>
        </w:pBd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(указать номинацию): </w:t>
      </w:r>
    </w:p>
    <w:p>
      <w:pPr>
        <w:pStyle w:val="Normal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81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30"/>
        <w:gridCol w:w="6359"/>
        <w:gridCol w:w="1132"/>
        <w:gridCol w:w="1559"/>
      </w:tblGrid>
      <w:tr>
        <w:trPr>
          <w:trHeight w:val="734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№ </w:t>
            </w:r>
            <w:r>
              <w:rPr>
                <w:rFonts w:ascii="Times New Roman" w:hAnsi="Times New Roman"/>
                <w:sz w:val="25"/>
                <w:szCs w:val="25"/>
              </w:rPr>
              <w:t>п/п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Критерии оценки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Шкала оценки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(баллы)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Количество баллов</w:t>
            </w:r>
          </w:p>
        </w:tc>
      </w:tr>
      <w:tr>
        <w:trPr>
          <w:trHeight w:val="53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color w:themeColor="text1" w:val="000000"/>
                <w:spacing w:val="2"/>
                <w:sz w:val="25"/>
                <w:szCs w:val="25"/>
                <w:shd w:fill="FFFFFF" w:val="clear"/>
              </w:rPr>
              <w:t xml:space="preserve">Оформление предприятия с </w:t>
            </w:r>
            <w:r>
              <w:rPr>
                <w:rFonts w:ascii="Times New Roman" w:hAnsi="Times New Roman"/>
                <w:sz w:val="25"/>
                <w:szCs w:val="25"/>
              </w:rPr>
              <w:t>применением фирменного стиля (брендбука) «Зима в Подмосковье»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</w:p>
        </w:tc>
      </w:tr>
      <w:tr>
        <w:trPr>
          <w:trHeight w:val="53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2.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Создание целостного новогоднего художественного образа при оформлении предприятия: наружное световое оформление (входная группа, фасад здания, витражи)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</w:p>
        </w:tc>
      </w:tr>
      <w:tr>
        <w:trPr>
          <w:trHeight w:val="554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3.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Установка и украшение на крышах, козырьках и на прилегающих территориях елок, сказочных и новогодних персонажей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</w:p>
        </w:tc>
      </w:tr>
      <w:tr>
        <w:trPr>
          <w:trHeight w:val="554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4.</w:t>
            </w:r>
          </w:p>
        </w:tc>
        <w:tc>
          <w:tcPr>
            <w:tcW w:w="6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Уровень культуры обслуживания жителей и гостей городского округа Фрязино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0-5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</w:p>
        </w:tc>
      </w:tr>
      <w:tr>
        <w:trPr>
          <w:trHeight w:val="554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5.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Санитарное состояние торговых залов и помещений по предоставлению услуг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</w:p>
        </w:tc>
      </w:tr>
      <w:tr>
        <w:trPr>
          <w:trHeight w:val="554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6.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Оформление зала для посетителей, оборудование отдела или витрины с новогодним ассортиментом товаров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</w:p>
        </w:tc>
      </w:tr>
      <w:tr>
        <w:trPr>
          <w:trHeight w:val="554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7.</w:t>
            </w:r>
          </w:p>
        </w:tc>
        <w:tc>
          <w:tcPr>
            <w:tcW w:w="6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Наличие красочно оформленных ценников, прейскуранта цен или меню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0-5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</w:p>
        </w:tc>
      </w:tr>
      <w:tr>
        <w:trPr>
          <w:trHeight w:val="554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8.</w:t>
            </w:r>
          </w:p>
        </w:tc>
        <w:tc>
          <w:tcPr>
            <w:tcW w:w="6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Организация тематических выставок-продаж, дегустаций, проведение праздничных акций в течение декабря текущего года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0-5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</w:p>
        </w:tc>
      </w:tr>
      <w:tr>
        <w:trPr>
          <w:trHeight w:val="554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9.</w:t>
            </w:r>
          </w:p>
        </w:tc>
        <w:tc>
          <w:tcPr>
            <w:tcW w:w="6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Проведение благотворительных акций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0-5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</w:p>
        </w:tc>
      </w:tr>
      <w:tr>
        <w:trPr>
          <w:trHeight w:val="554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10.</w:t>
            </w:r>
          </w:p>
        </w:tc>
        <w:tc>
          <w:tcPr>
            <w:tcW w:w="6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Наличие новогоднего поздравления (в форматах видео трансляции, звукового или музыкального фона)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0-5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</w:p>
        </w:tc>
      </w:tr>
      <w:tr>
        <w:trPr>
          <w:trHeight w:val="497" w:hRule="atLeast"/>
        </w:trPr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color w:themeColor="text1" w:val="000000"/>
                <w:sz w:val="25"/>
                <w:szCs w:val="25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</w:r>
          </w:p>
        </w:tc>
      </w:tr>
    </w:tbl>
    <w:p>
      <w:pPr>
        <w:pStyle w:val="BodyTextIndent"/>
        <w:spacing w:before="0" w:after="0"/>
        <w:ind w:firstLine="567" w:left="48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 </w:t>
      </w:r>
    </w:p>
    <w:p>
      <w:pPr>
        <w:pStyle w:val="BodyTextIndent"/>
        <w:spacing w:before="0" w:after="0"/>
        <w:ind w:firstLine="567" w:left="48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387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8"/>
          <w:szCs w:val="28"/>
        </w:rPr>
        <w:t>УТВЕРЖДЕНО</w:t>
      </w:r>
    </w:p>
    <w:p>
      <w:pPr>
        <w:pStyle w:val="Normal"/>
        <w:ind w:left="5387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ind w:left="5387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8"/>
          <w:szCs w:val="28"/>
        </w:rPr>
        <w:t>городского округа Фрязино</w:t>
      </w:r>
    </w:p>
    <w:p>
      <w:pPr>
        <w:pStyle w:val="Normal"/>
        <w:spacing w:before="60" w:after="0"/>
        <w:ind w:firstLine="608" w:left="1842" w:right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sz w:val="28"/>
          <w:szCs w:val="28"/>
        </w:rPr>
        <w:tab/>
        <w:tab/>
        <w:tab/>
        <w:tab/>
        <w:t xml:space="preserve">       от</w:t>
      </w:r>
      <w:r>
        <w:rPr>
          <w:rFonts w:eastAsia="Times New Roman" w:ascii="Times New Roman" w:hAnsi="Times New Roman"/>
          <w:sz w:val="28"/>
          <w:szCs w:val="28"/>
        </w:rPr>
        <w:t xml:space="preserve"> 22.10.2025 </w:t>
      </w:r>
      <w:r>
        <w:rPr>
          <w:rFonts w:eastAsia="Times New Roman" w:ascii="Times New Roman" w:hAnsi="Times New Roman"/>
          <w:b/>
          <w:sz w:val="28"/>
          <w:szCs w:val="28"/>
        </w:rPr>
        <w:t>№</w:t>
      </w:r>
      <w:r>
        <w:rPr>
          <w:rFonts w:eastAsia="Times New Roman" w:ascii="Times New Roman" w:hAnsi="Times New Roman"/>
          <w:sz w:val="28"/>
          <w:szCs w:val="28"/>
        </w:rPr>
        <w:t xml:space="preserve"> 9</w:t>
      </w:r>
      <w:r>
        <w:rPr>
          <w:rFonts w:eastAsia="Times New Roman" w:ascii="Times New Roman" w:hAnsi="Times New Roman"/>
          <w:sz w:val="28"/>
          <w:szCs w:val="28"/>
        </w:rPr>
        <w:t>51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 проведению конкурса на лучшее новогоднее оформление объектов среди организаций торговли, общественного питания и бытового обслуживания населения, расположенных на территории городского округа Фрязино Московской области</w:t>
      </w:r>
    </w:p>
    <w:p>
      <w:pPr>
        <w:pStyle w:val="Normal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571" w:type="dxa"/>
        <w:jc w:val="left"/>
        <w:tblInd w:w="3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930"/>
        <w:gridCol w:w="5640"/>
      </w:tblGrid>
      <w:tr>
        <w:trPr>
          <w:trHeight w:val="870" w:hRule="atLeast"/>
        </w:trPr>
        <w:tc>
          <w:tcPr>
            <w:tcW w:w="393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Князева Н.В.</w:t>
            </w:r>
          </w:p>
        </w:tc>
        <w:tc>
          <w:tcPr>
            <w:tcW w:w="564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главы городского округа  Фрязино (председатель комиссии).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96" w:hRule="atLeast"/>
        </w:trPr>
        <w:tc>
          <w:tcPr>
            <w:tcW w:w="393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Шарипова О.В.</w:t>
            </w:r>
          </w:p>
        </w:tc>
        <w:tc>
          <w:tcPr>
            <w:tcW w:w="564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МКУ«Дирекция Наукограда»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(заместитель председателя комиссии).</w:t>
            </w:r>
          </w:p>
        </w:tc>
      </w:tr>
      <w:tr>
        <w:trPr>
          <w:trHeight w:val="273" w:hRule="atLeast"/>
        </w:trPr>
        <w:tc>
          <w:tcPr>
            <w:tcW w:w="393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Мягков Д.В.</w:t>
            </w:r>
          </w:p>
        </w:tc>
        <w:tc>
          <w:tcPr>
            <w:tcW w:w="564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потребительского рынка, сферы услуг и рекламы МКУ «Дирекция Наукограда» (секретарь комиссии).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672" w:hRule="atLeast"/>
        </w:trPr>
        <w:tc>
          <w:tcPr>
            <w:tcW w:w="393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64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672" w:hRule="atLeast"/>
        </w:trPr>
        <w:tc>
          <w:tcPr>
            <w:tcW w:w="393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Силаева Н.В.</w:t>
            </w:r>
          </w:p>
        </w:tc>
        <w:tc>
          <w:tcPr>
            <w:tcW w:w="564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 городского округа Фрязино;</w:t>
            </w:r>
          </w:p>
        </w:tc>
      </w:tr>
      <w:tr>
        <w:trPr>
          <w:trHeight w:val="672" w:hRule="atLeast"/>
        </w:trPr>
        <w:tc>
          <w:tcPr>
            <w:tcW w:w="393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Коновалова П.А.</w:t>
            </w:r>
          </w:p>
        </w:tc>
        <w:tc>
          <w:tcPr>
            <w:tcW w:w="564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 городского округа Фрязино (по согласованию);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62" w:hRule="atLeast"/>
        </w:trPr>
        <w:tc>
          <w:tcPr>
            <w:tcW w:w="393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Коночев А.Н.</w:t>
            </w:r>
          </w:p>
        </w:tc>
        <w:tc>
          <w:tcPr>
            <w:tcW w:w="564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Совета депутатов городского округа Фрязино (по согласованию).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567" w:gutter="0" w:header="0" w:top="1134" w:footer="0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Courier New">
    <w:charset w:val="cc"/>
    <w:family w:val="modern"/>
    <w:pitch w:val="default"/>
  </w:font>
  <w:font w:name="Times New Roman">
    <w:charset w:val="01"/>
    <w:family w:val="roman"/>
    <w:pitch w:val="variable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169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uiPriority w:val="99"/>
    <w:qFormat/>
    <w:rsid w:val="00d51697"/>
    <w:rPr>
      <w:rFonts w:ascii="Calibri" w:hAnsi="Calibri" w:eastAsia="Calibri"/>
      <w:color w:val="00000A"/>
      <w:sz w:val="22"/>
      <w:szCs w:val="22"/>
      <w:lang w:eastAsia="zh-CN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082674"/>
    <w:rPr>
      <w:rFonts w:ascii="Calibri" w:hAnsi="Calibri" w:eastAsia="Calibri"/>
      <w:color w:val="00000A"/>
      <w:sz w:val="22"/>
      <w:szCs w:val="22"/>
      <w:lang w:eastAsia="zh-CN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082674"/>
    <w:rPr>
      <w:rFonts w:ascii="Calibri" w:hAnsi="Calibri" w:eastAsia="Calibri"/>
      <w:color w:val="00000A"/>
      <w:sz w:val="22"/>
      <w:szCs w:val="22"/>
      <w:lang w:eastAsia="zh-CN"/>
    </w:rPr>
  </w:style>
  <w:style w:type="paragraph" w:styleId="Style15" w:customStyle="1">
    <w:name w:val="Заголовок"/>
    <w:basedOn w:val="Normal"/>
    <w:next w:val="BodyText"/>
    <w:qFormat/>
    <w:rsid w:val="006e6a9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6e6a9c"/>
    <w:pPr>
      <w:spacing w:lineRule="auto" w:line="276" w:before="0" w:after="140"/>
    </w:pPr>
    <w:rPr/>
  </w:style>
  <w:style w:type="paragraph" w:styleId="List">
    <w:name w:val="List"/>
    <w:basedOn w:val="BodyText"/>
    <w:rsid w:val="006e6a9c"/>
    <w:pPr/>
    <w:rPr>
      <w:rFonts w:cs="Arial"/>
    </w:rPr>
  </w:style>
  <w:style w:type="paragraph" w:styleId="Caption" w:customStyle="1">
    <w:name w:val="Caption"/>
    <w:basedOn w:val="Normal"/>
    <w:qFormat/>
    <w:rsid w:val="006e6a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 w:cs="Lucida Sans"/>
    </w:rPr>
  </w:style>
  <w:style w:type="paragraph" w:styleId="Indexheading">
    <w:name w:val="index heading"/>
    <w:basedOn w:val="Normal"/>
    <w:qFormat/>
    <w:rsid w:val="006e6a9c"/>
    <w:pPr>
      <w:suppressLineNumbers/>
    </w:pPr>
    <w:rPr>
      <w:rFonts w:cs="Arial"/>
    </w:rPr>
  </w:style>
  <w:style w:type="paragraph" w:styleId="BodyTextIndent">
    <w:name w:val="Body Text Indent"/>
    <w:basedOn w:val="Normal"/>
    <w:link w:val="Style12"/>
    <w:uiPriority w:val="99"/>
    <w:unhideWhenUsed/>
    <w:rsid w:val="00d51697"/>
    <w:pPr>
      <w:spacing w:before="0" w:after="120"/>
      <w:ind w:left="283"/>
    </w:pPr>
    <w:rPr/>
  </w:style>
  <w:style w:type="paragraph" w:styleId="ListParagraph">
    <w:name w:val="List Paragraph"/>
    <w:basedOn w:val="Normal"/>
    <w:uiPriority w:val="34"/>
    <w:qFormat/>
    <w:rsid w:val="006d3938"/>
    <w:pPr>
      <w:ind w:left="720"/>
    </w:pPr>
    <w:rPr>
      <w:rFonts w:cs="Calibri"/>
    </w:rPr>
  </w:style>
  <w:style w:type="paragraph" w:styleId="Style17" w:customStyle="1">
    <w:name w:val="Колонтитул"/>
    <w:basedOn w:val="Normal"/>
    <w:qFormat/>
    <w:rsid w:val="006e6a9c"/>
    <w:pPr/>
    <w:rPr/>
  </w:style>
  <w:style w:type="paragraph" w:styleId="Header" w:customStyle="1">
    <w:name w:val="Header"/>
    <w:basedOn w:val="Normal"/>
    <w:link w:val="Style13"/>
    <w:uiPriority w:val="99"/>
    <w:semiHidden/>
    <w:unhideWhenUsed/>
    <w:rsid w:val="0008267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 w:customStyle="1">
    <w:name w:val="Footer"/>
    <w:basedOn w:val="Normal"/>
    <w:link w:val="Style14"/>
    <w:uiPriority w:val="99"/>
    <w:semiHidden/>
    <w:unhideWhenUsed/>
    <w:rsid w:val="0008267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8">
    <w:name w:val="Содержимое таблицы"/>
    <w:basedOn w:val="Normal"/>
    <w:qFormat/>
    <w:pPr>
      <w:widowControl/>
      <w:suppressLineNumbers/>
    </w:pPr>
    <w:rPr>
      <w:rFonts w:ascii="Liberation Serif" w:hAnsi="Liberation Serif" w:eastAsia="NSimSun" w:cs="Lucida Sans"/>
      <w:color w:val="auto"/>
      <w:kern w:val="2"/>
      <w:lang w:eastAsia="zh-CN" w:bidi="hi-IN"/>
    </w:rPr>
  </w:style>
  <w:style w:type="paragraph" w:styleId="ConsNonformat">
    <w:name w:val="ConsNonformat"/>
    <w:qFormat/>
    <w:pPr>
      <w:widowControl w:val="false"/>
      <w:suppressAutoHyphens w:val="true"/>
      <w:autoSpaceDE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LibreOffice/7.6.4.1$Windows_X86_64 LibreOffice_project/e19e193f88cd6c0525a17fb7a176ed8e6a3e2aa1</Application>
  <AppVersion>15.0000</AppVersion>
  <Pages>8</Pages>
  <Words>1521</Words>
  <Characters>11508</Characters>
  <CharactersWithSpaces>13078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2025-10-17T08:42:00Z</dcterms:created>
  <dc:creator>Валентин</dc:creator>
  <dc:description/>
  <dc:language>ru-RU</dc:language>
  <cp:lastModifiedBy/>
  <dcterms:modified xsi:type="dcterms:W3CDTF">2025-10-22T17:34:47Z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