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1"/>
        <w:numPr>
          <w:ilvl w:val="0"/>
          <w:numId w:val="3"/>
        </w:numPr>
        <w:spacing w:before="120" w:after="0"/>
        <w:ind w:left="1701" w:right="0" w:hanging="0"/>
        <w:jc w:val="left"/>
        <w:rPr>
          <w:rFonts w:ascii="Times New Roman" w:hAnsi="Times New Roman"/>
          <w:b w:val="false"/>
          <w:bCs w:val="false"/>
          <w:color w:val="000000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9455" cy="899160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bCs w:val="false"/>
          <w:color w:val="000000"/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3"/>
        </w:numPr>
        <w:spacing w:lineRule="auto" w:line="276" w:before="240" w:after="0"/>
        <w:ind w:left="2410" w:right="0" w:hanging="0"/>
        <w:jc w:val="left"/>
        <w:rPr>
          <w:rFonts w:ascii="Times New Roman" w:hAnsi="Times New Roman"/>
        </w:rPr>
      </w:pPr>
      <w:r>
        <w:rPr>
          <w:sz w:val="46"/>
          <w:szCs w:val="46"/>
          <w:lang w:val="en-US"/>
        </w:rPr>
        <w:t xml:space="preserve">      </w:t>
      </w:r>
      <w:r>
        <w:rPr>
          <w:sz w:val="46"/>
          <w:szCs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spacing w:lineRule="auto" w:line="276"/>
        <w:rPr/>
      </w:pPr>
      <w:r>
        <w:rPr>
          <w:lang w:val="en-US"/>
        </w:rPr>
        <w:tab/>
      </w:r>
    </w:p>
    <w:p>
      <w:pPr>
        <w:pStyle w:val="Normal"/>
        <w:widowControl w:val="false"/>
        <w:spacing w:lineRule="auto" w:line="276"/>
        <w:jc w:val="center"/>
        <w:rPr>
          <w:b/>
          <w:sz w:val="28"/>
        </w:rPr>
      </w:pPr>
      <w:r>
        <w:rPr>
          <w:b/>
          <w:bCs/>
          <w:sz w:val="28"/>
          <w:szCs w:val="28"/>
        </w:rPr>
        <w:t xml:space="preserve">           </w:t>
      </w:r>
      <w:r>
        <w:rPr>
          <w:b/>
          <w:bCs/>
          <w:sz w:val="28"/>
          <w:szCs w:val="28"/>
        </w:rPr>
        <w:t>от</w:t>
      </w:r>
      <w:r>
        <w:rPr>
          <w:b/>
          <w:sz w:val="28"/>
          <w:szCs w:val="28"/>
        </w:rPr>
        <w:t xml:space="preserve"> </w:t>
      </w:r>
      <w:r>
        <w:rPr>
          <w:b w:val="false"/>
          <w:bCs w:val="false"/>
          <w:sz w:val="28"/>
          <w:szCs w:val="28"/>
        </w:rPr>
        <w:t>09.07.2025</w:t>
      </w:r>
      <w:r>
        <w:rPr>
          <w:b/>
          <w:sz w:val="28"/>
          <w:szCs w:val="28"/>
        </w:rPr>
        <w:t xml:space="preserve"> № </w:t>
      </w:r>
      <w:r>
        <w:rPr>
          <w:b w:val="false"/>
          <w:bCs w:val="false"/>
          <w:sz w:val="28"/>
          <w:szCs w:val="28"/>
        </w:rPr>
        <w:t>637</w:t>
      </w:r>
    </w:p>
    <w:p>
      <w:pPr>
        <w:pStyle w:val="1"/>
        <w:numPr>
          <w:ilvl w:val="0"/>
          <w:numId w:val="1"/>
        </w:numPr>
        <w:tabs>
          <w:tab w:val="clear" w:pos="708"/>
          <w:tab w:val="left" w:pos="3969" w:leader="none"/>
        </w:tabs>
        <w:ind w:right="4422" w:hanging="0"/>
        <w:jc w:val="both"/>
        <w:rPr>
          <w:rFonts w:ascii="Times New Roman" w:hAnsi="Times New Roman" w:cs="Times New Roman"/>
          <w:b w:val="false"/>
          <w:color w:val="000000"/>
          <w:sz w:val="28"/>
          <w:szCs w:val="28"/>
        </w:rPr>
      </w:pPr>
      <w:r>
        <w:rPr>
          <w:rFonts w:cs="Times New Roman" w:ascii="Times New Roman" w:hAnsi="Times New Roman"/>
          <w:b w:val="false"/>
          <w:color w:val="000000"/>
          <w:sz w:val="28"/>
          <w:szCs w:val="28"/>
        </w:rPr>
      </w:r>
    </w:p>
    <w:p>
      <w:pPr>
        <w:pStyle w:val="1"/>
        <w:numPr>
          <w:ilvl w:val="0"/>
          <w:numId w:val="1"/>
        </w:numPr>
        <w:tabs>
          <w:tab w:val="clear" w:pos="708"/>
          <w:tab w:val="left" w:pos="3969" w:leader="none"/>
        </w:tabs>
        <w:ind w:right="4422" w:hanging="0"/>
        <w:jc w:val="both"/>
        <w:rPr>
          <w:rFonts w:ascii="Times New Roman" w:hAnsi="Times New Roman" w:cs="Times New Roman"/>
          <w:b w:val="false"/>
          <w:color w:val="000000"/>
          <w:sz w:val="28"/>
          <w:szCs w:val="28"/>
        </w:rPr>
      </w:pPr>
      <w:r>
        <w:rPr>
          <w:rFonts w:cs="Times New Roman" w:ascii="Times New Roman" w:hAnsi="Times New Roman"/>
          <w:b w:val="false"/>
          <w:color w:val="000000"/>
          <w:sz w:val="28"/>
          <w:szCs w:val="28"/>
        </w:rPr>
      </w:r>
    </w:p>
    <w:p>
      <w:pPr>
        <w:pStyle w:val="1"/>
        <w:numPr>
          <w:ilvl w:val="0"/>
          <w:numId w:val="1"/>
        </w:numPr>
        <w:tabs>
          <w:tab w:val="clear" w:pos="708"/>
          <w:tab w:val="left" w:pos="3969" w:leader="none"/>
        </w:tabs>
        <w:ind w:right="4422" w:hanging="0"/>
        <w:jc w:val="both"/>
        <w:rPr>
          <w:rFonts w:ascii="Times New Roman" w:hAnsi="Times New Roman" w:cs="Times New Roman"/>
          <w:b w:val="false"/>
          <w:color w:val="000000"/>
          <w:sz w:val="28"/>
          <w:szCs w:val="28"/>
        </w:rPr>
      </w:pPr>
      <w:r>
        <w:rPr>
          <w:rFonts w:cs="Times New Roman" w:ascii="Times New Roman" w:hAnsi="Times New Roman"/>
          <w:b w:val="false"/>
          <w:color w:val="000000"/>
          <w:sz w:val="28"/>
          <w:szCs w:val="28"/>
        </w:rPr>
        <w:t>О проведении общественных обсуждений по проекту внесения изменений в Правила благоустройства территории городского округа Фрязино Московской области</w:t>
      </w:r>
    </w:p>
    <w:p>
      <w:pPr>
        <w:pStyle w:val="Normal"/>
        <w:widowControl w:val="false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widowControl w:val="false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bookmarkStart w:id="0" w:name="_GoBack"/>
      <w:bookmarkStart w:id="1" w:name="_GoBack"/>
      <w:bookmarkEnd w:id="1"/>
    </w:p>
    <w:p>
      <w:pPr>
        <w:pStyle w:val="Normal"/>
        <w:widowControl w:val="false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color w:val="000000"/>
          <w:spacing w:val="-3"/>
          <w:sz w:val="28"/>
          <w:szCs w:val="28"/>
        </w:rPr>
        <w:t xml:space="preserve">В соответствии </w:t>
      </w:r>
      <w:r>
        <w:rPr>
          <w:sz w:val="28"/>
          <w:szCs w:val="28"/>
        </w:rPr>
        <w:t xml:space="preserve">с Федеральным законом от 06.10.2003 № 131-ФЗ «Об общих принципах организации местного самоуправления в Российской Федерации», Федеральным законом от 21.07.2014 № 212-ФЗ «Об основах общественного контроля в Российской Федерации», Законом Московской области от 30.12.2014 № 191/2014-ОЗ «О регулировании дополнительных вопросов в сфере благоустройства в Московской области», решением Совета депутатов городского округа Фрязино от 12.12.2023 №411/71 </w:t>
      </w:r>
      <w:r>
        <w:rPr>
          <w:rFonts w:eastAsia="SimSun;宋体"/>
          <w:b/>
          <w:bCs/>
          <w:kern w:val="2"/>
          <w:sz w:val="28"/>
          <w:szCs w:val="28"/>
          <w:lang w:bidi="hi-IN"/>
        </w:rPr>
        <w:t>«</w:t>
      </w:r>
      <w:r>
        <w:rPr>
          <w:color w:val="000000"/>
          <w:sz w:val="28"/>
          <w:szCs w:val="28"/>
          <w:lang w:eastAsia="ru-RU"/>
        </w:rPr>
        <w:t>Об утверждении положения об организации и проведении общественных обсуждений по вопросам градостроительной деятельности в городском округе Фрязино Московской области»</w:t>
      </w:r>
      <w:r>
        <w:rPr>
          <w:sz w:val="28"/>
          <w:szCs w:val="28"/>
        </w:rPr>
        <w:t xml:space="preserve">, Правилами благоустройства территории городского округа Фрязино Московской области, утвержденными решением Совета депутатов городского округа Фрязино от 19.12.2019 № 391, руководствуясь Уставом городского округа Фрязино Московской области, </w:t>
      </w:r>
    </w:p>
    <w:p>
      <w:pPr>
        <w:pStyle w:val="Normal"/>
        <w:widowControl w:val="false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jc w:val="center"/>
        <w:rPr>
          <w:b/>
          <w:spacing w:val="100"/>
          <w:sz w:val="28"/>
          <w:szCs w:val="28"/>
        </w:rPr>
      </w:pPr>
      <w:r>
        <w:rPr>
          <w:b/>
          <w:spacing w:val="100"/>
          <w:sz w:val="28"/>
          <w:szCs w:val="28"/>
        </w:rPr>
        <w:t>постановляю:</w:t>
      </w:r>
    </w:p>
    <w:p>
      <w:pPr>
        <w:pStyle w:val="Normal"/>
        <w:widowControl w:val="false"/>
        <w:jc w:val="center"/>
        <w:rPr>
          <w:b/>
          <w:spacing w:val="100"/>
          <w:sz w:val="28"/>
          <w:szCs w:val="28"/>
        </w:rPr>
      </w:pPr>
      <w:r>
        <w:rPr>
          <w:b/>
          <w:spacing w:val="100"/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1134" w:leader="none"/>
        </w:tabs>
        <w:ind w:firstLine="850"/>
        <w:jc w:val="both"/>
        <w:rPr/>
      </w:pPr>
      <w:r>
        <w:rPr>
          <w:sz w:val="28"/>
          <w:szCs w:val="28"/>
        </w:rPr>
        <w:t xml:space="preserve">1. Назначить проведение общественных обсуждений по проекту внесения изменений в 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Правила благоустройства территории городского округа Фрязино Московской области (далее – Общественные обсуждения) в период с 21.07.2025 по 20.08.2025.</w:t>
      </w:r>
    </w:p>
    <w:p>
      <w:pPr>
        <w:pStyle w:val="Normal"/>
        <w:widowControl w:val="false"/>
        <w:tabs>
          <w:tab w:val="clear" w:pos="708"/>
          <w:tab w:val="left" w:pos="1134" w:leader="none"/>
        </w:tabs>
        <w:ind w:firstLine="850"/>
        <w:jc w:val="both"/>
        <w:rPr/>
      </w:pPr>
      <w:r>
        <w:rPr>
          <w:sz w:val="28"/>
          <w:szCs w:val="28"/>
          <w:lang w:eastAsia="ru-RU"/>
        </w:rPr>
        <w:t xml:space="preserve">2. Определить органом, уполномоченным на проведение Общественных обсуждений Администрацию городского округа Фрязино. </w:t>
      </w:r>
    </w:p>
    <w:p>
      <w:pPr>
        <w:pStyle w:val="Normal"/>
        <w:widowControl w:val="false"/>
        <w:tabs>
          <w:tab w:val="clear" w:pos="708"/>
          <w:tab w:val="left" w:pos="1134" w:leader="none"/>
        </w:tabs>
        <w:ind w:firstLine="850"/>
        <w:jc w:val="both"/>
        <w:rPr/>
      </w:pPr>
      <w:r>
        <w:rPr>
          <w:sz w:val="28"/>
          <w:szCs w:val="28"/>
          <w:lang w:eastAsia="ru-RU"/>
        </w:rPr>
        <w:t>3. Создать Комиссию по подготовке и проведению Общественных обсуждений (далее – Комиссия) и утвердить её состав согласно приложению 1 к настоящему постановлению.</w:t>
      </w:r>
    </w:p>
    <w:p>
      <w:pPr>
        <w:pStyle w:val="Normal"/>
        <w:spacing w:lineRule="atLeast" w:line="240"/>
        <w:ind w:firstLine="850"/>
        <w:jc w:val="both"/>
        <w:rPr/>
      </w:pPr>
      <w:r>
        <w:rPr>
          <w:sz w:val="28"/>
          <w:szCs w:val="28"/>
        </w:rPr>
        <w:t>4. Разместить оповещение о проведении Общественного обсуждения не позднее 7 (семи) дней до дня размещения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 проекта, подлежащего рассмотрению на общественных обсуждениях.</w:t>
      </w:r>
    </w:p>
    <w:p>
      <w:pPr>
        <w:pStyle w:val="Normal"/>
        <w:spacing w:lineRule="atLeast" w:line="240"/>
        <w:ind w:firstLine="850"/>
        <w:jc w:val="both"/>
        <w:rPr/>
      </w:pPr>
      <w:r>
        <w:rPr>
          <w:sz w:val="28"/>
          <w:szCs w:val="28"/>
        </w:rPr>
        <w:t>5. Утвердить текст оповещения о начале Общественных обсуждений согласно приложению</w:t>
      </w:r>
      <w:r>
        <w:rPr>
          <w:sz w:val="28"/>
          <w:szCs w:val="28"/>
          <w:lang w:val="en-US"/>
        </w:rPr>
        <w:t> 2 к настоящему постановлению.</w:t>
      </w:r>
    </w:p>
    <w:p>
      <w:pPr>
        <w:pStyle w:val="Normal"/>
        <w:spacing w:lineRule="atLeast" w:line="240"/>
        <w:ind w:firstLine="850"/>
        <w:jc w:val="both"/>
        <w:rPr/>
      </w:pPr>
      <w:r>
        <w:rPr>
          <w:sz w:val="28"/>
          <w:szCs w:val="28"/>
        </w:rPr>
        <w:t xml:space="preserve">6. Результаты Общественных обсуждений по проекту внесения изменений в 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Правила благоустройства территории городского округа Фрязино Московской области учесть в проекте внесения изменений в 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Правила благоустройства территории городского округа Фрязино Московской области</w:t>
      </w:r>
      <w:r>
        <w:rPr>
          <w:sz w:val="28"/>
          <w:szCs w:val="28"/>
          <w:lang w:eastAsia="ru-RU"/>
        </w:rPr>
        <w:t>.</w:t>
      </w:r>
    </w:p>
    <w:p>
      <w:pPr>
        <w:pStyle w:val="Normal"/>
        <w:spacing w:lineRule="atLeast" w:line="240"/>
        <w:ind w:firstLine="850"/>
        <w:jc w:val="both"/>
        <w:rPr/>
      </w:pPr>
      <w:r>
        <w:rPr>
          <w:sz w:val="28"/>
          <w:szCs w:val="28"/>
          <w:lang w:eastAsia="ru-RU"/>
        </w:rPr>
        <w:t xml:space="preserve">7. Опубликовать </w:t>
      </w:r>
      <w:r>
        <w:rPr>
          <w:bCs/>
          <w:color w:val="000000"/>
          <w:sz w:val="28"/>
          <w:szCs w:val="28"/>
          <w:lang w:eastAsia="ru-RU"/>
        </w:rPr>
        <w:t>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>
      <w:pPr>
        <w:pStyle w:val="Normal"/>
        <w:spacing w:lineRule="atLeast" w:line="240"/>
        <w:ind w:firstLine="850"/>
        <w:jc w:val="both"/>
        <w:rPr/>
      </w:pPr>
      <w:r>
        <w:rPr>
          <w:bCs/>
          <w:color w:val="000000"/>
          <w:sz w:val="28"/>
          <w:szCs w:val="28"/>
          <w:lang w:eastAsia="ru-RU"/>
        </w:rPr>
        <w:t>8. Назначить ответственным за исполнение настоящего постановления начальника управления благоустройства, дорожного хозяйства и транспорта администрации городского округа Фрязино Никишкина П.Ю.</w:t>
      </w:r>
    </w:p>
    <w:p>
      <w:pPr>
        <w:pStyle w:val="Normal"/>
        <w:spacing w:lineRule="atLeast" w:line="240"/>
        <w:ind w:firstLine="850"/>
        <w:jc w:val="both"/>
        <w:rPr/>
      </w:pPr>
      <w:r>
        <w:rPr>
          <w:sz w:val="28"/>
          <w:szCs w:val="28"/>
          <w:lang w:eastAsia="ru-RU"/>
        </w:rPr>
        <w:t xml:space="preserve">9. </w:t>
      </w:r>
      <w:r>
        <w:rPr>
          <w:color w:val="000000"/>
          <w:sz w:val="28"/>
          <w:szCs w:val="28"/>
          <w:lang w:eastAsia="ru-RU"/>
        </w:rPr>
        <w:t>Контроль за исполнением настоящего постановления возложить на   заместителя главы городского округа Фрязино Вольчака А.А.</w:t>
      </w:r>
    </w:p>
    <w:p>
      <w:pPr>
        <w:pStyle w:val="Normal"/>
        <w:spacing w:lineRule="atLeast" w:line="240"/>
        <w:ind w:firstLine="850"/>
        <w:jc w:val="both"/>
        <w:rPr/>
      </w:pPr>
      <w:r>
        <w:rPr/>
      </w:r>
    </w:p>
    <w:p>
      <w:pPr>
        <w:pStyle w:val="Normal"/>
        <w:spacing w:lineRule="atLeast" w:line="240"/>
        <w:ind w:firstLine="85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sectPr>
          <w:type w:val="nextPage"/>
          <w:pgSz w:w="11906" w:h="16838"/>
          <w:pgMar w:left="1701" w:right="567" w:gutter="0" w:header="0" w:top="1134" w:footer="0" w:bottom="1474"/>
          <w:pgNumType w:fmt="decimal"/>
          <w:formProt w:val="false"/>
          <w:textDirection w:val="lrTb"/>
          <w:docGrid w:type="default" w:linePitch="360" w:charSpace="0"/>
        </w:sectPr>
        <w:pStyle w:val="Normal"/>
        <w:widowControl w:val="false"/>
        <w:spacing w:lineRule="atLeast" w:line="240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Глава городского округа Фрязино                                                    Д.Р. Воробьев</w:t>
      </w:r>
    </w:p>
    <w:p>
      <w:pPr>
        <w:pStyle w:val="Normal"/>
        <w:ind w:left="5102" w:hanging="0"/>
        <w:rPr>
          <w:sz w:val="28"/>
          <w:szCs w:val="28"/>
          <w:lang w:eastAsia="ru-RU"/>
        </w:rPr>
      </w:pPr>
      <w:r>
        <w:rPr>
          <w:sz w:val="28"/>
          <w:szCs w:val="28"/>
        </w:rPr>
        <w:t>Приложение 1</w:t>
      </w:r>
    </w:p>
    <w:p>
      <w:pPr>
        <w:pStyle w:val="Normal"/>
        <w:ind w:left="5102" w:hanging="0"/>
        <w:rPr>
          <w:sz w:val="28"/>
          <w:szCs w:val="28"/>
          <w:lang w:eastAsia="ru-RU"/>
        </w:rPr>
      </w:pPr>
      <w:r>
        <w:rPr>
          <w:sz w:val="28"/>
          <w:szCs w:val="28"/>
        </w:rPr>
        <w:t>УТВЕРЖДЕНО</w:t>
      </w:r>
    </w:p>
    <w:p>
      <w:pPr>
        <w:pStyle w:val="Normal"/>
        <w:ind w:left="5102" w:hanging="0"/>
        <w:rPr>
          <w:sz w:val="28"/>
          <w:szCs w:val="28"/>
          <w:lang w:eastAsia="ru-RU"/>
        </w:rPr>
      </w:pPr>
      <w:r>
        <w:rPr>
          <w:sz w:val="28"/>
          <w:szCs w:val="28"/>
        </w:rPr>
        <w:t>постановлением Администрации городского округа Фрязино</w:t>
      </w:r>
    </w:p>
    <w:p>
      <w:pPr>
        <w:pStyle w:val="Normal"/>
        <w:ind w:left="5102" w:hanging="0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>
        <w:rPr>
          <w:sz w:val="28"/>
          <w:szCs w:val="28"/>
        </w:rPr>
        <w:t>09.07.2025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</w:rPr>
        <w:t>637</w:t>
      </w:r>
    </w:p>
    <w:p>
      <w:pPr>
        <w:pStyle w:val="Normal"/>
        <w:spacing w:lineRule="auto" w:line="27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tabs>
          <w:tab w:val="clear" w:pos="708"/>
          <w:tab w:val="left" w:pos="851" w:leader="none"/>
        </w:tabs>
        <w:spacing w:lineRule="auto" w:line="276"/>
        <w:ind w:left="0" w:firstLine="850"/>
        <w:jc w:val="center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Состав </w:t>
      </w:r>
    </w:p>
    <w:p>
      <w:pPr>
        <w:pStyle w:val="Normal"/>
        <w:widowControl w:val="false"/>
        <w:tabs>
          <w:tab w:val="clear" w:pos="708"/>
          <w:tab w:val="left" w:pos="1134" w:leader="none"/>
        </w:tabs>
        <w:spacing w:lineRule="auto" w:line="276"/>
        <w:ind w:firstLine="850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Комиссии по подготовке и проведению Общественных обсуждений </w:t>
      </w:r>
    </w:p>
    <w:p>
      <w:pPr>
        <w:pStyle w:val="ListParagraph"/>
        <w:tabs>
          <w:tab w:val="clear" w:pos="708"/>
          <w:tab w:val="left" w:pos="993" w:leader="none"/>
        </w:tabs>
        <w:spacing w:lineRule="auto" w:line="276"/>
        <w:ind w:left="0" w:firstLine="850"/>
        <w:jc w:val="both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9355" w:type="dxa"/>
        <w:jc w:val="left"/>
        <w:tblInd w:w="53" w:type="dxa"/>
        <w:tblLayout w:type="fixed"/>
        <w:tblCellMar>
          <w:top w:w="55" w:type="dxa"/>
          <w:left w:w="54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4423"/>
        <w:gridCol w:w="4931"/>
      </w:tblGrid>
      <w:tr>
        <w:trPr/>
        <w:tc>
          <w:tcPr>
            <w:tcW w:w="4423" w:type="dxa"/>
            <w:tcBorders/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25" w:leader="none"/>
              </w:tabs>
              <w:spacing w:before="0" w:after="120"/>
              <w:rPr>
                <w:sz w:val="28"/>
                <w:szCs w:val="28"/>
                <w:lang w:eastAsia="hi-IN" w:bidi="hi-IN"/>
              </w:rPr>
            </w:pPr>
            <w:r>
              <w:rPr>
                <w:sz w:val="28"/>
                <w:szCs w:val="28"/>
                <w:lang w:eastAsia="hi-IN" w:bidi="hi-IN"/>
              </w:rPr>
              <w:t>Вольчак Артём Александрович</w:t>
            </w:r>
          </w:p>
        </w:tc>
        <w:tc>
          <w:tcPr>
            <w:tcW w:w="4931" w:type="dxa"/>
            <w:tcBorders/>
            <w:shd w:color="auto" w:fill="auto" w:val="clear"/>
          </w:tcPr>
          <w:p>
            <w:pPr>
              <w:pStyle w:val="Style20"/>
              <w:widowControl w:val="false"/>
              <w:rPr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заместитель главы городского округа Фрязино</w:t>
            </w:r>
            <w:r>
              <w:rPr>
                <w:sz w:val="28"/>
                <w:szCs w:val="28"/>
                <w:lang w:eastAsia="ar-SA"/>
              </w:rPr>
              <w:t>, председатель комиссии;</w:t>
            </w:r>
          </w:p>
        </w:tc>
      </w:tr>
      <w:tr>
        <w:trPr/>
        <w:tc>
          <w:tcPr>
            <w:tcW w:w="4423" w:type="dxa"/>
            <w:tcBorders/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25" w:leader="none"/>
              </w:tabs>
              <w:spacing w:before="0" w:after="120"/>
              <w:rPr>
                <w:color w:val="00000A"/>
                <w:sz w:val="28"/>
                <w:szCs w:val="28"/>
                <w:lang w:eastAsia="ru-RU" w:bidi="hi-IN"/>
              </w:rPr>
            </w:pPr>
            <w:r>
              <w:rPr>
                <w:color w:val="00000A"/>
                <w:sz w:val="28"/>
                <w:szCs w:val="28"/>
                <w:lang w:eastAsia="ru-RU" w:bidi="hi-IN"/>
              </w:rPr>
              <w:t>Никишкин Павел Юрьевич</w:t>
            </w:r>
          </w:p>
        </w:tc>
        <w:tc>
          <w:tcPr>
            <w:tcW w:w="4931" w:type="dxa"/>
            <w:tcBorders/>
            <w:shd w:color="auto" w:fill="auto" w:val="clear"/>
          </w:tcPr>
          <w:p>
            <w:pPr>
              <w:pStyle w:val="Style20"/>
              <w:widowControl w:val="fals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начальник управления благоустройства, дорожного хозяйства и транспорта администрации городского округа Фрязино, заместитель председателя комиссии;</w:t>
            </w:r>
          </w:p>
        </w:tc>
      </w:tr>
      <w:tr>
        <w:trPr/>
        <w:tc>
          <w:tcPr>
            <w:tcW w:w="4423" w:type="dxa"/>
            <w:tcBorders/>
            <w:shd w:color="auto" w:fill="auto" w:val="clear"/>
          </w:tcPr>
          <w:p>
            <w:pPr>
              <w:pStyle w:val="Style20"/>
              <w:widowControl w:val="false"/>
              <w:tabs>
                <w:tab w:val="clear" w:pos="708"/>
                <w:tab w:val="left" w:pos="1125" w:leader="none"/>
              </w:tabs>
              <w:spacing w:before="0" w:after="120"/>
              <w:rPr>
                <w:sz w:val="28"/>
                <w:szCs w:val="28"/>
                <w:lang w:eastAsia="hi-IN" w:bidi="hi-IN"/>
              </w:rPr>
            </w:pPr>
            <w:r>
              <w:rPr>
                <w:sz w:val="28"/>
                <w:szCs w:val="28"/>
                <w:lang w:eastAsia="hi-IN" w:bidi="hi-IN"/>
              </w:rPr>
              <w:t>Каркач Елена Ивановна</w:t>
            </w:r>
          </w:p>
        </w:tc>
        <w:tc>
          <w:tcPr>
            <w:tcW w:w="4931" w:type="dxa"/>
            <w:tcBorders/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25" w:leader="none"/>
              </w:tabs>
              <w:spacing w:before="0" w:after="120"/>
              <w:rPr>
                <w:sz w:val="28"/>
                <w:szCs w:val="28"/>
                <w:lang w:eastAsia="hi-IN" w:bidi="hi-IN"/>
              </w:rPr>
            </w:pPr>
            <w:r>
              <w:rPr>
                <w:sz w:val="28"/>
                <w:szCs w:val="28"/>
                <w:lang w:eastAsia="hi-IN" w:bidi="hi-IN"/>
              </w:rPr>
              <w:t xml:space="preserve">консультант сектора дорожного хозяйства и транспорта управления благоустройства, дорожного хозяйства и транспорта </w:t>
            </w:r>
            <w:r>
              <w:rPr>
                <w:sz w:val="28"/>
                <w:szCs w:val="28"/>
                <w:lang w:eastAsia="ar-SA" w:bidi="hi-IN"/>
              </w:rPr>
              <w:t>администрации</w:t>
            </w:r>
            <w:r>
              <w:rPr>
                <w:sz w:val="28"/>
                <w:szCs w:val="28"/>
                <w:lang w:eastAsia="hi-IN" w:bidi="hi-IN"/>
              </w:rPr>
              <w:t xml:space="preserve">, </w:t>
            </w:r>
            <w:r>
              <w:rPr>
                <w:sz w:val="28"/>
                <w:szCs w:val="28"/>
                <w:lang w:eastAsia="ar-SA" w:bidi="hi-IN"/>
              </w:rPr>
              <w:t>секретарь комиссии;</w:t>
            </w:r>
          </w:p>
        </w:tc>
      </w:tr>
      <w:tr>
        <w:trPr/>
        <w:tc>
          <w:tcPr>
            <w:tcW w:w="4423" w:type="dxa"/>
            <w:tcBorders/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25" w:leader="none"/>
              </w:tabs>
              <w:spacing w:before="0" w:after="120"/>
              <w:rPr>
                <w:sz w:val="28"/>
                <w:szCs w:val="28"/>
                <w:lang w:eastAsia="hi-IN" w:bidi="hi-IN"/>
              </w:rPr>
            </w:pPr>
            <w:r>
              <w:rPr>
                <w:sz w:val="28"/>
                <w:szCs w:val="28"/>
                <w:lang w:eastAsia="hi-IN" w:bidi="hi-IN"/>
              </w:rPr>
              <w:t>Ваньков Игорь Александрович</w:t>
            </w:r>
          </w:p>
        </w:tc>
        <w:tc>
          <w:tcPr>
            <w:tcW w:w="4931" w:type="dxa"/>
            <w:tcBorders/>
            <w:shd w:color="auto" w:fill="auto" w:val="clear"/>
          </w:tcPr>
          <w:p>
            <w:pPr>
              <w:pStyle w:val="Style20"/>
              <w:widowControl w:val="fals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начальник отдела благоустройства управления благоустройства, дорожного хозяйства и транспорта администрации городского округа Фрязино;</w:t>
            </w:r>
          </w:p>
        </w:tc>
      </w:tr>
      <w:tr>
        <w:trPr/>
        <w:tc>
          <w:tcPr>
            <w:tcW w:w="4423" w:type="dxa"/>
            <w:tcBorders/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25" w:leader="none"/>
              </w:tabs>
              <w:spacing w:before="0" w:after="120"/>
              <w:rPr>
                <w:sz w:val="28"/>
                <w:szCs w:val="28"/>
                <w:lang w:eastAsia="hi-IN" w:bidi="hi-IN"/>
              </w:rPr>
            </w:pPr>
            <w:r>
              <w:rPr>
                <w:sz w:val="28"/>
                <w:szCs w:val="28"/>
                <w:lang w:eastAsia="hi-IN" w:bidi="hi-IN"/>
              </w:rPr>
              <w:t>Коновалова Мария Владимировна</w:t>
            </w:r>
          </w:p>
        </w:tc>
        <w:tc>
          <w:tcPr>
            <w:tcW w:w="4931" w:type="dxa"/>
            <w:tcBorders/>
            <w:shd w:color="auto" w:fill="auto" w:val="clear"/>
          </w:tcPr>
          <w:p>
            <w:pPr>
              <w:pStyle w:val="Style20"/>
              <w:widowControl w:val="false"/>
              <w:tabs>
                <w:tab w:val="clear" w:pos="708"/>
                <w:tab w:val="left" w:pos="1125" w:leader="none"/>
              </w:tabs>
              <w:spacing w:before="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ar-SA"/>
              </w:rPr>
              <w:t>главный эксперт сектора дорожного хозяйства и транспорта управления благоустройства, дорожного хозяйства и транспорта администрации;</w:t>
            </w:r>
          </w:p>
        </w:tc>
      </w:tr>
      <w:tr>
        <w:trPr/>
        <w:tc>
          <w:tcPr>
            <w:tcW w:w="4423" w:type="dxa"/>
            <w:tcBorders/>
            <w:shd w:color="auto" w:fill="auto" w:val="clear"/>
          </w:tcPr>
          <w:p>
            <w:pPr>
              <w:pStyle w:val="ListParagraph"/>
              <w:widowControl w:val="false"/>
              <w:tabs>
                <w:tab w:val="clear" w:pos="708"/>
                <w:tab w:val="left" w:pos="1125" w:leader="none"/>
              </w:tabs>
              <w:ind w:left="0" w:hanging="0"/>
              <w:rPr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Федотов Василий Васильевич</w:t>
            </w:r>
          </w:p>
        </w:tc>
        <w:tc>
          <w:tcPr>
            <w:tcW w:w="4931" w:type="dxa"/>
            <w:tcBorders/>
            <w:shd w:color="auto" w:fill="auto" w:val="clear"/>
          </w:tcPr>
          <w:p>
            <w:pPr>
              <w:pStyle w:val="ListParagraph"/>
              <w:widowControl w:val="false"/>
              <w:tabs>
                <w:tab w:val="clear" w:pos="708"/>
                <w:tab w:val="left" w:pos="1125" w:leader="none"/>
              </w:tabs>
              <w:ind w:left="0" w:hanging="0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депутат Совета депутатов городского округа Фрязино (по согласованию).</w:t>
            </w:r>
          </w:p>
        </w:tc>
      </w:tr>
      <w:tr>
        <w:trPr/>
        <w:tc>
          <w:tcPr>
            <w:tcW w:w="4423" w:type="dxa"/>
            <w:tcBorders/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25" w:leader="none"/>
              </w:tabs>
              <w:spacing w:before="0" w:after="120"/>
              <w:rPr>
                <w:sz w:val="28"/>
                <w:szCs w:val="28"/>
                <w:lang w:eastAsia="hi-IN" w:bidi="hi-IN"/>
              </w:rPr>
            </w:pPr>
            <w:r>
              <w:rPr>
                <w:sz w:val="28"/>
                <w:szCs w:val="28"/>
                <w:lang w:eastAsia="hi-IN" w:bidi="hi-IN"/>
              </w:rPr>
            </w:r>
          </w:p>
        </w:tc>
        <w:tc>
          <w:tcPr>
            <w:tcW w:w="4931" w:type="dxa"/>
            <w:tcBorders/>
            <w:shd w:color="auto" w:fill="auto" w:val="clear"/>
          </w:tcPr>
          <w:p>
            <w:pPr>
              <w:pStyle w:val="Style20"/>
              <w:widowControl w:val="false"/>
              <w:tabs>
                <w:tab w:val="clear" w:pos="708"/>
                <w:tab w:val="left" w:pos="1125" w:leader="none"/>
              </w:tabs>
              <w:spacing w:before="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ListParagraph"/>
        <w:tabs>
          <w:tab w:val="clear" w:pos="708"/>
          <w:tab w:val="left" w:pos="993" w:leader="none"/>
        </w:tabs>
        <w:spacing w:lineRule="auto" w:line="276"/>
        <w:ind w:left="0" w:firstLine="85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ListParagraph"/>
        <w:numPr>
          <w:ilvl w:val="0"/>
          <w:numId w:val="2"/>
        </w:numPr>
        <w:ind w:left="720" w:firstLine="850"/>
        <w:jc w:val="both"/>
        <w:rPr>
          <w:bCs/>
          <w:lang w:eastAsia="ru-RU"/>
        </w:rPr>
      </w:pPr>
      <w:r>
        <w:rPr>
          <w:bCs/>
          <w:lang w:eastAsia="ru-RU"/>
        </w:rPr>
      </w:r>
    </w:p>
    <w:p>
      <w:pPr>
        <w:pStyle w:val="Normal"/>
        <w:spacing w:lineRule="atLeast" w:line="240"/>
        <w:ind w:firstLine="85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spacing w:lineRule="atLeast" w:line="240"/>
        <w:ind w:firstLine="85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spacing w:lineRule="atLeast" w:line="240"/>
        <w:ind w:firstLine="85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spacing w:lineRule="atLeast" w:line="240"/>
        <w:ind w:firstLine="85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spacing w:lineRule="atLeast" w:line="240"/>
        <w:ind w:firstLine="85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spacing w:lineRule="atLeast" w:line="240"/>
        <w:ind w:firstLine="85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ind w:left="5102" w:hanging="0"/>
        <w:rPr>
          <w:sz w:val="28"/>
          <w:szCs w:val="28"/>
          <w:lang w:eastAsia="ru-RU"/>
        </w:rPr>
      </w:pPr>
      <w:r>
        <w:rPr>
          <w:sz w:val="28"/>
          <w:szCs w:val="28"/>
        </w:rPr>
        <w:t>Приложение 2</w:t>
      </w:r>
    </w:p>
    <w:p>
      <w:pPr>
        <w:pStyle w:val="Normal"/>
        <w:ind w:left="5102" w:hanging="0"/>
        <w:rPr>
          <w:sz w:val="28"/>
          <w:szCs w:val="28"/>
          <w:lang w:eastAsia="ru-RU"/>
        </w:rPr>
      </w:pPr>
      <w:r>
        <w:rPr>
          <w:sz w:val="28"/>
          <w:szCs w:val="28"/>
        </w:rPr>
        <w:t>УТВЕРЖДЕНО</w:t>
      </w:r>
    </w:p>
    <w:p>
      <w:pPr>
        <w:pStyle w:val="Normal"/>
        <w:ind w:left="5102" w:hanging="0"/>
        <w:rPr>
          <w:sz w:val="28"/>
          <w:szCs w:val="28"/>
          <w:lang w:eastAsia="ru-RU"/>
        </w:rPr>
      </w:pPr>
      <w:r>
        <w:rPr>
          <w:sz w:val="28"/>
          <w:szCs w:val="28"/>
        </w:rPr>
        <w:t>постановлением Администрации городского округа Фрязино</w:t>
      </w:r>
    </w:p>
    <w:p>
      <w:pPr>
        <w:pStyle w:val="Normal"/>
        <w:spacing w:lineRule="auto" w:line="276"/>
        <w:ind w:left="5102" w:hanging="0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>
        <w:rPr>
          <w:sz w:val="28"/>
          <w:szCs w:val="28"/>
        </w:rPr>
        <w:t>09.07.2025</w:t>
      </w:r>
      <w:r>
        <w:rPr>
          <w:sz w:val="28"/>
          <w:szCs w:val="28"/>
        </w:rPr>
        <w:t xml:space="preserve"> № </w:t>
      </w:r>
      <w:bookmarkStart w:id="2" w:name="_GoBack1"/>
      <w:bookmarkEnd w:id="2"/>
      <w:r>
        <w:rPr>
          <w:sz w:val="28"/>
          <w:szCs w:val="28"/>
        </w:rPr>
        <w:t>637</w:t>
      </w:r>
    </w:p>
    <w:p>
      <w:pPr>
        <w:pStyle w:val="Normal"/>
        <w:spacing w:lineRule="auto" w:line="27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jc w:val="center"/>
        <w:rPr>
          <w:sz w:val="28"/>
          <w:szCs w:val="28"/>
        </w:rPr>
      </w:pPr>
      <w:r>
        <w:rPr>
          <w:sz w:val="28"/>
          <w:szCs w:val="28"/>
        </w:rPr>
        <w:t>Оповещение</w:t>
      </w:r>
    </w:p>
    <w:p>
      <w:pPr>
        <w:pStyle w:val="Normal"/>
        <w:spacing w:lineRule="auto" w:line="27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проведении общественного обсуждения по проекту </w:t>
      </w:r>
      <w:r>
        <w:rPr>
          <w:sz w:val="28"/>
          <w:szCs w:val="28"/>
          <w:lang w:eastAsia="ru-RU"/>
        </w:rPr>
        <w:t xml:space="preserve">внесения изменений в </w:t>
      </w:r>
      <w:r>
        <w:rPr>
          <w:sz w:val="28"/>
          <w:szCs w:val="28"/>
        </w:rPr>
        <w:t>Правила благоустройства территории городского округа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Фрязино М</w:t>
      </w:r>
      <w:r>
        <w:rPr>
          <w:sz w:val="28"/>
          <w:szCs w:val="28"/>
          <w:lang w:eastAsia="ru-RU"/>
        </w:rPr>
        <w:t>осковской области</w:t>
      </w:r>
    </w:p>
    <w:p>
      <w:pPr>
        <w:pStyle w:val="Normal"/>
        <w:spacing w:lineRule="auto" w:line="27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ab/>
        <w:t>Администрация городского округа Фрязино уведомляет о начале сбора предложений от жителей городского округа Фрязино М</w:t>
      </w:r>
      <w:r>
        <w:rPr>
          <w:sz w:val="28"/>
          <w:szCs w:val="28"/>
          <w:lang w:eastAsia="ru-RU"/>
        </w:rPr>
        <w:t>осковской области</w:t>
      </w:r>
      <w:r>
        <w:rPr>
          <w:sz w:val="28"/>
          <w:szCs w:val="28"/>
        </w:rPr>
        <w:t xml:space="preserve"> по</w:t>
      </w:r>
      <w:r>
        <w:rPr>
          <w:sz w:val="28"/>
          <w:szCs w:val="28"/>
          <w:lang w:eastAsia="ru-RU"/>
        </w:rPr>
        <w:t xml:space="preserve"> проекту внесения изменений в </w:t>
      </w:r>
      <w:r>
        <w:rPr>
          <w:sz w:val="28"/>
          <w:szCs w:val="28"/>
        </w:rPr>
        <w:t>Правила благоустройства территории городского округа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Фрязино М</w:t>
      </w:r>
      <w:r>
        <w:rPr>
          <w:sz w:val="28"/>
          <w:szCs w:val="28"/>
          <w:lang w:eastAsia="ru-RU"/>
        </w:rPr>
        <w:t>осковской области.</w:t>
      </w:r>
    </w:p>
    <w:p>
      <w:pPr>
        <w:pStyle w:val="Normal"/>
        <w:shd w:val="clear" w:color="auto" w:fill="FFFFFF"/>
        <w:tabs>
          <w:tab w:val="clear" w:pos="708"/>
          <w:tab w:val="left" w:pos="1832" w:leader="none"/>
          <w:tab w:val="left" w:pos="2748" w:leader="none"/>
          <w:tab w:val="left" w:pos="3664" w:leader="none"/>
          <w:tab w:val="left" w:pos="6412" w:leader="none"/>
          <w:tab w:val="left" w:pos="7328" w:leader="none"/>
          <w:tab w:val="left" w:pos="9781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76"/>
        <w:ind w:firstLine="850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Общественные обсуждения проводятся в порядке, установленном статьями 5.1 и 28 Градостроительного кодекса Российской Федерации и Положением об организации и проведении общественных обсуждений по вопросам градостроительной деятельности в городском округе Фрязино Московской области, утвержденного  решением Совета депутатов городского округа Фрязино от 12.12.2023 № 411/71. </w:t>
      </w:r>
    </w:p>
    <w:p>
      <w:pPr>
        <w:pStyle w:val="Normal"/>
        <w:spacing w:lineRule="auto" w:line="276"/>
        <w:rPr>
          <w:sz w:val="28"/>
          <w:szCs w:val="28"/>
        </w:rPr>
      </w:pPr>
      <w:r>
        <w:rPr>
          <w:sz w:val="28"/>
          <w:szCs w:val="28"/>
        </w:rPr>
        <w:tab/>
        <w:t>Сроки начала и окончания проведения Общественного обсуждения (с 21.07.2025 по 20.08.2025);</w:t>
      </w:r>
    </w:p>
    <w:p>
      <w:pPr>
        <w:pStyle w:val="Normal"/>
        <w:spacing w:lineRule="auto" w:line="276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сроки начала и окончания приема предложений и замечаний заинтересованных лиц (с 21.07.2025 по 19.08.2025).</w:t>
      </w:r>
    </w:p>
    <w:p>
      <w:pPr>
        <w:pStyle w:val="NormalWeb"/>
        <w:spacing w:lineRule="auto" w:line="276" w:beforeAutospacing="0" w:before="0" w:afterAutospacing="0" w:after="0"/>
        <w:ind w:firstLine="737"/>
        <w:jc w:val="both"/>
        <w:rPr/>
      </w:pPr>
      <w:r>
        <w:rPr>
          <w:rStyle w:val="Strong"/>
          <w:b w:val="false"/>
          <w:bCs w:val="false"/>
          <w:sz w:val="28"/>
          <w:szCs w:val="28"/>
        </w:rPr>
        <w:t xml:space="preserve">Сведения о месте размещения информации по вопросу, вынесенному на Общественное обсуждение (ссылка в сети «Интернет»): </w:t>
      </w:r>
      <w:r>
        <w:rPr>
          <w:rStyle w:val="Strong"/>
          <w:b w:val="false"/>
          <w:bCs w:val="false"/>
          <w:color w:val="000000"/>
          <w:sz w:val="28"/>
          <w:szCs w:val="28"/>
        </w:rPr>
        <w:t>https://</w:t>
      </w:r>
      <w:r>
        <w:rPr>
          <w:rStyle w:val="Strong"/>
          <w:b w:val="false"/>
          <w:bCs w:val="false"/>
          <w:color w:val="000000"/>
          <w:sz w:val="28"/>
          <w:szCs w:val="28"/>
          <w:lang w:val="en-US"/>
        </w:rPr>
        <w:t>adm</w:t>
      </w:r>
      <w:r>
        <w:rPr>
          <w:rStyle w:val="Strong"/>
          <w:b w:val="false"/>
          <w:bCs w:val="false"/>
          <w:color w:val="000000"/>
          <w:sz w:val="28"/>
          <w:szCs w:val="28"/>
        </w:rPr>
        <w:t>-fryazino.r</w:t>
      </w:r>
      <w:r>
        <w:rPr>
          <w:rStyle w:val="Strong"/>
          <w:b w:val="false"/>
          <w:bCs w:val="false"/>
          <w:color w:val="000000"/>
          <w:sz w:val="28"/>
          <w:szCs w:val="28"/>
          <w:lang w:val="en-US"/>
        </w:rPr>
        <w:t>u</w:t>
      </w:r>
      <w:r>
        <w:rPr>
          <w:rStyle w:val="Strong"/>
          <w:b w:val="false"/>
          <w:bCs w:val="false"/>
          <w:sz w:val="28"/>
          <w:szCs w:val="28"/>
        </w:rPr>
        <w:t xml:space="preserve">. </w:t>
      </w:r>
    </w:p>
    <w:p>
      <w:pPr>
        <w:pStyle w:val="NormalWeb"/>
        <w:spacing w:beforeAutospacing="0" w:before="0" w:afterAutospacing="0" w:after="0"/>
        <w:ind w:firstLine="850"/>
        <w:jc w:val="both"/>
        <w:rPr/>
      </w:pPr>
      <w:r>
        <w:rPr>
          <w:rStyle w:val="Strong"/>
          <w:b w:val="false"/>
          <w:bCs w:val="false"/>
          <w:sz w:val="28"/>
          <w:szCs w:val="28"/>
        </w:rPr>
        <w:t>Заинтересованные лица предоставляют замечания и предложения по вопросу, вынесенному на Общественное обсуждение:</w:t>
      </w:r>
    </w:p>
    <w:p>
      <w:pPr>
        <w:pStyle w:val="NormalWeb"/>
        <w:spacing w:beforeAutospacing="0" w:before="0" w:afterAutospacing="0" w:after="0"/>
        <w:ind w:firstLine="850"/>
        <w:jc w:val="both"/>
        <w:rPr/>
      </w:pPr>
      <w:r>
        <w:rPr>
          <w:rStyle w:val="Strong"/>
          <w:b w:val="false"/>
          <w:bCs w:val="false"/>
          <w:sz w:val="28"/>
          <w:szCs w:val="28"/>
        </w:rPr>
        <w:t>в письменной форме при личном обращении в Администрацию городского округа Фрязино по адресу: Московская область, городской округ Фрязино, город Фрязино, проспект Мира, дом 15а, кабинет 404;</w:t>
      </w:r>
    </w:p>
    <w:p>
      <w:pPr>
        <w:pStyle w:val="NormalWeb"/>
        <w:spacing w:beforeAutospacing="0" w:before="0" w:afterAutospacing="0" w:after="0"/>
        <w:ind w:firstLine="850"/>
        <w:jc w:val="both"/>
        <w:rPr/>
      </w:pPr>
      <w:r>
        <w:rPr>
          <w:rStyle w:val="Strong"/>
          <w:b w:val="false"/>
          <w:bCs w:val="false"/>
          <w:sz w:val="28"/>
          <w:szCs w:val="28"/>
        </w:rPr>
        <w:t>посредством почтового отправления в адрес уполномоченного органа;</w:t>
      </w:r>
    </w:p>
    <w:p>
      <w:pPr>
        <w:pStyle w:val="NormalWeb"/>
        <w:spacing w:beforeAutospacing="0" w:before="0" w:afterAutospacing="0" w:after="0"/>
        <w:ind w:firstLine="850"/>
        <w:jc w:val="both"/>
        <w:rPr/>
      </w:pPr>
      <w:r>
        <w:rPr>
          <w:rStyle w:val="Strong"/>
          <w:b w:val="false"/>
          <w:bCs w:val="false"/>
          <w:spacing w:val="2"/>
          <w:sz w:val="28"/>
          <w:szCs w:val="28"/>
        </w:rPr>
        <w:t xml:space="preserve">в электронной форме на адрес электронной почты: </w:t>
      </w:r>
      <w:hyperlink r:id="rId3">
        <w:r>
          <w:rPr>
            <w:rStyle w:val="Strong"/>
            <w:b w:val="false"/>
            <w:bCs w:val="false"/>
            <w:spacing w:val="2"/>
            <w:sz w:val="28"/>
            <w:szCs w:val="28"/>
          </w:rPr>
          <w:t>fryazino@mosreg.ru</w:t>
        </w:r>
      </w:hyperlink>
      <w:r>
        <w:rPr>
          <w:rStyle w:val="Strong"/>
          <w:b w:val="false"/>
          <w:bCs w:val="false"/>
          <w:color w:val="000000" w:themeColor="text1"/>
          <w:spacing w:val="2"/>
          <w:sz w:val="28"/>
          <w:szCs w:val="28"/>
          <w:shd w:fill="F5F5F5" w:val="clear"/>
        </w:rPr>
        <w:t>.</w:t>
      </w:r>
    </w:p>
    <w:p>
      <w:pPr>
        <w:pStyle w:val="Normal"/>
        <w:spacing w:lineRule="auto" w:line="276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Консультирование заинтересованных лиц осуществляется по телефону:</w:t>
        <w:br/>
        <w:t xml:space="preserve"> 8(496)566-90-60 (доб. 219)      </w:t>
      </w:r>
    </w:p>
    <w:p>
      <w:pPr>
        <w:pStyle w:val="Normal"/>
        <w:spacing w:lineRule="auto" w:line="276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Всем участникам Общественного обсуждения обеспечивается свободный доступ к имеющимся в распоряжении материалам по вопросу, вынесенному на Общественное обсуждение.</w:t>
      </w:r>
    </w:p>
    <w:p>
      <w:pPr>
        <w:pStyle w:val="Normal"/>
        <w:spacing w:lineRule="auto" w:line="27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Участие заинтересованных лиц в проведении Общественного обсуждения осуществляется на добровольных началах. Заинтересованные лица вправе свободно выражать свое мнение и вносить предложения и замечания по вопросу, вынесенному на Общественное обсуждение.</w:t>
      </w:r>
    </w:p>
    <w:p>
      <w:pPr>
        <w:pStyle w:val="Normal"/>
        <w:spacing w:lineRule="auto" w:line="276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Общественные обсуждения считаются состоявшимися и в случае отсутствия предложений и замечаний от заинтересованных лиц. </w:t>
      </w:r>
    </w:p>
    <w:p>
      <w:pPr>
        <w:pStyle w:val="Normal"/>
        <w:spacing w:lineRule="auto" w:line="27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направлении предложений и замечаний заинтересованные лица указывают следующие сведения:</w:t>
      </w:r>
    </w:p>
    <w:p>
      <w:pPr>
        <w:pStyle w:val="Normal"/>
        <w:spacing w:lineRule="auto" w:line="27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физических лиц: фамилию, имя, отчество (при наличии), дату рождения, адрес места жительства (регистрации);</w:t>
      </w:r>
    </w:p>
    <w:p>
      <w:pPr>
        <w:pStyle w:val="Normal"/>
        <w:spacing w:lineRule="auto" w:line="27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юридических лиц: полное и (в случае, если имеется) сокращенное наименование, фирменное наименование, организационно-правовую форму, адрес местонахождения юридического лица, а также фамилию, имя, отчество (при наличии), дату рождения, адрес места жительства (регистрации), представителя юридического лица, внесшего предложение.</w:t>
      </w:r>
    </w:p>
    <w:p>
      <w:pPr>
        <w:pStyle w:val="Normal"/>
        <w:spacing w:lineRule="auto" w:line="276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Предоставление документов, подтверждающих сведения, указанные в настоящем пункте не требуется. </w:t>
      </w:r>
    </w:p>
    <w:p>
      <w:pPr>
        <w:pStyle w:val="Normal"/>
        <w:spacing w:lineRule="auto" w:line="27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Предложения и замечания направляются в сроки и по адресу,  указанному в оповещении о проведении Общественного обсуждения.</w:t>
      </w:r>
    </w:p>
    <w:p>
      <w:pPr>
        <w:pStyle w:val="Normal"/>
        <w:spacing w:lineRule="auto" w:line="27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Предложения и замечания не рассматриваются, не принимаются, не учитываются в итоговом документе (заключении) в случаях если:</w:t>
      </w:r>
    </w:p>
    <w:p>
      <w:pPr>
        <w:pStyle w:val="Normal"/>
        <w:spacing w:lineRule="auto" w:line="276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предложения и замечания, представленные заинтересованным лицом, не соответствуют вопросу, вынесенному на Общественное обсуждение; </w:t>
      </w:r>
    </w:p>
    <w:p>
      <w:pPr>
        <w:pStyle w:val="Normal"/>
        <w:spacing w:lineRule="auto" w:line="276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указания или указания не в полном объеме заинтересованным лицом сведений о нем; выявлен факт представления заинтересованным лицом недостоверных сведений; </w:t>
      </w:r>
    </w:p>
    <w:p>
      <w:pPr>
        <w:pStyle w:val="Normal"/>
        <w:spacing w:lineRule="auto" w:line="276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предложения и замечания поступили не в сроки начала и окончания приема предложений и (или) по адресу, не указанному в оповещении. </w:t>
      </w:r>
    </w:p>
    <w:p>
      <w:pPr>
        <w:pStyle w:val="NoSpacing"/>
        <w:spacing w:lineRule="auto" w:line="276"/>
        <w:ind w:firstLine="737"/>
        <w:jc w:val="both"/>
        <w:rPr>
          <w:szCs w:val="28"/>
        </w:rPr>
      </w:pPr>
      <w:r>
        <w:rPr>
          <w:rFonts w:eastAsia="Times New Roman"/>
          <w:spacing w:val="2"/>
          <w:szCs w:val="28"/>
          <w:lang w:eastAsia="ru-RU"/>
        </w:rPr>
        <w:t xml:space="preserve">Итоговое Общественное обсуждение по вопросу внесения изменений в Правила благоустройства территории городского округа Фрязино Московской области состоится 20 августа 2025 года в 17 часов 00 минут по адресу: Московская область, городской округ Фрязино, ул. Комсомольская, д.17 (Муниципальное учреждение «Дворец Культуры «Исток» г. Фрязино» Малый зал). </w:t>
      </w:r>
    </w:p>
    <w:p>
      <w:pPr>
        <w:pStyle w:val="Normal"/>
        <w:spacing w:lineRule="auto" w:line="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>
      <w:headerReference w:type="default" r:id="rId4"/>
      <w:type w:val="nextPage"/>
      <w:pgSz w:w="11906" w:h="16838"/>
      <w:pgMar w:left="1701" w:right="850" w:gutter="0" w:header="709" w:top="1134" w:footer="0" w:bottom="1134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3"/>
      <w:jc w:val="cent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isplayBackgroundShape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zh-CN" w:bidi="ar-SA"/>
    </w:rPr>
  </w:style>
  <w:style w:type="paragraph" w:styleId="1">
    <w:name w:val="Heading 1"/>
    <w:basedOn w:val="Normal"/>
    <w:next w:val="Style14"/>
    <w:qFormat/>
    <w:pPr>
      <w:numPr>
        <w:ilvl w:val="0"/>
        <w:numId w:val="1"/>
      </w:numPr>
      <w:outlineLvl w:val="0"/>
    </w:pPr>
    <w:rPr>
      <w:rFonts w:ascii="Arial" w:hAnsi="Arial" w:cs="Arial"/>
      <w:b/>
      <w:bCs/>
      <w:color w:val="0152AF"/>
      <w:kern w:val="2"/>
      <w:sz w:val="29"/>
      <w:szCs w:val="29"/>
    </w:rPr>
  </w:style>
  <w:style w:type="paragraph" w:styleId="2">
    <w:name w:val="Heading 2"/>
    <w:basedOn w:val="Normal"/>
    <w:next w:val="Normal"/>
    <w:qFormat/>
    <w:pPr>
      <w:keepNext w:val="true"/>
      <w:numPr>
        <w:ilvl w:val="1"/>
        <w:numId w:val="1"/>
      </w:numPr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3">
    <w:name w:val="Heading 3"/>
    <w:basedOn w:val="Normal"/>
    <w:next w:val="Normal"/>
    <w:qFormat/>
    <w:pPr>
      <w:keepNext w:val="true"/>
      <w:numPr>
        <w:ilvl w:val="2"/>
        <w:numId w:val="1"/>
      </w:numPr>
      <w:spacing w:before="60" w:after="0"/>
      <w:jc w:val="center"/>
      <w:outlineLvl w:val="2"/>
    </w:pPr>
    <w:rPr>
      <w:b/>
      <w:bCs/>
      <w:sz w:val="44"/>
    </w:rPr>
  </w:style>
  <w:style w:type="paragraph" w:styleId="4">
    <w:name w:val="Heading 4"/>
    <w:basedOn w:val="Normal"/>
    <w:next w:val="Normal"/>
    <w:qFormat/>
    <w:pPr>
      <w:keepNext w:val="true"/>
      <w:numPr>
        <w:ilvl w:val="3"/>
        <w:numId w:val="1"/>
      </w:numPr>
      <w:jc w:val="center"/>
      <w:outlineLvl w:val="3"/>
    </w:pPr>
    <w:rPr>
      <w:sz w:val="28"/>
    </w:rPr>
  </w:style>
  <w:style w:type="paragraph" w:styleId="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Cambria" w:hAnsi="Cambria" w:cs="Cambria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>
      <w:color w:val="000000"/>
      <w:sz w:val="28"/>
      <w:szCs w:val="28"/>
      <w:lang w:val="ru-RU"/>
    </w:rPr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21" w:customStyle="1">
    <w:name w:val="Основной шрифт абзаца2"/>
    <w:qFormat/>
    <w:rPr/>
  </w:style>
  <w:style w:type="character" w:styleId="WW8Num3z0" w:customStyle="1">
    <w:name w:val="WW8Num3z0"/>
    <w:qFormat/>
    <w:rPr>
      <w:color w:val="000000"/>
      <w:sz w:val="28"/>
      <w:szCs w:val="28"/>
      <w:lang w:val="ru-RU"/>
    </w:rPr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WW8Num4z0" w:customStyle="1">
    <w:name w:val="WW8Num4z0"/>
    <w:qFormat/>
    <w:rPr/>
  </w:style>
  <w:style w:type="character" w:styleId="WW8Num4z1" w:customStyle="1">
    <w:name w:val="WW8Num4z1"/>
    <w:qFormat/>
    <w:rPr/>
  </w:style>
  <w:style w:type="character" w:styleId="WW8Num4z2" w:customStyle="1">
    <w:name w:val="WW8Num4z2"/>
    <w:qFormat/>
    <w:rPr/>
  </w:style>
  <w:style w:type="character" w:styleId="WW8Num4z3" w:customStyle="1">
    <w:name w:val="WW8Num4z3"/>
    <w:qFormat/>
    <w:rPr/>
  </w:style>
  <w:style w:type="character" w:styleId="WW8Num4z4" w:customStyle="1">
    <w:name w:val="WW8Num4z4"/>
    <w:qFormat/>
    <w:rPr/>
  </w:style>
  <w:style w:type="character" w:styleId="WW8Num4z5" w:customStyle="1">
    <w:name w:val="WW8Num4z5"/>
    <w:qFormat/>
    <w:rPr/>
  </w:style>
  <w:style w:type="character" w:styleId="WW8Num4z6" w:customStyle="1">
    <w:name w:val="WW8Num4z6"/>
    <w:qFormat/>
    <w:rPr/>
  </w:style>
  <w:style w:type="character" w:styleId="WW8Num4z7" w:customStyle="1">
    <w:name w:val="WW8Num4z7"/>
    <w:qFormat/>
    <w:rPr/>
  </w:style>
  <w:style w:type="character" w:styleId="WW8Num4z8" w:customStyle="1">
    <w:name w:val="WW8Num4z8"/>
    <w:qFormat/>
    <w:rPr/>
  </w:style>
  <w:style w:type="character" w:styleId="WW8Num5z0" w:customStyle="1">
    <w:name w:val="WW8Num5z0"/>
    <w:qFormat/>
    <w:rPr/>
  </w:style>
  <w:style w:type="character" w:styleId="WW8Num5z1" w:customStyle="1">
    <w:name w:val="WW8Num5z1"/>
    <w:qFormat/>
    <w:rPr/>
  </w:style>
  <w:style w:type="character" w:styleId="WW8Num5z2" w:customStyle="1">
    <w:name w:val="WW8Num5z2"/>
    <w:qFormat/>
    <w:rPr/>
  </w:style>
  <w:style w:type="character" w:styleId="WW8Num5z3" w:customStyle="1">
    <w:name w:val="WW8Num5z3"/>
    <w:qFormat/>
    <w:rPr/>
  </w:style>
  <w:style w:type="character" w:styleId="WW8Num5z4" w:customStyle="1">
    <w:name w:val="WW8Num5z4"/>
    <w:qFormat/>
    <w:rPr/>
  </w:style>
  <w:style w:type="character" w:styleId="WW8Num5z5" w:customStyle="1">
    <w:name w:val="WW8Num5z5"/>
    <w:qFormat/>
    <w:rPr/>
  </w:style>
  <w:style w:type="character" w:styleId="WW8Num5z6" w:customStyle="1">
    <w:name w:val="WW8Num5z6"/>
    <w:qFormat/>
    <w:rPr/>
  </w:style>
  <w:style w:type="character" w:styleId="WW8Num5z7" w:customStyle="1">
    <w:name w:val="WW8Num5z7"/>
    <w:qFormat/>
    <w:rPr/>
  </w:style>
  <w:style w:type="character" w:styleId="WW8Num5z8" w:customStyle="1">
    <w:name w:val="WW8Num5z8"/>
    <w:qFormat/>
    <w:rPr/>
  </w:style>
  <w:style w:type="character" w:styleId="WW8Num6z0" w:customStyle="1">
    <w:name w:val="WW8Num6z0"/>
    <w:qFormat/>
    <w:rPr/>
  </w:style>
  <w:style w:type="character" w:styleId="WW8Num6z1" w:customStyle="1">
    <w:name w:val="WW8Num6z1"/>
    <w:qFormat/>
    <w:rPr/>
  </w:style>
  <w:style w:type="character" w:styleId="WW8Num6z2" w:customStyle="1">
    <w:name w:val="WW8Num6z2"/>
    <w:qFormat/>
    <w:rPr/>
  </w:style>
  <w:style w:type="character" w:styleId="WW8Num6z3" w:customStyle="1">
    <w:name w:val="WW8Num6z3"/>
    <w:qFormat/>
    <w:rPr/>
  </w:style>
  <w:style w:type="character" w:styleId="WW8Num6z4" w:customStyle="1">
    <w:name w:val="WW8Num6z4"/>
    <w:qFormat/>
    <w:rPr/>
  </w:style>
  <w:style w:type="character" w:styleId="WW8Num6z5" w:customStyle="1">
    <w:name w:val="WW8Num6z5"/>
    <w:qFormat/>
    <w:rPr/>
  </w:style>
  <w:style w:type="character" w:styleId="WW8Num6z6" w:customStyle="1">
    <w:name w:val="WW8Num6z6"/>
    <w:qFormat/>
    <w:rPr/>
  </w:style>
  <w:style w:type="character" w:styleId="WW8Num6z7" w:customStyle="1">
    <w:name w:val="WW8Num6z7"/>
    <w:qFormat/>
    <w:rPr/>
  </w:style>
  <w:style w:type="character" w:styleId="WW8Num6z8" w:customStyle="1">
    <w:name w:val="WW8Num6z8"/>
    <w:qFormat/>
    <w:rPr/>
  </w:style>
  <w:style w:type="character" w:styleId="WW8Num7z0" w:customStyle="1">
    <w:name w:val="WW8Num7z0"/>
    <w:qFormat/>
    <w:rPr>
      <w:rFonts w:ascii="Times New Roman" w:hAnsi="Times New Roman" w:eastAsia="Times New Roman" w:cs="Times New Roman"/>
    </w:rPr>
  </w:style>
  <w:style w:type="character" w:styleId="WW8Num7z1" w:customStyle="1">
    <w:name w:val="WW8Num7z1"/>
    <w:qFormat/>
    <w:rPr/>
  </w:style>
  <w:style w:type="character" w:styleId="WW8Num7z2" w:customStyle="1">
    <w:name w:val="WW8Num7z2"/>
    <w:qFormat/>
    <w:rPr/>
  </w:style>
  <w:style w:type="character" w:styleId="WW8Num7z3" w:customStyle="1">
    <w:name w:val="WW8Num7z3"/>
    <w:qFormat/>
    <w:rPr/>
  </w:style>
  <w:style w:type="character" w:styleId="WW8Num7z4" w:customStyle="1">
    <w:name w:val="WW8Num7z4"/>
    <w:qFormat/>
    <w:rPr/>
  </w:style>
  <w:style w:type="character" w:styleId="WW8Num7z5" w:customStyle="1">
    <w:name w:val="WW8Num7z5"/>
    <w:qFormat/>
    <w:rPr/>
  </w:style>
  <w:style w:type="character" w:styleId="WW8Num7z6" w:customStyle="1">
    <w:name w:val="WW8Num7z6"/>
    <w:qFormat/>
    <w:rPr/>
  </w:style>
  <w:style w:type="character" w:styleId="WW8Num7z7" w:customStyle="1">
    <w:name w:val="WW8Num7z7"/>
    <w:qFormat/>
    <w:rPr/>
  </w:style>
  <w:style w:type="character" w:styleId="WW8Num7z8" w:customStyle="1">
    <w:name w:val="WW8Num7z8"/>
    <w:qFormat/>
    <w:rPr/>
  </w:style>
  <w:style w:type="character" w:styleId="WW8Num8z0" w:customStyle="1">
    <w:name w:val="WW8Num8z0"/>
    <w:qFormat/>
    <w:rPr/>
  </w:style>
  <w:style w:type="character" w:styleId="WW8Num8z1" w:customStyle="1">
    <w:name w:val="WW8Num8z1"/>
    <w:qFormat/>
    <w:rPr/>
  </w:style>
  <w:style w:type="character" w:styleId="WW8Num8z2" w:customStyle="1">
    <w:name w:val="WW8Num8z2"/>
    <w:qFormat/>
    <w:rPr/>
  </w:style>
  <w:style w:type="character" w:styleId="WW8Num8z3" w:customStyle="1">
    <w:name w:val="WW8Num8z3"/>
    <w:qFormat/>
    <w:rPr/>
  </w:style>
  <w:style w:type="character" w:styleId="WW8Num8z4" w:customStyle="1">
    <w:name w:val="WW8Num8z4"/>
    <w:qFormat/>
    <w:rPr/>
  </w:style>
  <w:style w:type="character" w:styleId="WW8Num8z5" w:customStyle="1">
    <w:name w:val="WW8Num8z5"/>
    <w:qFormat/>
    <w:rPr/>
  </w:style>
  <w:style w:type="character" w:styleId="WW8Num8z6" w:customStyle="1">
    <w:name w:val="WW8Num8z6"/>
    <w:qFormat/>
    <w:rPr/>
  </w:style>
  <w:style w:type="character" w:styleId="WW8Num8z7" w:customStyle="1">
    <w:name w:val="WW8Num8z7"/>
    <w:qFormat/>
    <w:rPr/>
  </w:style>
  <w:style w:type="character" w:styleId="WW8Num8z8" w:customStyle="1">
    <w:name w:val="WW8Num8z8"/>
    <w:qFormat/>
    <w:rPr/>
  </w:style>
  <w:style w:type="character" w:styleId="11" w:customStyle="1">
    <w:name w:val="Основной шрифт абзаца1"/>
    <w:qFormat/>
    <w:rPr/>
  </w:style>
  <w:style w:type="character" w:styleId="31" w:customStyle="1">
    <w:name w:val="Основной текст с отступом 3 Знак"/>
    <w:qFormat/>
    <w:rPr>
      <w:sz w:val="16"/>
      <w:szCs w:val="16"/>
      <w:lang w:val="ru-RU" w:bidi="ar-SA"/>
    </w:rPr>
  </w:style>
  <w:style w:type="character" w:styleId="Style9" w:customStyle="1">
    <w:name w:val="Текст выноски Знак"/>
    <w:qFormat/>
    <w:rPr>
      <w:rFonts w:ascii="Tahoma" w:hAnsi="Tahoma" w:cs="Tahoma"/>
      <w:sz w:val="16"/>
      <w:szCs w:val="16"/>
    </w:rPr>
  </w:style>
  <w:style w:type="character" w:styleId="12" w:customStyle="1">
    <w:name w:val="Заголовок 1 Знак"/>
    <w:qFormat/>
    <w:rPr>
      <w:rFonts w:ascii="Arial" w:hAnsi="Arial" w:cs="Arial"/>
      <w:b/>
      <w:bCs/>
      <w:color w:val="0152AF"/>
      <w:kern w:val="2"/>
      <w:sz w:val="29"/>
      <w:szCs w:val="29"/>
    </w:rPr>
  </w:style>
  <w:style w:type="character" w:styleId="32" w:customStyle="1">
    <w:name w:val="Основной текст 3 Знак"/>
    <w:qFormat/>
    <w:rPr>
      <w:sz w:val="16"/>
      <w:szCs w:val="16"/>
    </w:rPr>
  </w:style>
  <w:style w:type="character" w:styleId="22" w:customStyle="1">
    <w:name w:val="Основной текст с отступом 2 Знак"/>
    <w:qFormat/>
    <w:rPr>
      <w:sz w:val="24"/>
      <w:szCs w:val="24"/>
    </w:rPr>
  </w:style>
  <w:style w:type="character" w:styleId="23" w:customStyle="1">
    <w:name w:val="Заголовок 2 Знак"/>
    <w:qFormat/>
    <w:rPr>
      <w:rFonts w:ascii="Cambria" w:hAnsi="Cambria" w:eastAsia="Times New Roman" w:cs="Times New Roman"/>
      <w:b/>
      <w:bCs/>
      <w:i/>
      <w:iCs/>
      <w:sz w:val="28"/>
      <w:szCs w:val="28"/>
    </w:rPr>
  </w:style>
  <w:style w:type="character" w:styleId="91" w:customStyle="1">
    <w:name w:val="Заголовок 9 Знак"/>
    <w:qFormat/>
    <w:rPr>
      <w:rFonts w:ascii="Cambria" w:hAnsi="Cambria" w:eastAsia="Times New Roman" w:cs="Times New Roman"/>
      <w:sz w:val="22"/>
      <w:szCs w:val="22"/>
    </w:rPr>
  </w:style>
  <w:style w:type="character" w:styleId="Style10" w:customStyle="1">
    <w:name w:val="Текст примечания Знак"/>
    <w:qFormat/>
    <w:rPr>
      <w:rFonts w:ascii="Calibri" w:hAnsi="Calibri" w:eastAsia="Calibri" w:cs="Times New Roman"/>
    </w:rPr>
  </w:style>
  <w:style w:type="character" w:styleId="-" w:customStyle="1">
    <w:name w:val="Hyperlink"/>
    <w:rPr>
      <w:color w:val="0000FF"/>
      <w:u w:val="single"/>
    </w:rPr>
  </w:style>
  <w:style w:type="character" w:styleId="Style11" w:customStyle="1">
    <w:name w:val="Выделение жирным"/>
    <w:qFormat/>
    <w:rPr>
      <w:b/>
      <w:bCs/>
    </w:rPr>
  </w:style>
  <w:style w:type="character" w:styleId="Strong">
    <w:name w:val="Strong"/>
    <w:basedOn w:val="DefaultParagraphFont"/>
    <w:qFormat/>
    <w:rPr>
      <w:b/>
      <w:bCs/>
    </w:rPr>
  </w:style>
  <w:style w:type="character" w:styleId="33">
    <w:name w:val="Заголовок 3 Знак"/>
    <w:qFormat/>
    <w:rPr>
      <w:b/>
      <w:bCs/>
      <w:sz w:val="44"/>
      <w:szCs w:val="24"/>
      <w:lang w:eastAsia="zh-CN"/>
    </w:rPr>
  </w:style>
  <w:style w:type="character" w:styleId="Style12">
    <w:name w:val="Основной шрифт абзаца"/>
    <w:qFormat/>
    <w:rPr/>
  </w:style>
  <w:style w:type="paragraph" w:styleId="Style13" w:customStyle="1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4">
    <w:name w:val="Body Text"/>
    <w:basedOn w:val="Normal"/>
    <w:pPr>
      <w:spacing w:lineRule="auto" w:line="276" w:before="0" w:after="140"/>
    </w:pPr>
    <w:rPr/>
  </w:style>
  <w:style w:type="paragraph" w:styleId="Style15">
    <w:name w:val="List"/>
    <w:basedOn w:val="Style14"/>
    <w:pPr/>
    <w:rPr>
      <w:rFonts w:cs="Mangal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Indexheading">
    <w:name w:val="index heading"/>
    <w:basedOn w:val="Normal"/>
    <w:qFormat/>
    <w:pPr>
      <w:suppressLineNumbers/>
    </w:pPr>
    <w:rPr>
      <w:rFonts w:cs="Mangal"/>
    </w:rPr>
  </w:style>
  <w:style w:type="paragraph" w:styleId="24" w:customStyle="1">
    <w:name w:val="Указатель2"/>
    <w:basedOn w:val="Normal"/>
    <w:qFormat/>
    <w:pPr>
      <w:suppressLineNumbers/>
    </w:pPr>
    <w:rPr>
      <w:rFonts w:cs="Mangal"/>
    </w:rPr>
  </w:style>
  <w:style w:type="paragraph" w:styleId="13" w:customStyle="1">
    <w:name w:val="Название объекта1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14" w:customStyle="1">
    <w:name w:val="Указатель1"/>
    <w:basedOn w:val="Normal"/>
    <w:qFormat/>
    <w:pPr>
      <w:suppressLineNumbers/>
    </w:pPr>
    <w:rPr>
      <w:rFonts w:cs="Mangal"/>
    </w:rPr>
  </w:style>
  <w:style w:type="paragraph" w:styleId="311" w:customStyle="1">
    <w:name w:val="Основной текст с отступом 31"/>
    <w:basedOn w:val="Normal"/>
    <w:qFormat/>
    <w:pPr>
      <w:spacing w:before="0" w:after="120"/>
      <w:ind w:left="283" w:hanging="0"/>
    </w:pPr>
    <w:rPr>
      <w:sz w:val="16"/>
      <w:szCs w:val="16"/>
    </w:rPr>
  </w:style>
  <w:style w:type="paragraph" w:styleId="Style18" w:customStyle="1">
    <w:name w:val="Стиль"/>
    <w:qFormat/>
    <w:pPr>
      <w:widowControl w:val="false"/>
      <w:suppressAutoHyphens w:val="true"/>
      <w:bidi w:val="0"/>
      <w:spacing w:before="0" w:after="0"/>
      <w:ind w:firstLine="720"/>
      <w:jc w:val="both"/>
    </w:pPr>
    <w:rPr>
      <w:rFonts w:ascii="Arial" w:hAnsi="Arial" w:eastAsia="Times New Roman" w:cs="Arial"/>
      <w:color w:val="auto"/>
      <w:kern w:val="0"/>
      <w:sz w:val="20"/>
      <w:szCs w:val="20"/>
      <w:lang w:val="ru-RU" w:eastAsia="zh-CN" w:bidi="ar-SA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Style19" w:customStyle="1">
    <w:name w:val="Основной шрифт"/>
    <w:basedOn w:val="Normal"/>
    <w:qFormat/>
    <w:pPr>
      <w:spacing w:lineRule="auto" w:line="360"/>
      <w:ind w:firstLine="851"/>
      <w:jc w:val="both"/>
    </w:pPr>
    <w:rPr>
      <w:sz w:val="28"/>
      <w:szCs w:val="20"/>
    </w:rPr>
  </w:style>
  <w:style w:type="paragraph" w:styleId="15" w:customStyle="1">
    <w:name w:val="Схема документа1"/>
    <w:basedOn w:val="Normal"/>
    <w:qFormat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312" w:customStyle="1">
    <w:name w:val="Основной текст 31"/>
    <w:basedOn w:val="Normal"/>
    <w:qFormat/>
    <w:pPr>
      <w:spacing w:before="0" w:after="120"/>
    </w:pPr>
    <w:rPr>
      <w:sz w:val="16"/>
      <w:szCs w:val="16"/>
    </w:rPr>
  </w:style>
  <w:style w:type="paragraph" w:styleId="211" w:customStyle="1">
    <w:name w:val="Основной текст с отступом 21"/>
    <w:basedOn w:val="Normal"/>
    <w:qFormat/>
    <w:pPr>
      <w:spacing w:lineRule="auto" w:line="480" w:before="0" w:after="120"/>
      <w:ind w:left="283" w:hanging="0"/>
    </w:pPr>
    <w:rPr/>
  </w:style>
  <w:style w:type="paragraph" w:styleId="16" w:customStyle="1">
    <w:name w:val="Цитата1"/>
    <w:basedOn w:val="Normal"/>
    <w:qFormat/>
    <w:pPr>
      <w:widowControl w:val="false"/>
      <w:ind w:left="1418" w:right="-285" w:hanging="1418"/>
      <w:jc w:val="both"/>
    </w:pPr>
    <w:rPr>
      <w:szCs w:val="20"/>
    </w:rPr>
  </w:style>
  <w:style w:type="paragraph" w:styleId="17" w:customStyle="1">
    <w:name w:val="Текст примечания1"/>
    <w:basedOn w:val="Normal"/>
    <w:qFormat/>
    <w:pPr>
      <w:spacing w:before="0" w:after="160"/>
    </w:pPr>
    <w:rPr>
      <w:rFonts w:ascii="Calibri" w:hAnsi="Calibri" w:eastAsia="Calibri" w:cs="Calibri"/>
      <w:sz w:val="20"/>
      <w:szCs w:val="20"/>
    </w:rPr>
  </w:style>
  <w:style w:type="paragraph" w:styleId="Style20" w:customStyle="1">
    <w:name w:val="Содержимое таблицы"/>
    <w:basedOn w:val="Normal"/>
    <w:qFormat/>
    <w:pPr>
      <w:suppressLineNumbers/>
    </w:pPr>
    <w:rPr/>
  </w:style>
  <w:style w:type="paragraph" w:styleId="Style21" w:customStyle="1">
    <w:name w:val="Заголовок таблицы"/>
    <w:basedOn w:val="Style20"/>
    <w:qFormat/>
    <w:pPr>
      <w:jc w:val="center"/>
    </w:pPr>
    <w:rPr>
      <w:b/>
      <w:bCs/>
    </w:rPr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/>
  </w:style>
  <w:style w:type="paragraph" w:styleId="Style22" w:customStyle="1">
    <w:name w:val="Колонтитул"/>
    <w:basedOn w:val="Normal"/>
    <w:qFormat/>
    <w:pPr/>
    <w:rPr/>
  </w:style>
  <w:style w:type="paragraph" w:styleId="Style23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NormalWeb">
    <w:name w:val="Normal (Web)"/>
    <w:basedOn w:val="Normal"/>
    <w:qFormat/>
    <w:pPr>
      <w:spacing w:beforeAutospacing="1" w:afterAutospacing="1"/>
    </w:pPr>
    <w:rPr>
      <w:lang w:eastAsia="ru-RU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 w:eastAsiaTheme="minorHAnsi"/>
      <w:color w:val="auto"/>
      <w:kern w:val="0"/>
      <w:sz w:val="28"/>
      <w:szCs w:val="24"/>
      <w:lang w:val="ru-RU" w:eastAsia="en-US" w:bidi="ar-SA"/>
    </w:rPr>
  </w:style>
  <w:style w:type="paragraph" w:styleId="Style24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18">
    <w:name w:val="Основной текст1"/>
    <w:basedOn w:val="Normal"/>
    <w:qFormat/>
    <w:pPr>
      <w:widowControl w:val="false"/>
      <w:shd w:fill="FFFFFF"/>
      <w:spacing w:lineRule="atLeast" w:line="0" w:before="540" w:after="0"/>
    </w:pPr>
    <w:rPr>
      <w:sz w:val="26"/>
      <w:szCs w:val="26"/>
    </w:rPr>
  </w:style>
  <w:style w:type="paragraph" w:styleId="Style25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26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27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Style28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</w:style>
  <w:style w:type="numbering" w:styleId="WW8Num2" w:customStyle="1">
    <w:name w:val="WW8Num2"/>
    <w:qFormat/>
  </w:style>
  <w:style w:type="table" w:default="1" w:styleId="a2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fryazino@mosreg.ru" TargetMode="External"/><Relationship Id="rId4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1999</TotalTime>
  <Application>LibreOffice/7.5.7.1$Windows_X86_64 LibreOffice_project/47eb0cf7efbacdee9b19ae25d6752381ede23126</Application>
  <AppVersion>15.0000</AppVersion>
  <Pages>5</Pages>
  <Words>910</Words>
  <Characters>6956</Characters>
  <CharactersWithSpaces>7907</CharactersWithSpaces>
  <Paragraphs>65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№8</dc:creator>
  <dc:description/>
  <cp:keywords> </cp:keywords>
  <dc:language>ru-RU</dc:language>
  <cp:lastModifiedBy/>
  <cp:lastPrinted>2025-07-10T14:57:55Z</cp:lastPrinted>
  <dcterms:modified xsi:type="dcterms:W3CDTF">2025-07-10T14:58:41Z</dcterms:modified>
  <cp:revision>49</cp:revision>
  <dc:subject/>
  <dc:title> 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