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6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769"/>
        <w:gridCol w:w="2007"/>
        <w:gridCol w:w="4862"/>
      </w:tblGrid>
      <w:tr>
        <w:trPr>
          <w:trHeight w:val="283" w:hRule="atLeast"/>
        </w:trPr>
        <w:tc>
          <w:tcPr>
            <w:tcW w:w="2769" w:type="dxa"/>
            <w:tcBorders/>
          </w:tcPr>
          <w:p>
            <w:pPr>
              <w:pStyle w:val="Style14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2007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ind w:left="350" w:hanging="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862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2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«Согласование схем                                                                    информационного и информационно-рекламного оформления здания, строения, сооружения, а также                                                                                                                                                                                                         информационного оформления                                                                                                                                            прилегающей к ним на основании                                                                     правоустанавливающих документов территории»                                                                  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76"/>
        <w:outlineLvl w:val="1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Style15"/>
        <w:numPr>
          <w:ilvl w:val="0"/>
          <w:numId w:val="0"/>
        </w:numPr>
        <w:tabs>
          <w:tab w:val="clear" w:pos="709"/>
          <w:tab w:val="left" w:pos="3828" w:leader="none"/>
          <w:tab w:val="left" w:pos="5670" w:leader="none"/>
        </w:tabs>
        <w:outlineLvl w:val="1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>Форма</w:t>
      </w:r>
    </w:p>
    <w:p>
      <w:pPr>
        <w:pStyle w:val="Style15"/>
        <w:numPr>
          <w:ilvl w:val="0"/>
          <w:numId w:val="0"/>
        </w:numPr>
        <w:tabs>
          <w:tab w:val="clear" w:pos="709"/>
          <w:tab w:val="left" w:pos="3828" w:leader="none"/>
          <w:tab w:val="left" w:pos="5670" w:leader="none"/>
        </w:tabs>
        <w:outlineLvl w:val="1"/>
        <w:rPr/>
      </w:pPr>
      <w:bookmarkStart w:id="0" w:name="_Toc91253271"/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>
        <w:rPr>
          <w:rStyle w:val="21"/>
          <w:b w:val="false"/>
          <w:bCs w:val="false"/>
          <w:sz w:val="28"/>
          <w:szCs w:val="28"/>
          <w:lang w:eastAsia="en-US" w:bidi="ar-SA"/>
        </w:rPr>
        <w:t>муниципальной услуги</w:t>
      </w:r>
    </w:p>
    <w:p>
      <w:pPr>
        <w:pStyle w:val="Style15"/>
        <w:numPr>
          <w:ilvl w:val="0"/>
          <w:numId w:val="0"/>
        </w:numPr>
        <w:tabs>
          <w:tab w:val="clear" w:pos="709"/>
          <w:tab w:val="left" w:pos="3828" w:leader="none"/>
          <w:tab w:val="left" w:pos="5670" w:leader="none"/>
        </w:tabs>
        <w:outlineLvl w:val="1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>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</w:p>
    <w:p>
      <w:pPr>
        <w:pStyle w:val="Normal"/>
        <w:tabs>
          <w:tab w:val="clear" w:pos="709"/>
          <w:tab w:val="left" w:pos="3828" w:leader="none"/>
          <w:tab w:val="left" w:pos="5670" w:leader="none"/>
        </w:tabs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sectPr>
          <w:type w:val="nextPage"/>
          <w:pgSz w:w="11906" w:h="16838"/>
          <w:pgMar w:left="1701" w:right="567" w:gutter="0" w:header="0" w:top="1134" w:footer="0" w:bottom="1134"/>
          <w:pgNumType w:fmt="decimal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tabs>
          <w:tab w:val="clear" w:pos="709"/>
          <w:tab w:val="left" w:pos="3828" w:leader="none"/>
          <w:tab w:val="left" w:pos="5670" w:leader="none"/>
        </w:tabs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>(оформляется на официальном бланке Администрации)</w:t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tabs>
          <w:tab w:val="clear" w:pos="709"/>
          <w:tab w:val="left" w:pos="3828" w:leader="none"/>
          <w:tab w:val="left" w:pos="5670" w:leader="none"/>
        </w:tabs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9"/>
          <w:tab w:val="left" w:pos="3828" w:leader="none"/>
          <w:tab w:val="left" w:pos="5670" w:leader="none"/>
        </w:tabs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tabs>
          <w:tab w:val="clear" w:pos="709"/>
          <w:tab w:val="left" w:pos="3828" w:leader="none"/>
          <w:tab w:val="left" w:pos="5670" w:leader="none"/>
        </w:tabs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(ФИО (последнее при</w:t>
      </w:r>
      <w:r>
        <w:rPr>
          <w:rStyle w:val="21"/>
          <w:b w:val="false"/>
          <w:i/>
          <w:iCs/>
          <w:sz w:val="28"/>
          <w:szCs w:val="28"/>
          <w:lang w:eastAsia="en-US" w:bidi="ar-S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</w:p>
    <w:p>
      <w:pPr>
        <w:pStyle w:val="Normal"/>
        <w:tabs>
          <w:tab w:val="clear" w:pos="709"/>
          <w:tab w:val="left" w:pos="3828" w:leader="none"/>
          <w:tab w:val="left" w:pos="5670" w:leader="none"/>
        </w:tabs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tabs>
          <w:tab w:val="clear" w:pos="709"/>
          <w:tab w:val="left" w:pos="3828" w:leader="none"/>
          <w:tab w:val="left" w:pos="5670" w:leader="none"/>
        </w:tabs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1"/>
          <w:b w:val="false"/>
          <w:i/>
          <w:iCs/>
          <w:sz w:val="28"/>
          <w:szCs w:val="28"/>
          <w:lang w:eastAsia="en-US" w:bidi="ar-S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</w:p>
    <w:p>
      <w:pPr>
        <w:pStyle w:val="Normal"/>
        <w:tabs>
          <w:tab w:val="clear" w:pos="709"/>
          <w:tab w:val="left" w:pos="3828" w:leader="none"/>
          <w:tab w:val="left" w:pos="5670" w:leader="none"/>
        </w:tabs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лица)</w:t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tabs>
          <w:tab w:val="clear" w:pos="709"/>
          <w:tab w:val="left" w:pos="3828" w:leader="none"/>
          <w:tab w:val="left" w:pos="5670" w:leader="none"/>
        </w:tabs>
        <w:ind w:firstLine="5245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</w:r>
    </w:p>
    <w:p>
      <w:pPr>
        <w:pStyle w:val="Style15"/>
        <w:numPr>
          <w:ilvl w:val="0"/>
          <w:numId w:val="0"/>
        </w:numPr>
        <w:tabs>
          <w:tab w:val="clear" w:pos="709"/>
          <w:tab w:val="left" w:pos="3828" w:leader="none"/>
          <w:tab w:val="left" w:pos="5670" w:leader="none"/>
        </w:tabs>
        <w:outlineLvl w:val="1"/>
        <w:rPr/>
      </w:pPr>
      <w:r>
        <w:rPr>
          <w:rStyle w:val="21"/>
          <w:b w:val="false"/>
          <w:bCs w:val="false"/>
          <w:sz w:val="28"/>
          <w:szCs w:val="28"/>
        </w:rPr>
        <w:t>Решение об отказе в предоставлении муниципальной услуги</w:t>
      </w:r>
    </w:p>
    <w:p>
      <w:pPr>
        <w:pStyle w:val="Style15"/>
        <w:tabs>
          <w:tab w:val="clear" w:pos="709"/>
          <w:tab w:val="left" w:pos="3828" w:leader="none"/>
          <w:tab w:val="left" w:pos="5670" w:leader="none"/>
        </w:tabs>
        <w:rPr/>
      </w:pPr>
      <w:r>
        <w:rPr>
          <w:rStyle w:val="21"/>
          <w:b w:val="false"/>
          <w:bCs w:val="false"/>
          <w:sz w:val="28"/>
          <w:szCs w:val="28"/>
        </w:rPr>
        <w:t>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</w:p>
    <w:p>
      <w:pPr>
        <w:pStyle w:val="Style15"/>
        <w:tabs>
          <w:tab w:val="clear" w:pos="709"/>
          <w:tab w:val="left" w:pos="3828" w:leader="none"/>
          <w:tab w:val="left" w:pos="5670" w:leader="none"/>
        </w:tabs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tabs>
          <w:tab w:val="clear" w:pos="709"/>
          <w:tab w:val="left" w:pos="3828" w:leader="none"/>
          <w:tab w:val="left" w:pos="5670" w:leader="none"/>
        </w:tabs>
        <w:ind w:firstLine="709"/>
        <w:jc w:val="both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В соответствии с ____ </w:t>
      </w:r>
      <w:r>
        <w:rPr>
          <w:rStyle w:val="21"/>
          <w:b w:val="false"/>
          <w:bCs w:val="false"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>Администрация город</w:t>
      </w:r>
      <w:r>
        <w:rPr>
          <w:rStyle w:val="21"/>
          <w:b w:val="false"/>
          <w:bCs w:val="false"/>
          <w:sz w:val="28"/>
          <w:szCs w:val="28"/>
          <w:lang w:val="en-US" w:eastAsia="en-US" w:bidi="ar-SA"/>
        </w:rPr>
        <w:t>c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>кого округа Фрязино (далее – Администрация) рассмотрела запрос о предоставлении муниципальной услуги 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 № </w:t>
      </w:r>
      <w:r>
        <w:rPr>
          <w:rStyle w:val="21"/>
          <w:rFonts w:eastAsia="Times New Roman" w:cs="Times New Roman"/>
          <w:b w:val="false"/>
          <w:bCs w:val="false"/>
          <w:color w:val="000000"/>
          <w:sz w:val="28"/>
          <w:szCs w:val="28"/>
          <w:lang w:eastAsia="ru-RU" w:bidi="ar-SA"/>
        </w:rPr>
        <w:t>______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(</w:t>
      </w:r>
      <w:r>
        <w:rPr>
          <w:rStyle w:val="21"/>
          <w:b w:val="false"/>
          <w:bCs w:val="false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>) (далее – запрос, муниципальная услуга) и приняла решение об отказе в предоставлении муниципальной услуги по следующему основанию:</w:t>
      </w:r>
    </w:p>
    <w:p>
      <w:pPr>
        <w:pStyle w:val="Normal"/>
        <w:tabs>
          <w:tab w:val="clear" w:pos="709"/>
          <w:tab w:val="left" w:pos="3828" w:leader="none"/>
          <w:tab w:val="left" w:pos="5670" w:leader="none"/>
        </w:tabs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tbl>
      <w:tblPr>
        <w:tblW w:w="9917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tabs>
                <w:tab w:val="clear" w:pos="709"/>
                <w:tab w:val="left" w:pos="3828" w:leader="none"/>
                <w:tab w:val="left" w:pos="5670" w:leader="none"/>
              </w:tabs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Ссылка</w:t>
            </w:r>
          </w:p>
          <w:p>
            <w:pPr>
              <w:pStyle w:val="Style15"/>
              <w:widowControl w:val="false"/>
              <w:tabs>
                <w:tab w:val="clear" w:pos="709"/>
                <w:tab w:val="left" w:pos="3828" w:leader="none"/>
                <w:tab w:val="left" w:pos="5670" w:leader="none"/>
              </w:tabs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на</w:t>
            </w:r>
            <w:r>
              <w:rPr>
                <w:rStyle w:val="21"/>
                <w:b w:val="false"/>
                <w:bCs w:val="false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соответствующий</w:t>
            </w:r>
          </w:p>
          <w:p>
            <w:pPr>
              <w:pStyle w:val="Style15"/>
              <w:widowControl w:val="false"/>
              <w:tabs>
                <w:tab w:val="clear" w:pos="709"/>
                <w:tab w:val="left" w:pos="3828" w:leader="none"/>
                <w:tab w:val="left" w:pos="5670" w:leader="none"/>
              </w:tabs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подпункт подраздела 19</w:t>
            </w:r>
          </w:p>
          <w:p>
            <w:pPr>
              <w:pStyle w:val="Style15"/>
              <w:widowControl w:val="false"/>
              <w:tabs>
                <w:tab w:val="clear" w:pos="709"/>
                <w:tab w:val="left" w:pos="3828" w:leader="none"/>
                <w:tab w:val="left" w:pos="5670" w:leader="none"/>
              </w:tabs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Регламента, в</w:t>
            </w:r>
            <w:r>
              <w:rPr>
                <w:rStyle w:val="21"/>
                <w:b w:val="false"/>
                <w:bCs w:val="false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котором</w:t>
            </w:r>
          </w:p>
          <w:p>
            <w:pPr>
              <w:pStyle w:val="Style15"/>
              <w:widowControl w:val="false"/>
              <w:tabs>
                <w:tab w:val="clear" w:pos="709"/>
                <w:tab w:val="left" w:pos="3828" w:leader="none"/>
                <w:tab w:val="left" w:pos="5670" w:leader="none"/>
              </w:tabs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15"/>
              <w:widowControl w:val="false"/>
              <w:tabs>
                <w:tab w:val="clear" w:pos="709"/>
                <w:tab w:val="left" w:pos="3828" w:leader="none"/>
                <w:tab w:val="left" w:pos="5670" w:leader="none"/>
              </w:tabs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для</w:t>
            </w:r>
            <w:r>
              <w:rPr>
                <w:rStyle w:val="21"/>
                <w:b w:val="false"/>
                <w:bCs w:val="false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отказа в 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tabs>
                <w:tab w:val="clear" w:pos="709"/>
                <w:tab w:val="left" w:pos="3828" w:leader="none"/>
                <w:tab w:val="left" w:pos="5670" w:leader="none"/>
              </w:tabs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Наименование основания для</w:t>
            </w:r>
            <w:r>
              <w:rPr>
                <w:rStyle w:val="21"/>
                <w:b w:val="false"/>
                <w:bCs w:val="false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отказа в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tabs>
                <w:tab w:val="clear" w:pos="709"/>
                <w:tab w:val="left" w:pos="3828" w:leader="none"/>
                <w:tab w:val="left" w:pos="5670" w:leader="none"/>
              </w:tabs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 xml:space="preserve">Разъяснение причины </w:t>
              <w:br/>
              <w:t>принятия решения об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отказе в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tabs>
                <w:tab w:val="clear" w:pos="709"/>
                <w:tab w:val="left" w:pos="3828" w:leader="none"/>
                <w:tab w:val="left" w:pos="5670" w:leader="none"/>
              </w:tabs>
              <w:ind w:firstLine="709"/>
              <w:jc w:val="both"/>
              <w:rPr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tabs>
                <w:tab w:val="clear" w:pos="709"/>
                <w:tab w:val="left" w:pos="3828" w:leader="none"/>
                <w:tab w:val="left" w:pos="5670" w:leader="none"/>
              </w:tabs>
              <w:ind w:firstLine="709"/>
              <w:jc w:val="both"/>
              <w:rPr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tabs>
                <w:tab w:val="clear" w:pos="709"/>
                <w:tab w:val="left" w:pos="3828" w:leader="none"/>
                <w:tab w:val="left" w:pos="5670" w:leader="none"/>
              </w:tabs>
              <w:ind w:firstLine="709"/>
              <w:jc w:val="both"/>
              <w:rPr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</w:tr>
    </w:tbl>
    <w:p>
      <w:pPr>
        <w:pStyle w:val="Normal"/>
        <w:tabs>
          <w:tab w:val="clear" w:pos="709"/>
          <w:tab w:val="left" w:pos="3828" w:leader="none"/>
          <w:tab w:val="left" w:pos="5670" w:leader="none"/>
        </w:tabs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tabs>
          <w:tab w:val="clear" w:pos="709"/>
          <w:tab w:val="left" w:pos="3828" w:leader="none"/>
          <w:tab w:val="left" w:pos="5670" w:leader="none"/>
        </w:tabs>
        <w:ind w:firstLine="709"/>
        <w:jc w:val="both"/>
        <w:rPr/>
      </w:pPr>
      <w:r>
        <w:rPr>
          <w:b w:val="false"/>
          <w:bCs w:val="false"/>
          <w:sz w:val="28"/>
          <w:szCs w:val="28"/>
        </w:rPr>
        <w:t>Вы вправе повторно обратиться в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Администрацию с запросом после устранения указанного основания для отказа в предоставлении муниципальной услуги.</w:t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tabs>
          <w:tab w:val="clear" w:pos="709"/>
          <w:tab w:val="left" w:pos="3828" w:leader="none"/>
          <w:tab w:val="left" w:pos="5670" w:leader="none"/>
        </w:tabs>
        <w:ind w:firstLine="709"/>
        <w:jc w:val="both"/>
        <w:rPr/>
      </w:pPr>
      <w:r>
        <w:rPr>
          <w:b w:val="false"/>
          <w:bCs w:val="false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разделом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«Досудебный (внесудебный) порядок обжалования решений и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действий (бездействия) Администрации, МФЦ, а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также их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должностных лиц, муниципальных служащих и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 xml:space="preserve">работников» </w:t>
      </w:r>
      <w:r>
        <w:rPr>
          <w:rStyle w:val="21"/>
          <w:b w:val="false"/>
          <w:bCs w:val="false"/>
          <w:sz w:val="28"/>
          <w:szCs w:val="28"/>
        </w:rPr>
        <w:t>Регламента</w:t>
      </w:r>
      <w:r>
        <w:rPr>
          <w:b w:val="false"/>
          <w:bCs w:val="false"/>
          <w:sz w:val="28"/>
          <w:szCs w:val="28"/>
        </w:rPr>
        <w:t>, а также в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судебном порядке в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соответствии с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законодательством Российской Федерации.</w:t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tabs>
          <w:tab w:val="clear" w:pos="709"/>
          <w:tab w:val="left" w:pos="3828" w:leader="none"/>
          <w:tab w:val="left" w:pos="5670" w:leader="none"/>
        </w:tabs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15"/>
        <w:tabs>
          <w:tab w:val="clear" w:pos="709"/>
          <w:tab w:val="left" w:pos="3828" w:leader="none"/>
          <w:tab w:val="left" w:pos="5670" w:leader="none"/>
        </w:tabs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15"/>
        <w:tabs>
          <w:tab w:val="clear" w:pos="709"/>
          <w:tab w:val="left" w:pos="3828" w:leader="none"/>
          <w:tab w:val="left" w:pos="5670" w:leader="none"/>
        </w:tabs>
        <w:ind w:firstLine="709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_______________________________________________________________ (</w:t>
      </w:r>
      <w:r>
        <w:rPr>
          <w:b w:val="false"/>
          <w:i/>
          <w:sz w:val="28"/>
          <w:szCs w:val="28"/>
        </w:rPr>
        <w:t>указывается информация, необходимая для</w:t>
      </w:r>
      <w:r>
        <w:rPr>
          <w:rStyle w:val="21"/>
          <w:b/>
          <w:i/>
          <w:sz w:val="28"/>
          <w:szCs w:val="28"/>
          <w:lang w:eastAsia="en-US" w:bidi="ar-SA"/>
        </w:rPr>
        <w:t xml:space="preserve"> </w:t>
      </w:r>
      <w:r>
        <w:rPr>
          <w:b w:val="false"/>
          <w:i/>
          <w:sz w:val="28"/>
          <w:szCs w:val="28"/>
        </w:rPr>
        <w:t>устранения оснований для</w:t>
      </w:r>
      <w:r>
        <w:rPr>
          <w:rStyle w:val="21"/>
          <w:b/>
          <w:i/>
          <w:sz w:val="28"/>
          <w:szCs w:val="28"/>
          <w:lang w:eastAsia="en-US" w:bidi="ar-SA"/>
        </w:rPr>
        <w:t xml:space="preserve"> </w:t>
      </w:r>
      <w:r>
        <w:rPr>
          <w:b w:val="false"/>
          <w:i/>
          <w:sz w:val="28"/>
          <w:szCs w:val="28"/>
        </w:rPr>
        <w:t>отказа в предоставлении муниципальной услуги, а также иная дополнительная информация при необходимости</w:t>
      </w:r>
      <w:r>
        <w:rPr>
          <w:b w:val="false"/>
          <w:sz w:val="28"/>
          <w:szCs w:val="28"/>
        </w:rPr>
        <w:t>).</w:t>
      </w:r>
    </w:p>
    <w:p>
      <w:pPr>
        <w:pStyle w:val="Style15"/>
        <w:tabs>
          <w:tab w:val="clear" w:pos="709"/>
          <w:tab w:val="left" w:pos="3828" w:leader="none"/>
          <w:tab w:val="left" w:pos="567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tabs>
          <w:tab w:val="clear" w:pos="709"/>
          <w:tab w:val="left" w:pos="3828" w:leader="none"/>
          <w:tab w:val="left" w:pos="5670" w:leader="none"/>
        </w:tabs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______________                                                             _______________</w:t>
      </w:r>
    </w:p>
    <w:p>
      <w:pPr>
        <w:sectPr>
          <w:type w:val="continuous"/>
          <w:pgSz w:w="11906" w:h="16838"/>
          <w:pgMar w:left="1701" w:right="567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3434"/>
        <w:gridCol w:w="2793"/>
        <w:gridCol w:w="3411"/>
      </w:tblGrid>
      <w:tr>
        <w:trPr>
          <w:trHeight w:val="283" w:hRule="atLeast"/>
        </w:trPr>
        <w:tc>
          <w:tcPr>
            <w:tcW w:w="3434" w:type="dxa"/>
            <w:tcBorders/>
          </w:tcPr>
          <w:p>
            <w:pPr>
              <w:pStyle w:val="Style15"/>
              <w:keepNext w:val="true"/>
              <w:widowControl w:val="false"/>
              <w:tabs>
                <w:tab w:val="clear" w:pos="709"/>
                <w:tab w:val="left" w:pos="3828" w:leader="none"/>
                <w:tab w:val="left" w:pos="5670" w:leader="none"/>
              </w:tabs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793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tabs>
                <w:tab w:val="clear" w:pos="709"/>
                <w:tab w:val="left" w:pos="565" w:leader="none"/>
                <w:tab w:val="left" w:pos="3828" w:leader="none"/>
                <w:tab w:val="left" w:pos="5670" w:leader="none"/>
              </w:tabs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411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15"/>
              <w:keepNext w:val="true"/>
              <w:widowControl w:val="false"/>
              <w:tabs>
                <w:tab w:val="clear" w:pos="709"/>
                <w:tab w:val="left" w:pos="3828" w:leader="none"/>
                <w:tab w:val="left" w:pos="5670" w:leader="none"/>
              </w:tabs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  <w:tr>
        <w:trPr>
          <w:trHeight w:val="283" w:hRule="atLeast"/>
        </w:trPr>
        <w:tc>
          <w:tcPr>
            <w:tcW w:w="3434" w:type="dxa"/>
            <w:tcBorders/>
          </w:tcPr>
          <w:p>
            <w:pPr>
              <w:pStyle w:val="Style15"/>
              <w:keepNext w:val="true"/>
              <w:widowControl w:val="false"/>
              <w:tabs>
                <w:tab w:val="clear" w:pos="709"/>
                <w:tab w:val="left" w:pos="3828" w:leader="none"/>
                <w:tab w:val="left" w:pos="5670" w:leader="none"/>
              </w:tabs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2793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tabs>
                <w:tab w:val="clear" w:pos="709"/>
                <w:tab w:val="left" w:pos="565" w:leader="none"/>
                <w:tab w:val="left" w:pos="3828" w:leader="none"/>
                <w:tab w:val="left" w:pos="5670" w:leader="none"/>
              </w:tabs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411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15"/>
              <w:widowControl w:val="false"/>
              <w:tabs>
                <w:tab w:val="clear" w:pos="709"/>
                <w:tab w:val="left" w:pos="3828" w:leader="none"/>
                <w:tab w:val="left" w:pos="5670" w:leader="none"/>
              </w:tabs>
              <w:ind w:left="113" w:right="113" w:firstLine="510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«__» _____ 202__</w:t>
            </w:r>
          </w:p>
        </w:tc>
      </w:tr>
    </w:tbl>
    <w:p>
      <w:pPr>
        <w:sectPr>
          <w:type w:val="continuous"/>
          <w:pgSz w:w="11906" w:h="16838"/>
          <w:pgMar w:left="1701" w:right="567" w:gutter="0" w:header="0" w:top="1134" w:footer="0" w:bottom="1134"/>
          <w:pgNumType w:fmt="decimal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tabs>
          <w:tab w:val="clear" w:pos="709"/>
          <w:tab w:val="left" w:pos="3828" w:leader="none"/>
          <w:tab w:val="left" w:pos="5670" w:leader="none"/>
        </w:tabs>
        <w:ind w:firstLine="709"/>
        <w:jc w:val="left"/>
        <w:rPr/>
      </w:pPr>
      <w:r>
        <w:rPr/>
      </w:r>
    </w:p>
    <w:sectPr>
      <w:type w:val="continuous"/>
      <w:pgSz w:w="11906" w:h="16838"/>
      <w:pgMar w:left="1701" w:right="567" w:gutter="0" w:header="0" w:top="1134" w:footer="0" w:bottom="1134"/>
      <w:formProt w:val="false"/>
      <w:textDirection w:val="lrTb"/>
      <w:docGrid w:type="default" w:linePitch="312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a12cf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 w:customStyle="1">
    <w:name w:val="Heading 1"/>
    <w:basedOn w:val="Style9"/>
    <w:next w:val="Normal"/>
    <w:qFormat/>
    <w:rsid w:val="003a12cf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9"/>
    <w:next w:val="Normal"/>
    <w:qFormat/>
    <w:rsid w:val="003a12cf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9"/>
    <w:next w:val="Normal"/>
    <w:qFormat/>
    <w:rsid w:val="003a12cf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9"/>
    <w:next w:val="Normal"/>
    <w:qFormat/>
    <w:rsid w:val="003a12cf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9"/>
    <w:next w:val="Normal"/>
    <w:qFormat/>
    <w:rsid w:val="003a12cf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9"/>
    <w:next w:val="Normal"/>
    <w:qFormat/>
    <w:rsid w:val="003a12cf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3a12cf"/>
    <w:rPr/>
  </w:style>
  <w:style w:type="character" w:styleId="PODBulletSymbols" w:customStyle="1">
    <w:name w:val="POD Bullet Symbols"/>
    <w:qFormat/>
    <w:rsid w:val="003a12cf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3a12c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sid w:val="003a12c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sid w:val="003a12c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sid w:val="003a12c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sid w:val="003a12c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sid w:val="003a12c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sid w:val="003a12c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sid w:val="003a12c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sid w:val="003a12c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Style8" w:customStyle="1">
    <w:name w:val="обычный приложения Знак"/>
    <w:basedOn w:val="DefaultParagraphFont"/>
    <w:qFormat/>
    <w:rsid w:val="003a12cf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sid w:val="003a12cf"/>
    <w:rPr>
      <w:rFonts w:ascii="Times New Roman" w:hAnsi="Times New Roman" w:eastAsia="Calibri"/>
      <w:b/>
      <w:sz w:val="24"/>
      <w:szCs w:val="24"/>
    </w:rPr>
  </w:style>
  <w:style w:type="paragraph" w:styleId="Style9" w:customStyle="1">
    <w:name w:val="Заголовок"/>
    <w:basedOn w:val="Normal"/>
    <w:next w:val="Style10"/>
    <w:qFormat/>
    <w:rsid w:val="003a12cf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0">
    <w:name w:val="Body Text"/>
    <w:basedOn w:val="Normal"/>
    <w:rsid w:val="003a12cf"/>
    <w:pPr>
      <w:spacing w:lineRule="auto" w:line="276" w:before="0" w:after="140"/>
    </w:pPr>
    <w:rPr/>
  </w:style>
  <w:style w:type="paragraph" w:styleId="Style11">
    <w:name w:val="List"/>
    <w:basedOn w:val="Style10"/>
    <w:rsid w:val="003a12cf"/>
    <w:pPr/>
    <w:rPr/>
  </w:style>
  <w:style w:type="paragraph" w:styleId="Style12" w:customStyle="1">
    <w:name w:val="Caption"/>
    <w:basedOn w:val="Normal"/>
    <w:qFormat/>
    <w:rsid w:val="003a12cf"/>
    <w:pPr>
      <w:suppressLineNumbers/>
      <w:spacing w:before="120" w:after="120"/>
    </w:pPr>
    <w:rPr>
      <w:i/>
      <w:iCs/>
    </w:rPr>
  </w:style>
  <w:style w:type="paragraph" w:styleId="Style13" w:customStyle="1">
    <w:name w:val="Указатель"/>
    <w:basedOn w:val="Normal"/>
    <w:qFormat/>
    <w:rsid w:val="003a12cf"/>
    <w:pPr>
      <w:suppressLineNumbers/>
    </w:pPr>
    <w:rPr/>
  </w:style>
  <w:style w:type="paragraph" w:styleId="ParaKWN" w:customStyle="1">
    <w:name w:val="ParaKWN"/>
    <w:basedOn w:val="Normal"/>
    <w:qFormat/>
    <w:rsid w:val="003a12cf"/>
    <w:pPr>
      <w:keepNext w:val="true"/>
    </w:pPr>
    <w:rPr/>
  </w:style>
  <w:style w:type="paragraph" w:styleId="PodPageBreakBefore" w:customStyle="1">
    <w:name w:val="podPageBreakBefore"/>
    <w:qFormat/>
    <w:rsid w:val="003a12cf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3a12cf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3a12cf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3a12cf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3a12cf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3a12cf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3a12cf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3a12cf"/>
    <w:pPr>
      <w:suppressLineNumbers/>
    </w:pPr>
    <w:rPr/>
  </w:style>
  <w:style w:type="paragraph" w:styleId="Tableheading" w:customStyle="1">
    <w:name w:val="Table heading"/>
    <w:basedOn w:val="Tablecell"/>
    <w:qFormat/>
    <w:rsid w:val="003a12cf"/>
    <w:pPr/>
    <w:rPr>
      <w:b/>
      <w:bCs/>
    </w:rPr>
  </w:style>
  <w:style w:type="paragraph" w:styleId="PodTablePara" w:customStyle="1">
    <w:name w:val="podTablePara"/>
    <w:basedOn w:val="Tablecell"/>
    <w:qFormat/>
    <w:rsid w:val="003a12cf"/>
    <w:pPr/>
    <w:rPr>
      <w:sz w:val="16"/>
    </w:rPr>
  </w:style>
  <w:style w:type="paragraph" w:styleId="PodTableParaBold" w:customStyle="1">
    <w:name w:val="podTableParaBold"/>
    <w:basedOn w:val="Tablecell"/>
    <w:qFormat/>
    <w:rsid w:val="003a12cf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3a12cf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3a12cf"/>
    <w:pPr>
      <w:jc w:val="right"/>
    </w:pPr>
    <w:rPr>
      <w:b/>
      <w:bCs/>
      <w:sz w:val="16"/>
    </w:rPr>
  </w:style>
  <w:style w:type="paragraph" w:styleId="Style14" w:customStyle="1">
    <w:name w:val="Содержимое таблицы"/>
    <w:basedOn w:val="Normal"/>
    <w:qFormat/>
    <w:rsid w:val="003a12cf"/>
    <w:pPr>
      <w:suppressLineNumbers/>
    </w:pPr>
    <w:rPr/>
  </w:style>
  <w:style w:type="paragraph" w:styleId="Style15" w:customStyle="1">
    <w:name w:val="обычный приложения"/>
    <w:basedOn w:val="Normal"/>
    <w:qFormat/>
    <w:rsid w:val="003a12cf"/>
    <w:pPr>
      <w:jc w:val="center"/>
    </w:pPr>
    <w:rPr>
      <w:rFonts w:ascii="Times New Roman" w:hAnsi="Times New Roman" w:eastAsia="Calibri"/>
      <w:b/>
    </w:rPr>
  </w:style>
  <w:style w:type="paragraph" w:styleId="22" w:customStyle="1">
    <w:name w:val="АР Прил 2"/>
    <w:basedOn w:val="Style15"/>
    <w:qFormat/>
    <w:rsid w:val="003a12cf"/>
    <w:pPr/>
    <w:rPr/>
  </w:style>
  <w:style w:type="paragraph" w:styleId="2-" w:customStyle="1">
    <w:name w:val="Рег. Заголовок 2-го уровня регламента"/>
    <w:basedOn w:val="Normal"/>
    <w:qFormat/>
    <w:rsid w:val="003a12cf"/>
    <w:pPr>
      <w:jc w:val="center"/>
      <w:outlineLvl w:val="1"/>
    </w:pPr>
    <w:rPr>
      <w:rFonts w:ascii="Times New Roman" w:hAnsi="Times New Roman" w:eastAsia="Calibri"/>
      <w:b/>
      <w:bCs/>
    </w:rPr>
  </w:style>
  <w:style w:type="paragraph" w:styleId="Style16" w:customStyle="1">
    <w:name w:val="Footnote Text"/>
    <w:basedOn w:val="Normal"/>
    <w:rsid w:val="003a12cf"/>
    <w:pPr>
      <w:suppressLineNumbers/>
      <w:ind w:left="340" w:hanging="340"/>
    </w:pPr>
    <w:rPr>
      <w:sz w:val="20"/>
      <w:szCs w:val="20"/>
    </w:rPr>
  </w:style>
  <w:style w:type="paragraph" w:styleId="Style17" w:customStyle="1">
    <w:name w:val="Заголовок таблицы"/>
    <w:basedOn w:val="Style14"/>
    <w:qFormat/>
    <w:rsid w:val="003a12cf"/>
    <w:pPr>
      <w:jc w:val="center"/>
    </w:pPr>
    <w:rPr>
      <w:b/>
      <w:bCs/>
    </w:rPr>
  </w:style>
  <w:style w:type="paragraph" w:styleId="11" w:customStyle="1">
    <w:name w:val="Обычная таблица1"/>
    <w:qFormat/>
    <w:rsid w:val="003a12c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eastAsia="en-US" w:bidi="ar-SA" w:val="ru-RU"/>
    </w:rPr>
  </w:style>
  <w:style w:type="paragraph" w:styleId="Style18" w:customStyle="1">
    <w:name w:val="Текст в заданном формате"/>
    <w:basedOn w:val="Normal"/>
    <w:qFormat/>
    <w:rsid w:val="003a12cf"/>
    <w:pPr/>
    <w:rPr>
      <w:rFonts w:ascii="Liberation Mono" w:hAnsi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3a12cf"/>
  </w:style>
  <w:style w:type="numbering" w:styleId="PodNumberedList" w:customStyle="1">
    <w:name w:val="podNumberedList"/>
    <w:qFormat/>
    <w:rsid w:val="003a12cf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5715</TotalTime>
  <Application>LibreOffice/7.5.7.1$Windows_X86_64 LibreOffice_project/47eb0cf7efbacdee9b19ae25d6752381ede23126</Application>
  <AppVersion>15.0000</AppVersion>
  <Pages>2</Pages>
  <Words>332</Words>
  <Characters>2729</Characters>
  <CharactersWithSpaces>3696</CharactersWithSpaces>
  <Paragraphs>31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2023-05-12T14:59:00Z</dcterms:created>
  <dc:creator/>
  <dc:description/>
  <dc:language>en-US</dc:language>
  <cp:lastModifiedBy/>
  <dcterms:modified xsi:type="dcterms:W3CDTF">2025-07-08T17:20:53Z</dcterms:modified>
  <cp:revision>194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