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360" w:before="120" w:after="120"/>
        <w:ind w:left="1701" w:hanging="0"/>
        <w:rPr>
          <w:rFonts w:ascii="Times New Roman" w:hAnsi="Times New Roman" w:cs="Times New Roman"/>
          <w:sz w:val="30"/>
          <w:szCs w:val="3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30"/>
          <w:szCs w:val="30"/>
          <w:lang w:eastAsia="ru-RU"/>
        </w:rPr>
        <w:t>АДМИНИСТРАЦИЯ ГОРОДСКОГО ОКРУГА ФРЯЗИНО</w:t>
      </w:r>
    </w:p>
    <w:p>
      <w:pPr>
        <w:pStyle w:val="3"/>
        <w:spacing w:lineRule="auto" w:line="360"/>
        <w:ind w:left="2410" w:hanging="0"/>
        <w:rPr>
          <w:rFonts w:ascii="Times New Roman" w:hAnsi="Times New Roman" w:cs="Times New Roman"/>
          <w:b/>
          <w:sz w:val="46"/>
          <w:szCs w:val="46"/>
        </w:rPr>
      </w:pPr>
      <w:r>
        <w:rPr>
          <w:rFonts w:cs="Times New Roman" w:ascii="Times New Roman" w:hAnsi="Times New Roman"/>
          <w:b/>
          <w:sz w:val="46"/>
          <w:szCs w:val="46"/>
        </w:rPr>
        <w:t xml:space="preserve">       </w:t>
      </w:r>
      <w:r>
        <w:rPr>
          <w:rFonts w:cs="Times New Roman" w:ascii="Times New Roman" w:hAnsi="Times New Roman"/>
          <w:b/>
          <w:sz w:val="46"/>
          <w:szCs w:val="46"/>
        </w:rPr>
        <w:t>ПОСТАНОВЛЕНИЕ</w:t>
      </w:r>
    </w:p>
    <w:p>
      <w:pPr>
        <w:pStyle w:val="Normal"/>
        <w:tabs>
          <w:tab w:val="clear" w:pos="720"/>
          <w:tab w:val="left" w:pos="8325" w:leader="none"/>
        </w:tabs>
        <w:spacing w:lineRule="auto" w: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b/>
          <w:bCs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>о</w:t>
      </w:r>
      <w:r>
        <w:rPr>
          <w:rFonts w:cs="Times New Roman" w:ascii="Times New Roman" w:hAnsi="Times New Roman"/>
          <w:b/>
          <w:bCs/>
          <w:sz w:val="28"/>
          <w:szCs w:val="28"/>
        </w:rPr>
        <w:t>т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24.06.2025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580</w:t>
      </w:r>
    </w:p>
    <w:p>
      <w:pPr>
        <w:pStyle w:val="Normal"/>
        <w:widowControl w:val="false"/>
        <w:suppressAutoHyphens w:val="true"/>
        <w:spacing w:lineRule="auto" w:line="240" w:before="0" w:after="0"/>
        <w:ind w:right="4025" w:hanging="0"/>
        <w:jc w:val="both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>Порядка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представления лицом, поступающим на работу на должность руководителя муниципального учреждения городского округа Фрязино Московской области, а также руководителем муниципального учреждения городского округа Фрязино Московской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>
      <w:pPr>
        <w:pStyle w:val="Normal"/>
        <w:widowControl w:val="false"/>
        <w:suppressAutoHyphens w:val="true"/>
        <w:spacing w:lineRule="auto" w:line="240" w:before="0" w:after="0"/>
        <w:ind w:right="4025" w:hanging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right="4025" w:hanging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Трудовым </w:t>
      </w:r>
      <w:r>
        <w:rPr>
          <w:rFonts w:ascii="Times New Roman" w:hAnsi="Times New Roman"/>
          <w:color w:val="000000"/>
          <w:sz w:val="28"/>
          <w:szCs w:val="28"/>
        </w:rPr>
        <w:t>кодексом Российской Федерации, Федеральными законами от 25.12.2008 № 273-ФЗ «О противодействии коррупции», Указами Президента Российской Федерации от 07.05.2012 № 597 «О мероприятиях по реализации государственной социальной политики»,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постановлениями Правительства Российской Федерации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от 12.04.2013 № 329 «О типовой форме трудового договора с руководителем государственного (муниципального) учреждения», руководствуясь Уставом городского округа Фрязино Московской области,</w:t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 о с т а н о в л я ю</w:t>
      </w:r>
      <w:r>
        <w:rPr>
          <w:rFonts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Утвердить  Порядок представления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лицом, поступающим на работу на должность руководителя муниципального учреждения городского округа Фрязино Московской области, а также руководителем муниципального учреждения городского округа Фрязино Московской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(прилагается).</w:t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2. Признать утратившими силу:</w:t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постановление Администрации городского округа Фрязино от  18.04.2024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№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369 «Об утверждении </w:t>
      </w:r>
      <w:r>
        <w:rPr>
          <w:rFonts w:cs="Times New Roman"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>Порядка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представления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гражданами, претендующими на замещение должностей руководителей муниципальных учреждений и лицами, замещающими должности руководителей муниципальных учреждений в муниципальном образовании городской округ Фрязино Московской области»,</w:t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постановление Администрации городского округа Фрязино от 12.12.2024 № 1261 «О внесении изменений в постановление Администрации городского округа Фрязино от  18.04.2024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№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369 «Об утверждении </w:t>
      </w:r>
      <w:r>
        <w:rPr>
          <w:rFonts w:cs="Times New Roman"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>Порядка представления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гражданами, претендующими на замещение должностей руководителей муниципальных учреждений и лицами, замещающими должности руководителей муниципальных учреждений в муниципальном образовании городской округ Фрязино Московской области».</w:t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Назначить ответственным за исполнение настоящего постановления начальника управления правового и кадрового обеспечения администрации городского округа Фрязино Глинщикову А.В.</w:t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 заместителя главы городского округа Фрязино Силаеву Н.В. </w:t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 городского округа Фрязино</w:t>
        <w:tab/>
        <w:tab/>
        <w:t xml:space="preserve">                                        Д.Р. Воробьев</w:t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left="4932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Normal"/>
        <w:suppressAutoHyphens w:val="true"/>
        <w:spacing w:before="0" w:after="0"/>
        <w:ind w:left="4932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постановлением Администрации городского округа Фрязино </w:t>
      </w:r>
    </w:p>
    <w:p>
      <w:pPr>
        <w:pStyle w:val="Normal"/>
        <w:suppressAutoHyphens w:val="true"/>
        <w:spacing w:before="0" w:after="0"/>
        <w:ind w:left="4932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>24.06.2025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</w:t>
      </w:r>
      <w:r>
        <w:rPr>
          <w:rFonts w:cs="Times New Roman" w:ascii="Times New Roman" w:hAnsi="Times New Roman"/>
          <w:color w:val="000000"/>
          <w:sz w:val="28"/>
          <w:szCs w:val="28"/>
        </w:rPr>
        <w:t>580</w:t>
      </w:r>
    </w:p>
    <w:p>
      <w:pPr>
        <w:pStyle w:val="Normal"/>
        <w:suppressAutoHyphens w:val="true"/>
        <w:spacing w:before="0" w:after="0"/>
        <w:ind w:left="4932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Порядок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представления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лицом, поступающим на работу на должность руководителя муниципального учреждения городского округа Фрязино Московской области, а также руководителем муниципального учреждения городского округа Фрязино Московской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>
      <w:pPr>
        <w:pStyle w:val="Normal"/>
        <w:suppressAutoHyphens w:val="true"/>
        <w:spacing w:before="0" w:after="0"/>
        <w:ind w:firstLine="8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1. Настоящий Порядок устанавливает правила представления лицом, поступающим на работу на должность руководителя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муниципального учреждения городского округа Фрязино Московской области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, а также руководителем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муниципального учреждения городского округа Фрязино Московской области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2. Лицо, поступающее на должность руководителя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муниципального учреждения городского округа Фрязино Московской области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(далее - гражданин), при поступлении на работу представляет:</w:t>
      </w:r>
      <w:bookmarkStart w:id="0" w:name="Par1"/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муниципального учреждения городского округа Фрязино Московской области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муниципального учреждения городского округа Фрязино Московской области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поступления на работу на должность руководителя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муниципального учреждения городского округа Фрязино Московской области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муниципального учреждения городского округа Фрязино Московской области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3. Руководитель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муниципального учреждения городского округа Фрязино Московской области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(далее - руководитель) ежегодно не позднее 30 апреля года, следующего за отчетным, представляет:</w:t>
      </w:r>
      <w:bookmarkStart w:id="1" w:name="Par4"/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4.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Сведения, предусмотренные </w:t>
      </w:r>
      <w:hyperlink r:id="rId3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пунктами 2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и </w:t>
      </w:r>
      <w:hyperlink r:id="rId4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3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настоящего Порядка, представляются в уполномоченное структурное подразделение работодателя по форме </w:t>
      </w:r>
      <w:hyperlink r:id="rId5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справки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5. В случае если гражданин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hyperlink w:anchor="Par1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пунктом 2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настоящего Порядка.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6. В случае если руководитель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ar4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пункте 3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настоящего Порядка.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7.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 гражданином и руководителем, осуществляется в соответствии с федеральным законодательством и законодательством Московской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8. Сведения о доходах, об имуществе и обязательствах имущественного характера, представляемые в соответствии с настоящим Порядком гражданином, а также руководителем,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9. Сведения о доходах, об имуществе и обязательствах имущественного характера, представленные руководителем, размещаются в информационно-телекоммуникационной сети Интернет на официальном сайте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органов местного самоуправления муниципального образования городской округ Фрязино Московской области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, осуществляющего функции и полномочия учредителя муниципального учреждения городского округа Фрязино Московской области или по его решению на официальном сайте муниципального учреждения городского округа Фрязино Московской области в течение 14 рабочих дней со дня истечения срока, установленного для их представления, и предоставляются для опубликования общероссийским средствам массовой информации.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10. На официальных сайтах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 руководителя, а также сведения о доходах, об имуществе и обязательствах имущественного характера его супруга (супруги) и несовершеннолетних детей: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перечень объектов недвижимого имущества, принадлежащих руководителю, его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перечень транспортных средств с указанием вида и марки, принадлежащих на праве собственности руководителю, его супругу (супруге) и несовершеннолетним детям;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декларированный годовой доход руководителя, его супруга (супруги) и несовершеннолетних детей.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11. В случае если гражданин, представивший справки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не был назначен на должность руководителя, эти справки возвращаются ему по его письменному заявлению.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12. Непредставление гражданином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для отказа в приеме указанного гражданина на должность руководителя.</w:t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  <w:bookmarkStart w:id="2" w:name="Par41"/>
      <w:bookmarkStart w:id="3" w:name="Par41"/>
      <w:bookmarkEnd w:id="0"/>
      <w:bookmarkEnd w:id="1"/>
      <w:bookmarkEnd w:id="3"/>
    </w:p>
    <w:sectPr>
      <w:type w:val="nextPage"/>
      <w:pgSz w:w="11906" w:h="16838"/>
      <w:pgMar w:left="1701" w:right="567" w:gutter="0" w:header="0" w:top="709" w:footer="0" w:bottom="13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Style12"/>
    <w:qFormat/>
    <w:pPr>
      <w:outlineLvl w:val="0"/>
    </w:pPr>
    <w:rPr/>
  </w:style>
  <w:style w:type="paragraph" w:styleId="2">
    <w:name w:val="Heading 2"/>
    <w:basedOn w:val="Style12"/>
    <w:qFormat/>
    <w:pPr>
      <w:outlineLvl w:val="1"/>
    </w:pPr>
    <w:rPr/>
  </w:style>
  <w:style w:type="paragraph" w:styleId="3">
    <w:name w:val="Heading 3"/>
    <w:basedOn w:val="Style12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Hyperlink"/>
    <w:rPr>
      <w:color w:val="000080"/>
      <w:u w:val="single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e42699"/>
    <w:rPr>
      <w:rFonts w:ascii="Segoe UI" w:hAnsi="Segoe UI" w:cs="Segoe UI"/>
      <w:color w:val="00000A"/>
      <w:sz w:val="18"/>
      <w:szCs w:val="18"/>
    </w:rPr>
  </w:style>
  <w:style w:type="paragraph" w:styleId="Style12" w:customStyle="1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before="0" w:after="140"/>
    </w:pPr>
    <w:rPr/>
  </w:style>
  <w:style w:type="paragraph" w:styleId="Style14">
    <w:name w:val="List"/>
    <w:basedOn w:val="Style13"/>
    <w:pPr/>
    <w:rPr>
      <w:rFonts w:cs="Arial Unicode M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17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ListParagraph">
    <w:name w:val="List Paragraph"/>
    <w:basedOn w:val="Normal"/>
    <w:uiPriority w:val="34"/>
    <w:qFormat/>
    <w:rsid w:val="006f05b5"/>
    <w:pPr>
      <w:spacing w:before="0" w:after="200"/>
      <w:ind w:left="720" w:hanging="0"/>
      <w:contextualSpacing/>
    </w:pPr>
    <w:rPr/>
  </w:style>
  <w:style w:type="paragraph" w:styleId="Style18" w:customStyle="1">
    <w:name w:val="Блочная цитата"/>
    <w:basedOn w:val="Normal"/>
    <w:qFormat/>
    <w:pPr/>
    <w:rPr/>
  </w:style>
  <w:style w:type="paragraph" w:styleId="Style19">
    <w:name w:val="Subtitle"/>
    <w:basedOn w:val="Style12"/>
    <w:qFormat/>
    <w:pPr/>
    <w:rPr/>
  </w:style>
  <w:style w:type="paragraph" w:styleId="Style20" w:customStyle="1">
    <w:name w:val="Содержимое таблицы"/>
    <w:basedOn w:val="Normal"/>
    <w:qFormat/>
    <w:pPr/>
    <w:rPr/>
  </w:style>
  <w:style w:type="paragraph" w:styleId="Style21" w:customStyle="1">
    <w:name w:val="Заголовок таблицы"/>
    <w:basedOn w:val="Style20"/>
    <w:qFormat/>
    <w:pPr/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e426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rsid w:val="006f05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MOB&amp;n=394070&amp;dst=100014" TargetMode="External"/><Relationship Id="rId4" Type="http://schemas.openxmlformats.org/officeDocument/2006/relationships/hyperlink" Target="https://login.consultant.ru/link/?req=doc&amp;base=MOB&amp;n=394070&amp;dst=100017" TargetMode="External"/><Relationship Id="rId5" Type="http://schemas.openxmlformats.org/officeDocument/2006/relationships/hyperlink" Target="https://login.consultant.ru/link/?req=doc&amp;base=LAW&amp;n=468048&amp;dst=100045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4E05-5930-4482-AA9C-B5850BFE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3419</TotalTime>
  <Application>LibreOffice/7.5.7.1$Windows_X86_64 LibreOffice_project/47eb0cf7efbacdee9b19ae25d6752381ede23126</Application>
  <AppVersion>15.0000</AppVersion>
  <Pages>5</Pages>
  <Words>1385</Words>
  <Characters>10126</Characters>
  <CharactersWithSpaces>11604</CharactersWithSpaces>
  <Paragraphs>37</Paragraphs>
  <Company>КонсультантПлюс Версия 4025.00.09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2025-06-03T09:34:00Z</dcterms:created>
  <dc:creator>User</dc:creator>
  <dc:description/>
  <dc:language>ru-RU</dc:language>
  <cp:lastModifiedBy/>
  <cp:lastPrinted>2025-06-24T16:30:47Z</cp:lastPrinted>
  <dcterms:modified xsi:type="dcterms:W3CDTF">2025-06-24T16:30:59Z</dcterms:modified>
  <cp:revision>53</cp:revision>
  <dc:subject/>
  <dc:title>Постановление администрации городского округа Фрязино МО от 18.04.2024 N 369"Об утверждении Порядка представления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гражданами, претендующими на замещение должностей руководителей муниципальных учреждений и лицами, замещающими должности руководителей муниципальных учреждений в муниципальном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