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
        <w:keepNext w:val="true"/>
        <w:numPr>
          <w:ilvl w:val="0"/>
          <w:numId w:val="6"/>
        </w:numPr>
        <w:spacing w:before="120" w:after="0"/>
        <w:rPr>
          <w:rFonts w:ascii="Times New Roman" w:hAnsi="Times New Roman" w:cs="Times New Roman"/>
          <w:color w:val="auto"/>
          <w:sz w:val="46"/>
          <w:szCs w:val="46"/>
          <w:lang w:val="en-US"/>
        </w:rPr>
      </w:pPr>
      <w:r>
        <w:drawing>
          <wp:anchor behindDoc="0" distT="0" distB="0" distL="0" distR="0" simplePos="0" locked="0" layoutInCell="1" allowOverlap="1" relativeHeight="2">
            <wp:simplePos x="0" y="0"/>
            <wp:positionH relativeFrom="column">
              <wp:posOffset>0</wp:posOffset>
            </wp:positionH>
            <wp:positionV relativeFrom="paragraph">
              <wp:posOffset>-6350</wp:posOffset>
            </wp:positionV>
            <wp:extent cx="718820" cy="898525"/>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18820" cy="898525"/>
                    </a:xfrm>
                    <a:prstGeom prst="rect">
                      <a:avLst/>
                    </a:prstGeom>
                  </pic:spPr>
                </pic:pic>
              </a:graphicData>
            </a:graphic>
          </wp:anchor>
        </w:drawing>
      </w:r>
      <w:r>
        <w:rPr>
          <w:rFonts w:cs="Times New Roman" w:ascii="Times New Roman" w:hAnsi="Times New Roman"/>
          <w:color w:val="auto"/>
          <w:sz w:val="30"/>
          <w:szCs w:val="30"/>
          <w:lang w:eastAsia="ru-RU"/>
        </w:rPr>
        <w:t xml:space="preserve">                </w:t>
      </w:r>
      <w:r>
        <w:rPr>
          <w:rFonts w:cs="Times New Roman" w:ascii="Times New Roman" w:hAnsi="Times New Roman"/>
          <w:b w:val="false"/>
          <w:bCs w:val="false"/>
          <w:color w:val="auto"/>
          <w:sz w:val="30"/>
          <w:szCs w:val="30"/>
          <w:lang w:eastAsia="ru-RU"/>
        </w:rPr>
        <w:t xml:space="preserve">  </w:t>
      </w:r>
      <w:r>
        <w:rPr>
          <w:rFonts w:cs="Times New Roman" w:ascii="Times New Roman" w:hAnsi="Times New Roman"/>
          <w:b w:val="false"/>
          <w:bCs w:val="false"/>
          <w:color w:val="auto"/>
          <w:sz w:val="30"/>
          <w:szCs w:val="30"/>
          <w:lang w:eastAsia="ru-RU"/>
        </w:rPr>
        <w:t>АДМИНИСТРАЦИЯ ГОРОДСКОГО ОКРУГА ФРЯЗИНО</w:t>
      </w:r>
    </w:p>
    <w:p>
      <w:pPr>
        <w:pStyle w:val="3"/>
        <w:numPr>
          <w:ilvl w:val="2"/>
          <w:numId w:val="7"/>
        </w:numPr>
        <w:spacing w:before="240" w:after="0"/>
        <w:ind w:left="2410" w:hanging="0"/>
        <w:jc w:val="left"/>
        <w:rPr>
          <w:sz w:val="46"/>
          <w:szCs w:val="46"/>
          <w:lang w:val="en-US"/>
        </w:rPr>
      </w:pPr>
      <w:r>
        <w:rPr>
          <w:sz w:val="46"/>
          <w:szCs w:val="46"/>
          <w:lang w:val="en-US"/>
        </w:rPr>
        <w:t xml:space="preserve">   </w:t>
      </w:r>
      <w:r>
        <w:rPr>
          <w:sz w:val="46"/>
          <w:szCs w:val="46"/>
          <w:lang w:val="en-US"/>
        </w:rPr>
        <w:t>П</w:t>
      </w:r>
      <w:r>
        <w:rPr>
          <w:sz w:val="46"/>
          <w:szCs w:val="46"/>
        </w:rPr>
        <w:t>ОСТАНОВЛЕНИЕ</w:t>
      </w:r>
    </w:p>
    <w:p>
      <w:pPr>
        <w:pStyle w:val="Normal"/>
        <w:rPr>
          <w:sz w:val="46"/>
          <w:szCs w:val="46"/>
          <w:lang w:val="en-US"/>
        </w:rPr>
      </w:pPr>
      <w:r>
        <w:rPr>
          <w:sz w:val="46"/>
          <w:szCs w:val="46"/>
          <w:lang w:val="en-US"/>
        </w:rPr>
      </w:r>
    </w:p>
    <w:p>
      <w:pPr>
        <w:pStyle w:val="Normal"/>
        <w:tabs>
          <w:tab w:val="clear" w:pos="708"/>
          <w:tab w:val="left" w:pos="9463" w:leader="none"/>
        </w:tabs>
        <w:jc w:val="center"/>
        <w:rPr>
          <w:b/>
          <w:color w:val="000000"/>
          <w:sz w:val="28"/>
          <w:szCs w:val="28"/>
        </w:rPr>
      </w:pPr>
      <w:r>
        <w:rPr>
          <w:b/>
          <w:bCs/>
          <w:sz w:val="28"/>
          <w:szCs w:val="28"/>
        </w:rPr>
        <w:t xml:space="preserve">  </w:t>
      </w:r>
      <w:r>
        <w:rPr>
          <w:b/>
          <w:bCs/>
          <w:sz w:val="28"/>
          <w:szCs w:val="28"/>
        </w:rPr>
        <w:t>от</w:t>
      </w:r>
      <w:r>
        <w:rPr>
          <w:sz w:val="28"/>
          <w:szCs w:val="28"/>
        </w:rPr>
        <w:t xml:space="preserve"> 29.04.2025 </w:t>
      </w:r>
      <w:r>
        <w:rPr>
          <w:b/>
          <w:sz w:val="28"/>
          <w:szCs w:val="28"/>
        </w:rPr>
        <w:t>№</w:t>
      </w:r>
      <w:r>
        <w:rPr>
          <w:sz w:val="28"/>
          <w:szCs w:val="28"/>
        </w:rPr>
        <w:t xml:space="preserve"> 395</w:t>
      </w:r>
    </w:p>
    <w:p>
      <w:pPr>
        <w:pStyle w:val="1"/>
        <w:numPr>
          <w:ilvl w:val="0"/>
          <w:numId w:val="1"/>
        </w:numPr>
        <w:tabs>
          <w:tab w:val="clear" w:pos="708"/>
          <w:tab w:val="left" w:pos="3969" w:leader="none"/>
        </w:tabs>
        <w:ind w:right="4422" w:hanging="0"/>
        <w:jc w:val="both"/>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r>
    </w:p>
    <w:p>
      <w:pPr>
        <w:pStyle w:val="1"/>
        <w:numPr>
          <w:ilvl w:val="0"/>
          <w:numId w:val="1"/>
        </w:numPr>
        <w:tabs>
          <w:tab w:val="clear" w:pos="708"/>
          <w:tab w:val="left" w:pos="3969" w:leader="none"/>
        </w:tabs>
        <w:ind w:right="4422" w:hanging="0"/>
        <w:jc w:val="both"/>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r>
    </w:p>
    <w:p>
      <w:pPr>
        <w:pStyle w:val="1"/>
        <w:numPr>
          <w:ilvl w:val="0"/>
          <w:numId w:val="1"/>
        </w:numPr>
        <w:tabs>
          <w:tab w:val="clear" w:pos="708"/>
          <w:tab w:val="left" w:pos="3969" w:leader="none"/>
        </w:tabs>
        <w:ind w:right="4422" w:hanging="0"/>
        <w:jc w:val="both"/>
        <w:rPr>
          <w:rFonts w:ascii="Times New Roman" w:hAnsi="Times New Roman" w:cs="Times New Roman"/>
          <w:b w:val="false"/>
          <w:color w:val="000000"/>
          <w:sz w:val="28"/>
          <w:szCs w:val="28"/>
        </w:rPr>
      </w:pPr>
      <w:r>
        <w:rPr>
          <w:rFonts w:cs="Times New Roman" w:ascii="Times New Roman" w:hAnsi="Times New Roman"/>
          <w:b w:val="false"/>
          <w:color w:val="000000"/>
          <w:sz w:val="28"/>
          <w:szCs w:val="28"/>
        </w:rPr>
        <w:t>О проведении общественных обсуждений по проекту</w:t>
      </w:r>
      <w:r>
        <w:rPr>
          <w:rStyle w:val="Style11"/>
          <w:rFonts w:cs="Times New Roman" w:ascii="Times New Roman" w:hAnsi="Times New Roman"/>
          <w:b w:val="false"/>
          <w:i w:val="false"/>
          <w:iCs w:val="false"/>
          <w:color w:val="000000"/>
          <w:sz w:val="28"/>
          <w:szCs w:val="28"/>
          <w:lang w:eastAsia="en-US"/>
        </w:rPr>
        <w:t xml:space="preserve"> </w:t>
      </w:r>
      <w:r>
        <w:rPr>
          <w:rStyle w:val="Style11"/>
          <w:rFonts w:cs="Times New Roman" w:ascii="Times New Roman" w:hAnsi="Times New Roman"/>
          <w:b w:val="false"/>
          <w:i w:val="false"/>
          <w:iCs w:val="false"/>
          <w:color w:val="000000"/>
          <w:sz w:val="28"/>
          <w:szCs w:val="28"/>
          <w:lang w:eastAsia="ru-RU"/>
        </w:rPr>
        <w:t xml:space="preserve">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 </w:t>
      </w:r>
    </w:p>
    <w:p>
      <w:pPr>
        <w:pStyle w:val="Normal"/>
        <w:widowControl w:val="false"/>
        <w:jc w:val="both"/>
        <w:rPr>
          <w:b/>
          <w:sz w:val="28"/>
          <w:szCs w:val="28"/>
        </w:rPr>
      </w:pPr>
      <w:r>
        <w:rPr>
          <w:b/>
          <w:sz w:val="28"/>
          <w:szCs w:val="28"/>
        </w:rPr>
      </w:r>
    </w:p>
    <w:p>
      <w:pPr>
        <w:pStyle w:val="Normal"/>
        <w:widowControl w:val="false"/>
        <w:ind w:firstLine="850"/>
        <w:jc w:val="both"/>
        <w:rPr>
          <w:color w:val="000000"/>
          <w:sz w:val="28"/>
          <w:szCs w:val="28"/>
          <w:lang w:eastAsia="ru-RU"/>
        </w:rPr>
      </w:pPr>
      <w:r>
        <w:rPr>
          <w:color w:val="000000"/>
          <w:sz w:val="28"/>
          <w:szCs w:val="28"/>
          <w:lang w:eastAsia="ru-RU"/>
        </w:rPr>
      </w:r>
    </w:p>
    <w:p>
      <w:pPr>
        <w:pStyle w:val="Normal"/>
        <w:widowControl w:val="false"/>
        <w:ind w:firstLine="850"/>
        <w:jc w:val="both"/>
        <w:rPr/>
      </w:pPr>
      <w:r>
        <w:rPr>
          <w:color w:val="000000"/>
          <w:sz w:val="28"/>
          <w:szCs w:val="28"/>
          <w:lang w:eastAsia="ru-RU"/>
        </w:rPr>
        <w:t>В соответствии со статьей 20 Жилищного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жилищном контроле на территории городского округа Фрязино Московской области, утвержденным решением Совета депутатов городского округа Фрязино Московской области от 15.10.2021 № 110/24, руководствуясь Уставом городского округа Фрязино Московской области,</w:t>
      </w:r>
      <w:r>
        <w:rPr>
          <w:sz w:val="28"/>
          <w:szCs w:val="28"/>
        </w:rPr>
        <w:t xml:space="preserve"> </w:t>
      </w:r>
    </w:p>
    <w:p>
      <w:pPr>
        <w:pStyle w:val="Normal"/>
        <w:widowControl w:val="false"/>
        <w:jc w:val="both"/>
        <w:rPr>
          <w:sz w:val="16"/>
          <w:szCs w:val="16"/>
        </w:rPr>
      </w:pPr>
      <w:r>
        <w:rPr>
          <w:sz w:val="16"/>
          <w:szCs w:val="16"/>
        </w:rPr>
      </w:r>
    </w:p>
    <w:p>
      <w:pPr>
        <w:pStyle w:val="Normal"/>
        <w:widowControl w:val="false"/>
        <w:jc w:val="center"/>
        <w:rPr>
          <w:b/>
          <w:spacing w:val="100"/>
          <w:sz w:val="28"/>
          <w:szCs w:val="28"/>
        </w:rPr>
      </w:pPr>
      <w:r>
        <w:rPr>
          <w:b/>
          <w:spacing w:val="100"/>
          <w:sz w:val="28"/>
          <w:szCs w:val="28"/>
        </w:rPr>
        <w:t>постановляю:</w:t>
      </w:r>
    </w:p>
    <w:p>
      <w:pPr>
        <w:pStyle w:val="Normal"/>
        <w:widowControl w:val="false"/>
        <w:jc w:val="center"/>
        <w:rPr>
          <w:b/>
          <w:spacing w:val="100"/>
          <w:sz w:val="28"/>
          <w:szCs w:val="28"/>
        </w:rPr>
      </w:pPr>
      <w:r>
        <w:rPr>
          <w:b/>
          <w:spacing w:val="100"/>
          <w:sz w:val="28"/>
          <w:szCs w:val="28"/>
        </w:rPr>
      </w:r>
    </w:p>
    <w:p>
      <w:pPr>
        <w:pStyle w:val="Normal"/>
        <w:widowControl w:val="false"/>
        <w:tabs>
          <w:tab w:val="clear" w:pos="708"/>
          <w:tab w:val="left" w:pos="1134" w:leader="none"/>
        </w:tabs>
        <w:ind w:firstLine="850"/>
        <w:jc w:val="both"/>
        <w:rPr/>
      </w:pPr>
      <w:r>
        <w:rPr>
          <w:sz w:val="28"/>
          <w:szCs w:val="28"/>
        </w:rPr>
        <w:t xml:space="preserve">1. Назначить проведение общественных обсуждений </w:t>
      </w:r>
      <w:r>
        <w:rPr>
          <w:rStyle w:val="Style11"/>
          <w:i w:val="false"/>
          <w:iCs w:val="false"/>
          <w:color w:val="000000"/>
          <w:sz w:val="28"/>
          <w:szCs w:val="28"/>
          <w:lang w:eastAsia="ru-RU"/>
        </w:rPr>
        <w:t xml:space="preserve">по проекту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 </w:t>
      </w:r>
      <w:r>
        <w:rPr>
          <w:sz w:val="28"/>
          <w:szCs w:val="28"/>
        </w:rPr>
        <w:t>(далее – Общественные обсуждения) в период с 28.04.2025 по 27.05.2025.</w:t>
      </w:r>
    </w:p>
    <w:p>
      <w:pPr>
        <w:pStyle w:val="Normal"/>
        <w:widowControl w:val="false"/>
        <w:tabs>
          <w:tab w:val="clear" w:pos="708"/>
          <w:tab w:val="left" w:pos="1134" w:leader="none"/>
        </w:tabs>
        <w:ind w:firstLine="850"/>
        <w:jc w:val="both"/>
        <w:rPr/>
      </w:pPr>
      <w:r>
        <w:rPr>
          <w:sz w:val="28"/>
          <w:szCs w:val="28"/>
          <w:lang w:eastAsia="ru-RU"/>
        </w:rPr>
        <w:t xml:space="preserve">2. Определить органом, уполномоченным на проведение Общественных обсуждений Администрацию городского округа Фрязино. </w:t>
      </w:r>
    </w:p>
    <w:p>
      <w:pPr>
        <w:pStyle w:val="Normal"/>
        <w:widowControl w:val="false"/>
        <w:tabs>
          <w:tab w:val="clear" w:pos="708"/>
          <w:tab w:val="left" w:pos="1134" w:leader="none"/>
        </w:tabs>
        <w:ind w:firstLine="850"/>
        <w:jc w:val="both"/>
        <w:rPr/>
      </w:pPr>
      <w:r>
        <w:rPr>
          <w:sz w:val="28"/>
          <w:szCs w:val="28"/>
          <w:lang w:eastAsia="ru-RU"/>
        </w:rPr>
        <w:t>3. Создать Комиссию по подготовке и проведению Общественных обсуждений (далее – Комиссия) и утвердить её состав согласно приложению 1 к настоящему постановлению.</w:t>
      </w:r>
    </w:p>
    <w:p>
      <w:pPr>
        <w:pStyle w:val="Normal"/>
        <w:spacing w:lineRule="atLeast" w:line="240"/>
        <w:ind w:firstLine="850"/>
        <w:jc w:val="both"/>
        <w:rPr/>
      </w:pPr>
      <w:r>
        <w:rPr>
          <w:sz w:val="28"/>
          <w:szCs w:val="28"/>
        </w:rPr>
        <w:t>4. Разместить оповещение о проведении Общественного обсуждения не позднее 2 (двух) дней до дня проведения общественного обсуждения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 (</w:t>
      </w:r>
      <w:r>
        <w:rPr>
          <w:color w:val="000000"/>
          <w:sz w:val="28"/>
          <w:szCs w:val="28"/>
        </w:rPr>
        <w:t>https://</w:t>
      </w:r>
      <w:r>
        <w:rPr>
          <w:color w:val="000000"/>
          <w:sz w:val="28"/>
          <w:szCs w:val="28"/>
          <w:lang w:val="en-US"/>
        </w:rPr>
        <w:t>adm</w:t>
      </w:r>
      <w:r>
        <w:rPr>
          <w:color w:val="000000"/>
          <w:sz w:val="28"/>
          <w:szCs w:val="28"/>
        </w:rPr>
        <w:t>-fryazino.r</w:t>
      </w:r>
      <w:r>
        <w:rPr>
          <w:color w:val="000000"/>
          <w:sz w:val="28"/>
          <w:szCs w:val="28"/>
          <w:lang w:val="en-US"/>
        </w:rPr>
        <w:t>u</w:t>
      </w:r>
      <w:r>
        <w:rPr>
          <w:sz w:val="28"/>
          <w:szCs w:val="28"/>
        </w:rPr>
        <w:t>).</w:t>
      </w:r>
    </w:p>
    <w:p>
      <w:pPr>
        <w:pStyle w:val="Normal"/>
        <w:spacing w:lineRule="atLeast" w:line="240"/>
        <w:ind w:firstLine="850"/>
        <w:jc w:val="both"/>
        <w:rPr/>
      </w:pPr>
      <w:r>
        <w:rPr>
          <w:sz w:val="28"/>
          <w:szCs w:val="28"/>
        </w:rPr>
        <w:t>5. Утвердить текст оповещения о начале Общественных обсуждений согласно приложению</w:t>
      </w:r>
      <w:r>
        <w:rPr>
          <w:sz w:val="28"/>
          <w:szCs w:val="28"/>
          <w:lang w:val="en-US"/>
        </w:rPr>
        <w:t> </w:t>
      </w:r>
      <w:r>
        <w:rPr>
          <w:sz w:val="28"/>
          <w:szCs w:val="28"/>
        </w:rPr>
        <w:t>2 к настоящему постановлению.</w:t>
      </w:r>
    </w:p>
    <w:p>
      <w:pPr>
        <w:pStyle w:val="Normal"/>
        <w:spacing w:lineRule="atLeast" w:line="240"/>
        <w:ind w:firstLine="850"/>
        <w:jc w:val="both"/>
        <w:rPr/>
      </w:pPr>
      <w:r>
        <w:rPr>
          <w:sz w:val="28"/>
          <w:szCs w:val="28"/>
        </w:rPr>
        <w:t xml:space="preserve">6. Результаты Общественных обсуждений </w:t>
      </w:r>
      <w:r>
        <w:rPr>
          <w:rStyle w:val="Style11"/>
          <w:i w:val="false"/>
          <w:iCs w:val="false"/>
          <w:color w:val="000000"/>
          <w:sz w:val="28"/>
          <w:szCs w:val="28"/>
          <w:lang w:eastAsia="ru-RU"/>
        </w:rPr>
        <w:t>по проекту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w:t>
      </w:r>
      <w:r>
        <w:rPr>
          <w:sz w:val="28"/>
          <w:szCs w:val="28"/>
        </w:rPr>
        <w:t xml:space="preserve"> учесть в проекте </w:t>
      </w:r>
      <w:r>
        <w:rPr>
          <w:sz w:val="28"/>
          <w:szCs w:val="28"/>
          <w:lang w:eastAsia="ru-RU"/>
        </w:rPr>
        <w:t>Проекте программы профилактики.</w:t>
      </w:r>
    </w:p>
    <w:p>
      <w:pPr>
        <w:pStyle w:val="Normal"/>
        <w:spacing w:lineRule="atLeast" w:line="240"/>
        <w:ind w:firstLine="850"/>
        <w:jc w:val="both"/>
        <w:rPr/>
      </w:pPr>
      <w:r>
        <w:rPr>
          <w:sz w:val="28"/>
          <w:szCs w:val="28"/>
          <w:lang w:eastAsia="ru-RU"/>
        </w:rPr>
        <w:t xml:space="preserve">7. Опубликовать </w:t>
      </w:r>
      <w:r>
        <w:rPr>
          <w:bCs/>
          <w:color w:val="000000"/>
          <w:sz w:val="28"/>
          <w:szCs w:val="28"/>
          <w:lang w:eastAsia="ru-RU"/>
        </w:rPr>
        <w:t>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spacing w:lineRule="atLeast" w:line="240"/>
        <w:ind w:firstLine="850"/>
        <w:jc w:val="both"/>
        <w:rPr/>
      </w:pPr>
      <w:r>
        <w:rPr>
          <w:bCs/>
          <w:color w:val="000000"/>
          <w:sz w:val="28"/>
          <w:szCs w:val="28"/>
          <w:lang w:eastAsia="ru-RU"/>
        </w:rPr>
        <w:t>8. Назначить ответственным за исполнением настоящего постановления начальника управления жилищно-коммунального хозяйства, экологии и связи администрации городского округа Фрязино Фрибуса О.Е.</w:t>
      </w:r>
    </w:p>
    <w:p>
      <w:pPr>
        <w:pStyle w:val="Normal"/>
        <w:spacing w:lineRule="atLeast" w:line="240"/>
        <w:ind w:firstLine="850"/>
        <w:jc w:val="both"/>
        <w:rPr/>
      </w:pPr>
      <w:r>
        <w:rPr>
          <w:sz w:val="28"/>
          <w:szCs w:val="28"/>
          <w:lang w:eastAsia="ru-RU"/>
        </w:rPr>
        <w:t xml:space="preserve">9. </w:t>
      </w:r>
      <w:r>
        <w:rPr>
          <w:color w:val="000000"/>
          <w:sz w:val="28"/>
          <w:szCs w:val="28"/>
          <w:lang w:eastAsia="ru-RU"/>
        </w:rPr>
        <w:t>Контроль за исполнением настоящего постановления возложить на   заместителя главы городского округа Фрязино Оганезову В.В.</w:t>
      </w:r>
    </w:p>
    <w:p>
      <w:pPr>
        <w:pStyle w:val="Normal"/>
        <w:spacing w:lineRule="atLeast" w:line="240"/>
        <w:ind w:firstLine="850"/>
        <w:jc w:val="both"/>
        <w:rPr/>
      </w:pPr>
      <w:r>
        <w:rPr/>
      </w:r>
    </w:p>
    <w:p>
      <w:pPr>
        <w:pStyle w:val="Normal"/>
        <w:spacing w:lineRule="atLeast" w:line="240"/>
        <w:ind w:firstLine="850"/>
        <w:jc w:val="both"/>
        <w:rPr>
          <w:sz w:val="28"/>
          <w:szCs w:val="28"/>
          <w:lang w:eastAsia="ru-RU"/>
        </w:rPr>
      </w:pPr>
      <w:r>
        <w:rPr>
          <w:sz w:val="28"/>
          <w:szCs w:val="28"/>
          <w:lang w:eastAsia="ru-RU"/>
        </w:rPr>
      </w:r>
    </w:p>
    <w:p>
      <w:pPr>
        <w:pStyle w:val="Normal"/>
        <w:widowControl w:val="false"/>
        <w:spacing w:lineRule="atLeast" w:line="240"/>
        <w:jc w:val="both"/>
        <w:rPr>
          <w:sz w:val="28"/>
          <w:szCs w:val="28"/>
        </w:rPr>
      </w:pPr>
      <w:r>
        <w:rPr>
          <w:sz w:val="28"/>
          <w:szCs w:val="28"/>
          <w:lang w:eastAsia="ru-RU"/>
        </w:rPr>
        <w:t>Глава городского округа Фрязино                                                       Д.Р. Воробьев</w:t>
      </w:r>
    </w:p>
    <w:p>
      <w:pPr>
        <w:pStyle w:val="Normal"/>
        <w:widowControl w:val="false"/>
        <w:spacing w:lineRule="atLeast" w:line="240"/>
        <w:jc w:val="both"/>
        <w:rPr>
          <w:sz w:val="28"/>
          <w:szCs w:val="28"/>
        </w:rPr>
      </w:pPr>
      <w:r>
        <w:rPr>
          <w:sz w:val="28"/>
          <w:szCs w:val="28"/>
        </w:rPr>
      </w:r>
    </w:p>
    <w:p>
      <w:pPr>
        <w:pStyle w:val="Normal"/>
        <w:widowControl w:val="false"/>
        <w:spacing w:lineRule="atLeast" w:line="240"/>
        <w:jc w:val="both"/>
        <w:rPr>
          <w:sz w:val="28"/>
          <w:szCs w:val="28"/>
        </w:rPr>
      </w:pPr>
      <w:r>
        <w:rPr>
          <w:sz w:val="28"/>
          <w:szCs w:val="28"/>
        </w:rPr>
      </w:r>
    </w:p>
    <w:p>
      <w:pPr>
        <w:pStyle w:val="Normal"/>
        <w:widowControl w:val="false"/>
        <w:spacing w:lineRule="atLeast" w:line="240"/>
        <w:jc w:val="both"/>
        <w:rPr>
          <w:sz w:val="28"/>
          <w:szCs w:val="28"/>
        </w:rPr>
      </w:pPr>
      <w:r>
        <w:rPr>
          <w:sz w:val="28"/>
          <w:szCs w:val="28"/>
        </w:rPr>
      </w:r>
    </w:p>
    <w:p>
      <w:pPr>
        <w:pStyle w:val="Normal"/>
        <w:widowControl w:val="false"/>
        <w:spacing w:lineRule="atLeast" w:line="240"/>
        <w:jc w:val="both"/>
        <w:rPr>
          <w:sz w:val="28"/>
          <w:szCs w:val="28"/>
        </w:rPr>
      </w:pPr>
      <w:r>
        <w:rPr>
          <w:sz w:val="28"/>
          <w:szCs w:val="28"/>
        </w:rPr>
      </w:r>
    </w:p>
    <w:p>
      <w:pPr>
        <w:sectPr>
          <w:type w:val="nextPage"/>
          <w:pgSz w:w="11906" w:h="16838"/>
          <w:pgMar w:left="1701" w:right="567" w:gutter="0" w:header="0" w:top="1134" w:footer="0" w:bottom="1361"/>
          <w:pgNumType w:fmt="decimal"/>
          <w:formProt w:val="false"/>
          <w:textDirection w:val="lrTb"/>
          <w:docGrid w:type="default" w:linePitch="360" w:charSpace="0"/>
        </w:sectPr>
        <w:pStyle w:val="Normal"/>
        <w:widowControl w:val="false"/>
        <w:spacing w:lineRule="atLeast" w:line="240"/>
        <w:jc w:val="both"/>
        <w:rPr>
          <w:sz w:val="28"/>
          <w:szCs w:val="28"/>
        </w:rPr>
      </w:pPr>
      <w:r>
        <w:rPr>
          <w:sz w:val="28"/>
          <w:szCs w:val="28"/>
        </w:rPr>
      </w:r>
    </w:p>
    <w:p>
      <w:pPr>
        <w:pStyle w:val="Normal"/>
        <w:ind w:left="5102" w:hanging="0"/>
        <w:rPr>
          <w:sz w:val="28"/>
          <w:szCs w:val="28"/>
          <w:lang w:eastAsia="ru-RU"/>
        </w:rPr>
      </w:pPr>
      <w:r>
        <w:rPr>
          <w:sz w:val="28"/>
          <w:szCs w:val="28"/>
        </w:rPr>
        <w:t>Приложение 1</w:t>
      </w:r>
    </w:p>
    <w:p>
      <w:pPr>
        <w:pStyle w:val="Normal"/>
        <w:ind w:left="5102" w:hanging="0"/>
        <w:rPr>
          <w:sz w:val="28"/>
          <w:szCs w:val="28"/>
          <w:lang w:eastAsia="ru-RU"/>
        </w:rPr>
      </w:pPr>
      <w:r>
        <w:rPr>
          <w:sz w:val="28"/>
          <w:szCs w:val="28"/>
        </w:rPr>
        <w:t>УТВЕРЖДЕН</w:t>
      </w:r>
    </w:p>
    <w:p>
      <w:pPr>
        <w:pStyle w:val="Normal"/>
        <w:ind w:left="5102" w:hanging="0"/>
        <w:rPr>
          <w:sz w:val="28"/>
          <w:szCs w:val="28"/>
          <w:lang w:eastAsia="ru-RU"/>
        </w:rPr>
      </w:pPr>
      <w:r>
        <w:rPr>
          <w:sz w:val="28"/>
          <w:szCs w:val="28"/>
        </w:rPr>
        <w:t>постановлением Администрации городского округа Фрязино</w:t>
      </w:r>
    </w:p>
    <w:p>
      <w:pPr>
        <w:pStyle w:val="Normal"/>
        <w:ind w:left="5102" w:hanging="0"/>
        <w:rPr>
          <w:sz w:val="28"/>
          <w:szCs w:val="28"/>
        </w:rPr>
      </w:pPr>
      <w:r>
        <w:rPr>
          <w:sz w:val="28"/>
          <w:szCs w:val="28"/>
        </w:rPr>
        <w:t>от 29.04.2025 № 395</w:t>
      </w:r>
    </w:p>
    <w:p>
      <w:pPr>
        <w:pStyle w:val="Normal"/>
        <w:spacing w:lineRule="auto" w:line="276"/>
        <w:rPr>
          <w:sz w:val="28"/>
          <w:szCs w:val="28"/>
        </w:rPr>
      </w:pPr>
      <w:r>
        <w:rPr>
          <w:sz w:val="28"/>
          <w:szCs w:val="28"/>
        </w:rPr>
      </w:r>
    </w:p>
    <w:p>
      <w:pPr>
        <w:pStyle w:val="ListParagraph"/>
        <w:tabs>
          <w:tab w:val="clear" w:pos="708"/>
          <w:tab w:val="left" w:pos="851" w:leader="none"/>
        </w:tabs>
        <w:ind w:left="0" w:firstLine="850"/>
        <w:jc w:val="center"/>
        <w:rPr>
          <w:sz w:val="28"/>
          <w:szCs w:val="28"/>
        </w:rPr>
      </w:pPr>
      <w:r>
        <w:rPr>
          <w:sz w:val="28"/>
          <w:szCs w:val="28"/>
        </w:rPr>
        <w:t xml:space="preserve">Состав </w:t>
      </w:r>
    </w:p>
    <w:p>
      <w:pPr>
        <w:pStyle w:val="Normal"/>
        <w:widowControl w:val="false"/>
        <w:tabs>
          <w:tab w:val="clear" w:pos="708"/>
          <w:tab w:val="left" w:pos="1134" w:leader="none"/>
        </w:tabs>
        <w:ind w:firstLine="850"/>
        <w:jc w:val="both"/>
        <w:rPr>
          <w:sz w:val="28"/>
          <w:szCs w:val="28"/>
        </w:rPr>
      </w:pPr>
      <w:r>
        <w:rPr>
          <w:color w:val="000000"/>
          <w:sz w:val="28"/>
          <w:szCs w:val="28"/>
          <w:lang w:eastAsia="ru-RU"/>
        </w:rPr>
        <w:t xml:space="preserve">Комиссии по подготовке и проведению Общественных обсуждений  </w:t>
      </w:r>
      <w:r>
        <w:rPr>
          <w:rStyle w:val="Style11"/>
          <w:i w:val="false"/>
          <w:iCs w:val="false"/>
          <w:color w:val="000000"/>
          <w:sz w:val="28"/>
          <w:szCs w:val="28"/>
          <w:lang w:eastAsia="en-US"/>
        </w:rPr>
        <w:t xml:space="preserve">  </w:t>
      </w:r>
      <w:r>
        <w:rPr>
          <w:rStyle w:val="Style11"/>
          <w:color w:val="000000"/>
          <w:sz w:val="28"/>
          <w:szCs w:val="28"/>
          <w:lang w:eastAsia="en-US"/>
        </w:rPr>
        <w:t xml:space="preserve"> </w:t>
      </w:r>
      <w:r>
        <w:rPr>
          <w:rStyle w:val="Style11"/>
          <w:i w:val="false"/>
          <w:iCs w:val="false"/>
          <w:color w:val="000000"/>
          <w:sz w:val="28"/>
          <w:szCs w:val="28"/>
          <w:lang w:eastAsia="ru-RU"/>
        </w:rPr>
        <w:t>по проекту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w:t>
      </w:r>
    </w:p>
    <w:p>
      <w:pPr>
        <w:pStyle w:val="ListParagraph"/>
        <w:tabs>
          <w:tab w:val="clear" w:pos="708"/>
          <w:tab w:val="left" w:pos="993" w:leader="none"/>
        </w:tabs>
        <w:spacing w:lineRule="auto" w:line="276"/>
        <w:ind w:left="0" w:firstLine="850"/>
        <w:jc w:val="both"/>
        <w:rPr>
          <w:sz w:val="28"/>
          <w:szCs w:val="28"/>
        </w:rPr>
      </w:pPr>
      <w:r>
        <w:rPr>
          <w:sz w:val="28"/>
          <w:szCs w:val="28"/>
        </w:rPr>
      </w:r>
    </w:p>
    <w:tbl>
      <w:tblPr>
        <w:tblW w:w="9358" w:type="dxa"/>
        <w:jc w:val="left"/>
        <w:tblInd w:w="53" w:type="dxa"/>
        <w:tblLayout w:type="fixed"/>
        <w:tblCellMar>
          <w:top w:w="55" w:type="dxa"/>
          <w:left w:w="54" w:type="dxa"/>
          <w:bottom w:w="55" w:type="dxa"/>
          <w:right w:w="55" w:type="dxa"/>
        </w:tblCellMar>
        <w:tblLook w:firstRow="0" w:noVBand="0" w:lastRow="0" w:firstColumn="0" w:lastColumn="0" w:noHBand="0" w:val="0000"/>
      </w:tblPr>
      <w:tblGrid>
        <w:gridCol w:w="4421"/>
        <w:gridCol w:w="4936"/>
      </w:tblGrid>
      <w:tr>
        <w:trPr/>
        <w:tc>
          <w:tcPr>
            <w:tcW w:w="4421" w:type="dxa"/>
            <w:tcBorders/>
            <w:shd w:color="auto" w:fill="auto" w:val="clear"/>
          </w:tcPr>
          <w:p>
            <w:pPr>
              <w:pStyle w:val="Normal"/>
              <w:widowControl w:val="false"/>
              <w:tabs>
                <w:tab w:val="clear" w:pos="708"/>
                <w:tab w:val="left" w:pos="1125" w:leader="none"/>
              </w:tabs>
              <w:spacing w:before="0" w:after="120"/>
              <w:rPr>
                <w:sz w:val="28"/>
                <w:szCs w:val="28"/>
                <w:lang w:eastAsia="hi-IN" w:bidi="hi-IN"/>
              </w:rPr>
            </w:pPr>
            <w:r>
              <w:rPr>
                <w:sz w:val="28"/>
                <w:szCs w:val="28"/>
                <w:lang w:eastAsia="hi-IN" w:bidi="hi-IN"/>
              </w:rPr>
              <w:t>Оганезова Виктория Викторовна</w:t>
            </w:r>
          </w:p>
        </w:tc>
        <w:tc>
          <w:tcPr>
            <w:tcW w:w="4936" w:type="dxa"/>
            <w:tcBorders/>
            <w:shd w:color="auto" w:fill="auto" w:val="clear"/>
          </w:tcPr>
          <w:p>
            <w:pPr>
              <w:pStyle w:val="Style21"/>
              <w:widowControl w:val="false"/>
              <w:rPr>
                <w:sz w:val="28"/>
                <w:szCs w:val="28"/>
                <w:lang w:eastAsia="ru-RU"/>
              </w:rPr>
            </w:pPr>
            <w:r>
              <w:rPr>
                <w:color w:val="000000"/>
                <w:sz w:val="28"/>
                <w:szCs w:val="28"/>
                <w:lang w:eastAsia="ru-RU"/>
              </w:rPr>
              <w:t>заместитель главы городского округа Фрязино</w:t>
            </w:r>
            <w:r>
              <w:rPr>
                <w:sz w:val="28"/>
                <w:szCs w:val="28"/>
                <w:lang w:eastAsia="ar-SA"/>
              </w:rPr>
              <w:t>, председатель комиссии;</w:t>
            </w:r>
          </w:p>
        </w:tc>
      </w:tr>
      <w:tr>
        <w:trPr/>
        <w:tc>
          <w:tcPr>
            <w:tcW w:w="4421" w:type="dxa"/>
            <w:tcBorders/>
            <w:shd w:color="auto" w:fill="auto" w:val="clear"/>
          </w:tcPr>
          <w:p>
            <w:pPr>
              <w:pStyle w:val="Normal"/>
              <w:widowControl w:val="false"/>
              <w:tabs>
                <w:tab w:val="clear" w:pos="708"/>
                <w:tab w:val="left" w:pos="1125" w:leader="none"/>
              </w:tabs>
              <w:spacing w:before="0" w:after="120"/>
              <w:rPr>
                <w:color w:val="00000A"/>
                <w:sz w:val="28"/>
                <w:szCs w:val="28"/>
                <w:lang w:eastAsia="ru-RU" w:bidi="hi-IN"/>
              </w:rPr>
            </w:pPr>
            <w:r>
              <w:rPr>
                <w:color w:val="00000A"/>
                <w:sz w:val="28"/>
                <w:szCs w:val="28"/>
                <w:lang w:eastAsia="ru-RU" w:bidi="hi-IN"/>
              </w:rPr>
              <w:t>Фрибус Олег Евгеньевич</w:t>
            </w:r>
          </w:p>
        </w:tc>
        <w:tc>
          <w:tcPr>
            <w:tcW w:w="4936" w:type="dxa"/>
            <w:tcBorders/>
            <w:shd w:color="auto" w:fill="auto" w:val="clear"/>
          </w:tcPr>
          <w:p>
            <w:pPr>
              <w:pStyle w:val="Style21"/>
              <w:widowControl w:val="false"/>
              <w:rPr>
                <w:sz w:val="28"/>
                <w:szCs w:val="28"/>
                <w:lang w:eastAsia="ru-RU"/>
              </w:rPr>
            </w:pPr>
            <w:r>
              <w:rPr>
                <w:sz w:val="28"/>
                <w:szCs w:val="28"/>
              </w:rPr>
              <w:t>начальник управления жилищно-коммунального хозяйства, экологии и связи администрации городского округа Фрязино, заместитель председателя комиссии;</w:t>
            </w:r>
          </w:p>
        </w:tc>
      </w:tr>
      <w:tr>
        <w:trPr/>
        <w:tc>
          <w:tcPr>
            <w:tcW w:w="4421" w:type="dxa"/>
            <w:tcBorders/>
            <w:shd w:color="auto" w:fill="auto" w:val="clear"/>
          </w:tcPr>
          <w:p>
            <w:pPr>
              <w:pStyle w:val="Normal"/>
              <w:widowControl w:val="false"/>
              <w:tabs>
                <w:tab w:val="clear" w:pos="708"/>
                <w:tab w:val="left" w:pos="1125" w:leader="none"/>
              </w:tabs>
              <w:spacing w:before="0" w:after="120"/>
              <w:rPr>
                <w:sz w:val="28"/>
                <w:szCs w:val="28"/>
                <w:lang w:eastAsia="hi-IN" w:bidi="hi-IN"/>
              </w:rPr>
            </w:pPr>
            <w:r>
              <w:rPr>
                <w:sz w:val="28"/>
                <w:szCs w:val="28"/>
                <w:lang w:eastAsia="hi-IN" w:bidi="hi-IN"/>
              </w:rPr>
              <w:t>Галкин Дмитрий Владимирович</w:t>
            </w:r>
          </w:p>
        </w:tc>
        <w:tc>
          <w:tcPr>
            <w:tcW w:w="4936" w:type="dxa"/>
            <w:tcBorders/>
            <w:shd w:color="auto" w:fill="auto" w:val="clear"/>
          </w:tcPr>
          <w:p>
            <w:pPr>
              <w:pStyle w:val="Style21"/>
              <w:widowControl w:val="false"/>
              <w:rPr>
                <w:sz w:val="28"/>
                <w:szCs w:val="28"/>
                <w:lang w:eastAsia="ru-RU"/>
              </w:rPr>
            </w:pPr>
            <w:r>
              <w:rPr>
                <w:sz w:val="28"/>
                <w:szCs w:val="28"/>
              </w:rPr>
              <w:t>заместитель начальника управления — начальник отдела жилищно-коммунального хозяйства управления жилищно-коммунального хозяйства, экологии и связи администрации городского округа Фрязино;</w:t>
            </w:r>
          </w:p>
        </w:tc>
      </w:tr>
      <w:tr>
        <w:trPr/>
        <w:tc>
          <w:tcPr>
            <w:tcW w:w="4421" w:type="dxa"/>
            <w:tcBorders/>
            <w:shd w:color="auto" w:fill="auto" w:val="clear"/>
          </w:tcPr>
          <w:p>
            <w:pPr>
              <w:pStyle w:val="Normal"/>
              <w:widowControl w:val="false"/>
              <w:tabs>
                <w:tab w:val="clear" w:pos="708"/>
                <w:tab w:val="left" w:pos="1125" w:leader="none"/>
              </w:tabs>
              <w:spacing w:before="0" w:after="120"/>
              <w:rPr>
                <w:sz w:val="28"/>
                <w:szCs w:val="28"/>
                <w:lang w:eastAsia="hi-IN" w:bidi="hi-IN"/>
              </w:rPr>
            </w:pPr>
            <w:r>
              <w:rPr>
                <w:sz w:val="28"/>
                <w:szCs w:val="28"/>
                <w:lang w:eastAsia="hi-IN" w:bidi="hi-IN"/>
              </w:rPr>
              <w:t>Медведев Анатолий Александрович</w:t>
            </w:r>
          </w:p>
        </w:tc>
        <w:tc>
          <w:tcPr>
            <w:tcW w:w="4936" w:type="dxa"/>
            <w:tcBorders/>
            <w:shd w:color="auto" w:fill="auto" w:val="clear"/>
          </w:tcPr>
          <w:p>
            <w:pPr>
              <w:pStyle w:val="Style21"/>
              <w:widowControl w:val="false"/>
              <w:rPr>
                <w:sz w:val="28"/>
                <w:szCs w:val="28"/>
                <w:lang w:eastAsia="ru-RU"/>
              </w:rPr>
            </w:pPr>
            <w:r>
              <w:rPr>
                <w:sz w:val="28"/>
                <w:szCs w:val="28"/>
                <w:lang w:eastAsia="ar-SA"/>
              </w:rPr>
              <w:t>главный эксперт отдела жилищно-коммунального хозяйства управления жилищно-коммунального хозяйства, экологии и связи администрации городского округа Фрязино;</w:t>
            </w:r>
          </w:p>
        </w:tc>
      </w:tr>
      <w:tr>
        <w:trPr>
          <w:trHeight w:val="790" w:hRule="atLeast"/>
        </w:trPr>
        <w:tc>
          <w:tcPr>
            <w:tcW w:w="4421" w:type="dxa"/>
            <w:tcBorders/>
            <w:shd w:color="auto" w:fill="auto" w:val="clear"/>
          </w:tcPr>
          <w:p>
            <w:pPr>
              <w:pStyle w:val="ListParagraph"/>
              <w:widowControl w:val="false"/>
              <w:tabs>
                <w:tab w:val="clear" w:pos="708"/>
                <w:tab w:val="left" w:pos="1125" w:leader="none"/>
              </w:tabs>
              <w:ind w:left="0" w:hanging="0"/>
              <w:rPr>
                <w:sz w:val="28"/>
                <w:szCs w:val="28"/>
              </w:rPr>
            </w:pPr>
            <w:r>
              <w:rPr>
                <w:sz w:val="28"/>
                <w:szCs w:val="28"/>
              </w:rPr>
              <w:t>Чикин Игорь Владимирович</w:t>
            </w:r>
          </w:p>
        </w:tc>
        <w:tc>
          <w:tcPr>
            <w:tcW w:w="4936" w:type="dxa"/>
            <w:tcBorders/>
            <w:shd w:color="auto" w:fill="auto" w:val="clear"/>
          </w:tcPr>
          <w:p>
            <w:pPr>
              <w:pStyle w:val="Style21"/>
              <w:widowControl w:val="false"/>
              <w:rPr>
                <w:sz w:val="28"/>
                <w:szCs w:val="28"/>
                <w:lang w:eastAsia="ru-RU"/>
              </w:rPr>
            </w:pPr>
            <w:r>
              <w:rPr>
                <w:sz w:val="28"/>
                <w:szCs w:val="28"/>
                <w:lang w:eastAsia="ar-SA"/>
              </w:rPr>
              <w:t>главный эксперт отдела жилищно-коммунального хозяйства управления жилищно-коммунального хозяйства, экологии и связи администрации городского округа Фрязино</w:t>
            </w:r>
          </w:p>
        </w:tc>
      </w:tr>
    </w:tbl>
    <w:p>
      <w:pPr>
        <w:pStyle w:val="ListParagraph"/>
        <w:tabs>
          <w:tab w:val="clear" w:pos="708"/>
          <w:tab w:val="left" w:pos="993" w:leader="none"/>
        </w:tabs>
        <w:spacing w:lineRule="auto" w:line="276"/>
        <w:ind w:left="0" w:firstLine="850"/>
        <w:jc w:val="both"/>
        <w:rPr>
          <w:sz w:val="28"/>
          <w:szCs w:val="28"/>
          <w:lang w:eastAsia="ru-RU"/>
        </w:rPr>
      </w:pPr>
      <w:r>
        <w:rPr>
          <w:sz w:val="28"/>
          <w:szCs w:val="28"/>
          <w:lang w:eastAsia="ru-RU"/>
        </w:rPr>
      </w:r>
    </w:p>
    <w:p>
      <w:pPr>
        <w:pStyle w:val="ListParagraph"/>
        <w:numPr>
          <w:ilvl w:val="0"/>
          <w:numId w:val="2"/>
        </w:numPr>
        <w:ind w:left="720" w:firstLine="850"/>
        <w:jc w:val="both"/>
        <w:rPr>
          <w:bCs/>
          <w:lang w:eastAsia="ru-RU"/>
        </w:rPr>
      </w:pPr>
      <w:r>
        <w:rPr>
          <w:bCs/>
          <w:lang w:eastAsia="ru-RU"/>
        </w:rPr>
      </w:r>
    </w:p>
    <w:p>
      <w:pPr>
        <w:pStyle w:val="Normal"/>
        <w:spacing w:lineRule="atLeast" w:line="240"/>
        <w:ind w:firstLine="850"/>
        <w:jc w:val="both"/>
        <w:rPr>
          <w:sz w:val="28"/>
          <w:szCs w:val="28"/>
          <w:lang w:eastAsia="ru-RU"/>
        </w:rPr>
      </w:pPr>
      <w:r>
        <w:rPr>
          <w:sz w:val="28"/>
          <w:szCs w:val="28"/>
          <w:lang w:eastAsia="ru-RU"/>
        </w:rPr>
      </w:r>
    </w:p>
    <w:p>
      <w:pPr>
        <w:pStyle w:val="Normal"/>
        <w:spacing w:lineRule="atLeast" w:line="240"/>
        <w:ind w:firstLine="850"/>
        <w:jc w:val="both"/>
        <w:rPr>
          <w:sz w:val="28"/>
          <w:szCs w:val="28"/>
          <w:lang w:eastAsia="ru-RU"/>
        </w:rPr>
      </w:pPr>
      <w:r>
        <w:rPr>
          <w:sz w:val="28"/>
          <w:szCs w:val="28"/>
          <w:lang w:eastAsia="ru-RU"/>
        </w:rPr>
      </w:r>
    </w:p>
    <w:p>
      <w:pPr>
        <w:pStyle w:val="Normal"/>
        <w:spacing w:lineRule="atLeast" w:line="240"/>
        <w:ind w:firstLine="850"/>
        <w:jc w:val="both"/>
        <w:rPr>
          <w:sz w:val="28"/>
          <w:szCs w:val="28"/>
          <w:lang w:eastAsia="ru-RU"/>
        </w:rPr>
      </w:pPr>
      <w:r>
        <w:rPr>
          <w:sz w:val="28"/>
          <w:szCs w:val="28"/>
          <w:lang w:eastAsia="ru-RU"/>
        </w:rPr>
      </w:r>
    </w:p>
    <w:p>
      <w:pPr>
        <w:pStyle w:val="Normal"/>
        <w:spacing w:lineRule="atLeast" w:line="240"/>
        <w:ind w:firstLine="850"/>
        <w:jc w:val="both"/>
        <w:rPr>
          <w:sz w:val="28"/>
          <w:szCs w:val="28"/>
          <w:lang w:eastAsia="ru-RU"/>
        </w:rPr>
      </w:pPr>
      <w:r>
        <w:rPr>
          <w:sz w:val="28"/>
          <w:szCs w:val="28"/>
          <w:lang w:eastAsia="ru-RU"/>
        </w:rPr>
      </w:r>
    </w:p>
    <w:p>
      <w:pPr>
        <w:pStyle w:val="Normal"/>
        <w:ind w:left="5102" w:hanging="0"/>
        <w:rPr>
          <w:sz w:val="28"/>
          <w:szCs w:val="28"/>
          <w:lang w:eastAsia="ru-RU"/>
        </w:rPr>
      </w:pPr>
      <w:r>
        <w:rPr>
          <w:sz w:val="28"/>
          <w:szCs w:val="28"/>
        </w:rPr>
        <w:t>Приложение 2</w:t>
      </w:r>
    </w:p>
    <w:p>
      <w:pPr>
        <w:pStyle w:val="Normal"/>
        <w:ind w:left="5102" w:hanging="0"/>
        <w:rPr>
          <w:sz w:val="28"/>
          <w:szCs w:val="28"/>
          <w:lang w:eastAsia="ru-RU"/>
        </w:rPr>
      </w:pPr>
      <w:r>
        <w:rPr>
          <w:sz w:val="28"/>
          <w:szCs w:val="28"/>
        </w:rPr>
        <w:t>УТВЕРЖДЕНО</w:t>
      </w:r>
    </w:p>
    <w:p>
      <w:pPr>
        <w:pStyle w:val="Normal"/>
        <w:ind w:left="5102" w:hanging="0"/>
        <w:rPr>
          <w:sz w:val="28"/>
          <w:szCs w:val="28"/>
          <w:lang w:eastAsia="ru-RU"/>
        </w:rPr>
      </w:pPr>
      <w:r>
        <w:rPr>
          <w:sz w:val="28"/>
          <w:szCs w:val="28"/>
        </w:rPr>
        <w:t>постановлением Администрации городского округа Фрязино</w:t>
      </w:r>
    </w:p>
    <w:p>
      <w:pPr>
        <w:pStyle w:val="Normal"/>
        <w:ind w:left="5102" w:hanging="0"/>
        <w:rPr>
          <w:sz w:val="28"/>
          <w:szCs w:val="28"/>
        </w:rPr>
      </w:pPr>
      <w:r>
        <w:rPr>
          <w:sz w:val="28"/>
          <w:szCs w:val="28"/>
        </w:rPr>
        <w:t>от 29.04.2025 № 395</w:t>
      </w:r>
    </w:p>
    <w:p>
      <w:pPr>
        <w:pStyle w:val="Normal"/>
        <w:ind w:left="5102" w:hanging="0"/>
        <w:rPr>
          <w:sz w:val="28"/>
          <w:szCs w:val="28"/>
        </w:rPr>
      </w:pPr>
      <w:r>
        <w:rPr>
          <w:sz w:val="28"/>
          <w:szCs w:val="28"/>
        </w:rPr>
      </w:r>
      <w:bookmarkStart w:id="0" w:name="_GoBack"/>
      <w:bookmarkStart w:id="1" w:name="_GoBack"/>
      <w:bookmarkEnd w:id="1"/>
    </w:p>
    <w:p>
      <w:pPr>
        <w:pStyle w:val="Normal"/>
        <w:jc w:val="center"/>
        <w:rPr>
          <w:sz w:val="28"/>
          <w:szCs w:val="28"/>
        </w:rPr>
      </w:pPr>
      <w:r>
        <w:rPr>
          <w:sz w:val="28"/>
          <w:szCs w:val="28"/>
        </w:rPr>
        <w:t>Оповещение</w:t>
      </w:r>
    </w:p>
    <w:p>
      <w:pPr>
        <w:pStyle w:val="Normal"/>
        <w:jc w:val="center"/>
        <w:rPr>
          <w:sz w:val="28"/>
          <w:szCs w:val="28"/>
        </w:rPr>
      </w:pPr>
      <w:r>
        <w:rPr>
          <w:sz w:val="28"/>
          <w:szCs w:val="28"/>
        </w:rPr>
        <w:t>о проведении общественного обсуждения проекта</w:t>
      </w:r>
      <w:r>
        <w:rPr>
          <w:rStyle w:val="Style11"/>
          <w:i w:val="false"/>
          <w:iCs w:val="false"/>
          <w:color w:val="000000"/>
          <w:sz w:val="28"/>
          <w:szCs w:val="28"/>
          <w:lang w:eastAsia="ru-RU"/>
        </w:rPr>
        <w:t xml:space="preserve">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w:t>
      </w:r>
    </w:p>
    <w:p>
      <w:pPr>
        <w:pStyle w:val="Normal"/>
        <w:spacing w:lineRule="auto" w:line="276"/>
        <w:rPr>
          <w:sz w:val="28"/>
          <w:szCs w:val="28"/>
        </w:rPr>
      </w:pPr>
      <w:r>
        <w:rPr>
          <w:sz w:val="28"/>
          <w:szCs w:val="28"/>
        </w:rPr>
      </w:r>
    </w:p>
    <w:p>
      <w:pPr>
        <w:pStyle w:val="Normal"/>
        <w:ind w:firstLine="709"/>
        <w:jc w:val="both"/>
        <w:rPr/>
      </w:pPr>
      <w:r>
        <w:rPr>
          <w:sz w:val="28"/>
          <w:szCs w:val="28"/>
        </w:rPr>
        <w:t>Администрация городского округа Фрязино уведомляет о начале сбора предложений от жителей городского округа Фрязино М</w:t>
      </w:r>
      <w:r>
        <w:rPr>
          <w:sz w:val="28"/>
          <w:szCs w:val="28"/>
          <w:lang w:eastAsia="ru-RU"/>
        </w:rPr>
        <w:t>осковской области</w:t>
      </w:r>
      <w:r>
        <w:rPr>
          <w:sz w:val="28"/>
          <w:szCs w:val="28"/>
        </w:rPr>
        <w:t xml:space="preserve"> по</w:t>
      </w:r>
      <w:r>
        <w:rPr>
          <w:sz w:val="28"/>
          <w:szCs w:val="28"/>
          <w:lang w:eastAsia="ru-RU"/>
        </w:rPr>
        <w:t xml:space="preserve"> </w:t>
      </w:r>
      <w:r>
        <w:rPr>
          <w:rStyle w:val="Style11"/>
          <w:i w:val="false"/>
          <w:iCs w:val="false"/>
          <w:color w:val="000000"/>
          <w:sz w:val="28"/>
          <w:szCs w:val="28"/>
          <w:lang w:eastAsia="ru-RU"/>
        </w:rPr>
        <w:t>по проекту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w:t>
      </w:r>
    </w:p>
    <w:p>
      <w:pPr>
        <w:pStyle w:val="Normal"/>
        <w:shd w:val="clear" w:color="auto" w:fill="FFFFFF"/>
        <w:tabs>
          <w:tab w:val="clear" w:pos="708"/>
          <w:tab w:val="left" w:pos="1832" w:leader="none"/>
          <w:tab w:val="left" w:pos="2748" w:leader="none"/>
          <w:tab w:val="left" w:pos="3664" w:leader="none"/>
          <w:tab w:val="left" w:pos="6412" w:leader="none"/>
          <w:tab w:val="left" w:pos="7328" w:leader="none"/>
          <w:tab w:val="left" w:pos="9781" w:leader="none"/>
          <w:tab w:val="left" w:pos="10076" w:leader="none"/>
          <w:tab w:val="left" w:pos="10992" w:leader="none"/>
          <w:tab w:val="left" w:pos="11908" w:leader="none"/>
          <w:tab w:val="left" w:pos="12824" w:leader="none"/>
          <w:tab w:val="left" w:pos="13740" w:leader="none"/>
          <w:tab w:val="left" w:pos="14656" w:leader="none"/>
        </w:tabs>
        <w:ind w:firstLine="709"/>
        <w:jc w:val="both"/>
        <w:rPr/>
      </w:pPr>
      <w:r>
        <w:rPr>
          <w:sz w:val="28"/>
          <w:szCs w:val="28"/>
          <w:lang w:eastAsia="ru-RU"/>
        </w:rPr>
        <w:t xml:space="preserve">Общественные обсуждения проводятся в порядке, установленном   пунктами 12-15 </w:t>
      </w:r>
      <w:r>
        <w:rPr>
          <w:rStyle w:val="Style11"/>
          <w:i w:val="false"/>
          <w:sz w:val="28"/>
          <w:szCs w:val="28"/>
          <w:lang w:eastAsia="ru-RU"/>
        </w:rPr>
        <w:t>Постановлени</w:t>
      </w:r>
      <w:r>
        <w:rPr>
          <w:rStyle w:val="Style11"/>
          <w:sz w:val="28"/>
          <w:szCs w:val="28"/>
          <w:lang w:eastAsia="ru-RU"/>
        </w:rPr>
        <w:t>я</w:t>
      </w:r>
      <w:r>
        <w:rPr>
          <w:rStyle w:val="Style11"/>
          <w:i w:val="false"/>
          <w:sz w:val="28"/>
          <w:szCs w:val="28"/>
          <w:lang w:eastAsia="ru-RU"/>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разработки и утверждения рисков причинения вреда (ущерба) охраняемым законом ценностям»</w:t>
      </w:r>
      <w:r>
        <w:rPr>
          <w:rStyle w:val="Style11"/>
          <w:i w:val="false"/>
          <w:iCs w:val="false"/>
          <w:sz w:val="28"/>
          <w:szCs w:val="28"/>
          <w:lang w:eastAsia="en-US"/>
        </w:rPr>
        <w:t xml:space="preserve">. </w:t>
      </w:r>
    </w:p>
    <w:p>
      <w:pPr>
        <w:pStyle w:val="Normal"/>
        <w:ind w:firstLine="709"/>
        <w:jc w:val="both"/>
        <w:rPr/>
      </w:pPr>
      <w:r>
        <w:rPr>
          <w:sz w:val="28"/>
          <w:szCs w:val="28"/>
        </w:rPr>
        <w:t>Сроки начала и окончания проведения Общественного обсуждения с 28.04.2025 по 27.05.2025.</w:t>
      </w:r>
      <w:r>
        <w:rPr>
          <w:sz w:val="28"/>
          <w:szCs w:val="28"/>
          <w:shd w:fill="FFFF00" w:val="clear"/>
        </w:rPr>
        <w:t xml:space="preserve"> </w:t>
      </w:r>
    </w:p>
    <w:p>
      <w:pPr>
        <w:pStyle w:val="Normal"/>
        <w:ind w:firstLine="709"/>
        <w:jc w:val="both"/>
        <w:rPr/>
      </w:pPr>
      <w:r>
        <w:rPr>
          <w:sz w:val="28"/>
          <w:szCs w:val="28"/>
          <w:lang w:val="en-US"/>
        </w:rPr>
        <w:t>C</w:t>
      </w:r>
      <w:r>
        <w:rPr>
          <w:sz w:val="28"/>
          <w:szCs w:val="28"/>
        </w:rPr>
        <w:t>роки начала и окончания приема предложений и замечаний заинтересованных лиц с 28.04.2025 по 27.05.2025.</w:t>
      </w:r>
    </w:p>
    <w:p>
      <w:pPr>
        <w:pStyle w:val="NormalWeb"/>
        <w:spacing w:beforeAutospacing="0" w:before="0" w:afterAutospacing="0" w:after="0"/>
        <w:ind w:firstLine="709"/>
        <w:jc w:val="both"/>
        <w:rPr/>
      </w:pPr>
      <w:r>
        <w:rPr>
          <w:rStyle w:val="Strong"/>
          <w:b w:val="false"/>
          <w:bCs w:val="false"/>
          <w:sz w:val="28"/>
          <w:szCs w:val="28"/>
        </w:rPr>
        <w:t xml:space="preserve">Сведения о месте размещения информации по вопросу, вынесенному на Общественное обсуждение (ссылка в сети «Интернет»): </w:t>
      </w:r>
      <w:r>
        <w:rPr>
          <w:rStyle w:val="Strong"/>
          <w:b w:val="false"/>
          <w:bCs w:val="false"/>
          <w:color w:val="000000"/>
          <w:sz w:val="28"/>
          <w:szCs w:val="28"/>
        </w:rPr>
        <w:t>https://</w:t>
      </w:r>
      <w:r>
        <w:rPr>
          <w:rStyle w:val="Strong"/>
          <w:b w:val="false"/>
          <w:bCs w:val="false"/>
          <w:color w:val="000000"/>
          <w:sz w:val="28"/>
          <w:szCs w:val="28"/>
          <w:lang w:val="en-US"/>
        </w:rPr>
        <w:t>adm</w:t>
      </w:r>
      <w:r>
        <w:rPr>
          <w:rStyle w:val="Strong"/>
          <w:b w:val="false"/>
          <w:bCs w:val="false"/>
          <w:color w:val="000000"/>
          <w:sz w:val="28"/>
          <w:szCs w:val="28"/>
        </w:rPr>
        <w:t>-fryazino.r</w:t>
      </w:r>
      <w:r>
        <w:rPr>
          <w:rStyle w:val="Strong"/>
          <w:b w:val="false"/>
          <w:bCs w:val="false"/>
          <w:color w:val="000000"/>
          <w:sz w:val="28"/>
          <w:szCs w:val="28"/>
          <w:lang w:val="en-US"/>
        </w:rPr>
        <w:t>u</w:t>
      </w:r>
      <w:r>
        <w:rPr>
          <w:rStyle w:val="Strong"/>
          <w:b w:val="false"/>
          <w:bCs w:val="false"/>
          <w:sz w:val="28"/>
          <w:szCs w:val="28"/>
        </w:rPr>
        <w:t xml:space="preserve">. </w:t>
      </w:r>
    </w:p>
    <w:p>
      <w:pPr>
        <w:pStyle w:val="NormalWeb"/>
        <w:spacing w:beforeAutospacing="0" w:before="0" w:afterAutospacing="0" w:after="0"/>
        <w:ind w:firstLine="709"/>
        <w:jc w:val="both"/>
        <w:rPr/>
      </w:pPr>
      <w:r>
        <w:rPr>
          <w:rStyle w:val="Strong"/>
          <w:b w:val="false"/>
          <w:bCs w:val="false"/>
          <w:sz w:val="28"/>
          <w:szCs w:val="28"/>
        </w:rPr>
        <w:t>Заинтересованные лица предоставляют замечания и предложения по вопросу, вынесенному на Общественное обсуждение:</w:t>
      </w:r>
    </w:p>
    <w:p>
      <w:pPr>
        <w:pStyle w:val="NormalWeb"/>
        <w:spacing w:beforeAutospacing="0" w:before="0" w:afterAutospacing="0" w:after="0"/>
        <w:ind w:firstLine="709"/>
        <w:jc w:val="both"/>
        <w:rPr/>
      </w:pPr>
      <w:r>
        <w:rPr>
          <w:rStyle w:val="Strong"/>
          <w:b w:val="false"/>
          <w:bCs w:val="false"/>
          <w:sz w:val="28"/>
          <w:szCs w:val="28"/>
        </w:rPr>
        <w:t>в письменной форме при личном обращении в Администрацию городского округа Фрязино по адресу: Московская область, городской округ Фрязино, город Фрязино, проспект Мира, дом 15а, кабинет 216;</w:t>
      </w:r>
    </w:p>
    <w:p>
      <w:pPr>
        <w:pStyle w:val="NormalWeb"/>
        <w:spacing w:beforeAutospacing="0" w:before="0" w:afterAutospacing="0" w:after="0"/>
        <w:ind w:firstLine="709"/>
        <w:jc w:val="both"/>
        <w:rPr/>
      </w:pPr>
      <w:r>
        <w:rPr>
          <w:rStyle w:val="Strong"/>
          <w:b w:val="false"/>
          <w:bCs w:val="false"/>
          <w:sz w:val="28"/>
          <w:szCs w:val="28"/>
        </w:rPr>
        <w:t>посредством почтового отправления в адрес уполномоченного органа;</w:t>
      </w:r>
    </w:p>
    <w:p>
      <w:pPr>
        <w:pStyle w:val="NormalWeb"/>
        <w:spacing w:beforeAutospacing="0" w:before="0" w:afterAutospacing="0" w:after="0"/>
        <w:ind w:firstLine="709"/>
        <w:jc w:val="both"/>
        <w:rPr/>
      </w:pPr>
      <w:r>
        <w:rPr>
          <w:rStyle w:val="Strong"/>
          <w:b w:val="false"/>
          <w:bCs w:val="false"/>
          <w:spacing w:val="2"/>
          <w:sz w:val="28"/>
          <w:szCs w:val="28"/>
        </w:rPr>
        <w:t xml:space="preserve">в электронной форме на адрес электронной почты: </w:t>
      </w:r>
      <w:hyperlink r:id="rId3">
        <w:r>
          <w:rPr>
            <w:rStyle w:val="Strong"/>
            <w:b w:val="false"/>
            <w:bCs w:val="false"/>
            <w:spacing w:val="2"/>
            <w:sz w:val="28"/>
            <w:szCs w:val="28"/>
          </w:rPr>
          <w:t>fryazino@mosreg.ru</w:t>
        </w:r>
      </w:hyperlink>
      <w:r>
        <w:rPr>
          <w:rStyle w:val="Strong"/>
          <w:b w:val="false"/>
          <w:bCs w:val="false"/>
          <w:color w:val="000000" w:themeColor="text1"/>
          <w:spacing w:val="2"/>
          <w:sz w:val="28"/>
          <w:szCs w:val="28"/>
          <w:shd w:fill="F5F5F5" w:val="clear"/>
        </w:rPr>
        <w:t>.</w:t>
      </w:r>
    </w:p>
    <w:p>
      <w:pPr>
        <w:pStyle w:val="Normal"/>
        <w:ind w:firstLine="709"/>
        <w:jc w:val="both"/>
        <w:rPr/>
      </w:pPr>
      <w:r>
        <w:rPr>
          <w:sz w:val="28"/>
          <w:szCs w:val="28"/>
        </w:rPr>
        <w:t>Консультирование заинтересованных лиц осуществляется по телефону:</w:t>
        <w:br/>
        <w:t xml:space="preserve"> 8 (496) 564-98-78.    </w:t>
      </w:r>
    </w:p>
    <w:p>
      <w:pPr>
        <w:pStyle w:val="Normal"/>
        <w:ind w:firstLine="709"/>
        <w:jc w:val="both"/>
        <w:rPr/>
      </w:pPr>
      <w:r>
        <w:rPr>
          <w:sz w:val="28"/>
          <w:szCs w:val="28"/>
        </w:rPr>
        <w:t>Всем участникам Общественного обсуждения обеспечивается свободный доступ к имеющимся в распоряжении материалам по вопросу, вынесенному на Общественное обсуждение.</w:t>
      </w:r>
    </w:p>
    <w:p>
      <w:pPr>
        <w:pStyle w:val="Normal"/>
        <w:ind w:firstLine="709"/>
        <w:jc w:val="both"/>
        <w:rPr/>
      </w:pPr>
      <w:r>
        <w:rPr>
          <w:sz w:val="28"/>
          <w:szCs w:val="28"/>
        </w:rPr>
        <w:t>Участие заинтересованных лиц в проведении Общественного обсуждения осуществляется на добровольных началах. Заинтересованные лица вправе свободно выражать свое мнение и вносить предложения и замечания по вопросу, вынесенному на Общественное обсуждение.</w:t>
      </w:r>
    </w:p>
    <w:p>
      <w:pPr>
        <w:pStyle w:val="Normal"/>
        <w:ind w:firstLine="709"/>
        <w:jc w:val="both"/>
        <w:rPr/>
      </w:pPr>
      <w:r>
        <w:rPr>
          <w:sz w:val="28"/>
          <w:szCs w:val="28"/>
        </w:rPr>
        <w:t xml:space="preserve">Общественные обсуждения считаются состоявшимися и в случае отсутствия предложений и замечаний от заинтересованных лиц. </w:t>
      </w:r>
    </w:p>
    <w:p>
      <w:pPr>
        <w:pStyle w:val="Normal"/>
        <w:ind w:firstLine="709"/>
        <w:jc w:val="both"/>
        <w:rPr/>
      </w:pPr>
      <w:r>
        <w:rPr>
          <w:sz w:val="28"/>
          <w:szCs w:val="28"/>
        </w:rPr>
        <w:t>При направлении предложений и замечаний заинтересованные лица указывают следующие сведения:</w:t>
      </w:r>
    </w:p>
    <w:p>
      <w:pPr>
        <w:pStyle w:val="Normal"/>
        <w:ind w:firstLine="709"/>
        <w:jc w:val="both"/>
        <w:rPr/>
      </w:pPr>
      <w:r>
        <w:rPr>
          <w:sz w:val="28"/>
          <w:szCs w:val="28"/>
        </w:rPr>
        <w:t>для физических лиц: фамилию, имя, отчество (при наличии), дату рождения, адрес места жительства (регистрации);</w:t>
      </w:r>
    </w:p>
    <w:p>
      <w:pPr>
        <w:pStyle w:val="Normal"/>
        <w:ind w:firstLine="709"/>
        <w:jc w:val="both"/>
        <w:rPr/>
      </w:pPr>
      <w:r>
        <w:rPr>
          <w:sz w:val="28"/>
          <w:szCs w:val="28"/>
        </w:rPr>
        <w:t>для юридических лиц: полное и (в случае, если имеется) сокращенное наименование, фирменное наименование, организационно-правовую форму, адрес местонахождения юридического лица, а также фамилию, имя, отчество (при наличии), дату рождения, адрес места жительства (регистрации), представителя юридического лица, внесшего предложение.</w:t>
      </w:r>
    </w:p>
    <w:p>
      <w:pPr>
        <w:pStyle w:val="Normal"/>
        <w:ind w:firstLine="709"/>
        <w:jc w:val="both"/>
        <w:rPr/>
      </w:pPr>
      <w:r>
        <w:rPr>
          <w:sz w:val="28"/>
          <w:szCs w:val="28"/>
        </w:rPr>
        <w:t xml:space="preserve">Предоставление документов, подтверждающих сведения, указанные в настоящем пункте не требуется. </w:t>
      </w:r>
    </w:p>
    <w:p>
      <w:pPr>
        <w:pStyle w:val="Normal"/>
        <w:ind w:firstLine="709"/>
        <w:jc w:val="both"/>
        <w:rPr/>
      </w:pPr>
      <w:r>
        <w:rPr>
          <w:sz w:val="28"/>
          <w:szCs w:val="28"/>
        </w:rPr>
        <w:t>Предложения и замечания направляются в сроки и по адресу,  указанному в оповещении о проведении Общественного обсуждения.</w:t>
      </w:r>
    </w:p>
    <w:p>
      <w:pPr>
        <w:pStyle w:val="Normal"/>
        <w:ind w:firstLine="709"/>
        <w:jc w:val="both"/>
        <w:rPr/>
      </w:pPr>
      <w:r>
        <w:rPr>
          <w:sz w:val="28"/>
          <w:szCs w:val="28"/>
        </w:rPr>
        <w:t>Предложения и замечания не рассматриваются, не принимаются, не учитываются в итоговом документе (заключении) в случаях если:</w:t>
      </w:r>
    </w:p>
    <w:p>
      <w:pPr>
        <w:pStyle w:val="Normal"/>
        <w:ind w:firstLine="709"/>
        <w:jc w:val="both"/>
        <w:rPr/>
      </w:pPr>
      <w:r>
        <w:rPr>
          <w:sz w:val="28"/>
          <w:szCs w:val="28"/>
        </w:rPr>
        <w:t xml:space="preserve">предложения и замечания, представленные заинтересованным лицом, не соответствуют вопросу, вынесенному на Общественное обсуждение; </w:t>
      </w:r>
    </w:p>
    <w:p>
      <w:pPr>
        <w:pStyle w:val="Normal"/>
        <w:ind w:firstLine="709"/>
        <w:jc w:val="both"/>
        <w:rPr/>
      </w:pPr>
      <w:r>
        <w:rPr>
          <w:sz w:val="28"/>
          <w:szCs w:val="28"/>
        </w:rPr>
        <w:t xml:space="preserve">не указания или указания не в полном объеме заинтересованным лицом сведений о нем; выявлен факт представления заинтересованным лицом недостоверных сведений; </w:t>
      </w:r>
    </w:p>
    <w:p>
      <w:pPr>
        <w:pStyle w:val="Normal"/>
        <w:ind w:firstLine="709"/>
        <w:jc w:val="both"/>
        <w:rPr/>
      </w:pPr>
      <w:r>
        <w:rPr>
          <w:sz w:val="28"/>
          <w:szCs w:val="28"/>
        </w:rPr>
        <w:t xml:space="preserve">предложения и замечания поступили не в сроки начала и окончания приема предложений и (или) по адресу, не указанному в оповещении. </w:t>
      </w:r>
    </w:p>
    <w:p>
      <w:pPr>
        <w:pStyle w:val="NoSpacing"/>
        <w:ind w:firstLine="709"/>
        <w:jc w:val="both"/>
        <w:rPr/>
      </w:pPr>
      <w:r>
        <w:rPr>
          <w:rFonts w:eastAsia="Times New Roman"/>
          <w:spacing w:val="2"/>
          <w:szCs w:val="28"/>
          <w:lang w:eastAsia="ru-RU"/>
        </w:rPr>
        <w:t xml:space="preserve">Итоговое Общественное обсуждение </w:t>
      </w:r>
      <w:r>
        <w:rPr>
          <w:rStyle w:val="Style11"/>
          <w:rFonts w:eastAsia="Times New Roman"/>
          <w:i w:val="false"/>
          <w:iCs w:val="false"/>
          <w:color w:val="000000"/>
          <w:spacing w:val="2"/>
          <w:szCs w:val="28"/>
          <w:lang w:eastAsia="ru-RU"/>
        </w:rPr>
        <w:t>по проекту Программы профилактики рисков причинения вреда  (ущерба) охраняемым законом ценностям при осуществлении Администрацией городского округа Фрязино Московской области муниципального жилищного контроля на территории городского округа Фрязино Московской области на 2025 год</w:t>
      </w:r>
      <w:r>
        <w:rPr>
          <w:rFonts w:eastAsia="Times New Roman"/>
          <w:spacing w:val="2"/>
          <w:szCs w:val="28"/>
          <w:lang w:eastAsia="ru-RU"/>
        </w:rPr>
        <w:t xml:space="preserve"> состоится                     27 мая</w:t>
      </w:r>
      <w:r>
        <w:rPr>
          <w:rFonts w:eastAsia="Times New Roman"/>
          <w:color w:val="000000"/>
          <w:spacing w:val="2"/>
          <w:szCs w:val="28"/>
          <w:lang w:eastAsia="ru-RU"/>
        </w:rPr>
        <w:t xml:space="preserve"> 2025 года в 17 часов 00 мину</w:t>
      </w:r>
      <w:r>
        <w:rPr>
          <w:rFonts w:eastAsia="Times New Roman"/>
          <w:spacing w:val="2"/>
          <w:szCs w:val="28"/>
          <w:lang w:eastAsia="ru-RU"/>
        </w:rPr>
        <w:t xml:space="preserve">т по адресу: Московская область, городской округ Фрязино, пр-т Мира, 15 А, кабинет № 113. </w:t>
      </w:r>
    </w:p>
    <w:p>
      <w:pPr>
        <w:pStyle w:val="Normal"/>
        <w:spacing w:lineRule="auto" w:line="276"/>
        <w:ind w:firstLine="709"/>
        <w:jc w:val="both"/>
        <w:rPr/>
      </w:pPr>
      <w:r>
        <w:rPr>
          <w:sz w:val="28"/>
          <w:szCs w:val="28"/>
        </w:rPr>
        <w:t xml:space="preserve"> </w:t>
      </w:r>
    </w:p>
    <w:p>
      <w:pPr>
        <w:pStyle w:val="Normal"/>
        <w:spacing w:lineRule="auto" w:line="276"/>
        <w:ind w:firstLine="709"/>
        <w:jc w:val="both"/>
        <w:rPr>
          <w:sz w:val="28"/>
          <w:szCs w:val="28"/>
        </w:rPr>
      </w:pPr>
      <w:r>
        <w:rPr>
          <w:sz w:val="28"/>
          <w:szCs w:val="28"/>
        </w:rPr>
      </w:r>
    </w:p>
    <w:sectPr>
      <w:headerReference w:type="default" r:id="rId4"/>
      <w:type w:val="nextPage"/>
      <w:pgSz w:w="11906" w:h="16838"/>
      <w:pgMar w:left="1701" w:right="850"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4"/>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2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bidi="ar-SA" w:val="ru-RU" w:eastAsia="zh-CN"/>
    </w:rPr>
  </w:style>
  <w:style w:type="paragraph" w:styleId="1">
    <w:name w:val="Heading 1"/>
    <w:basedOn w:val="Normal"/>
    <w:next w:val="Style15"/>
    <w:qFormat/>
    <w:pPr>
      <w:outlineLvl w:val="0"/>
    </w:pPr>
    <w:rPr>
      <w:rFonts w:ascii="Arial" w:hAnsi="Arial" w:cs="Arial"/>
      <w:b/>
      <w:bCs/>
      <w:color w:val="0152AF"/>
      <w:kern w:val="2"/>
      <w:sz w:val="29"/>
      <w:szCs w:val="29"/>
    </w:rPr>
  </w:style>
  <w:style w:type="paragraph" w:styleId="2">
    <w:name w:val="Heading 2"/>
    <w:basedOn w:val="Normal"/>
    <w:next w:val="Normal"/>
    <w:qFormat/>
    <w:pPr>
      <w:keepNext w:val="true"/>
      <w:spacing w:before="240" w:after="60"/>
      <w:outlineLvl w:val="1"/>
    </w:pPr>
    <w:rPr>
      <w:rFonts w:ascii="Cambria" w:hAnsi="Cambria" w:cs="Cambria"/>
      <w:b/>
      <w:bCs/>
      <w:i/>
      <w:iCs/>
      <w:sz w:val="28"/>
      <w:szCs w:val="28"/>
    </w:rPr>
  </w:style>
  <w:style w:type="paragraph" w:styleId="3">
    <w:name w:val="Heading 3"/>
    <w:basedOn w:val="Normal"/>
    <w:next w:val="Normal"/>
    <w:qFormat/>
    <w:pPr>
      <w:keepNext w:val="true"/>
      <w:spacing w:before="60" w:after="0"/>
      <w:jc w:val="center"/>
      <w:outlineLvl w:val="2"/>
    </w:pPr>
    <w:rPr>
      <w:b/>
      <w:bCs/>
      <w:sz w:val="44"/>
    </w:rPr>
  </w:style>
  <w:style w:type="paragraph" w:styleId="4">
    <w:name w:val="Heading 4"/>
    <w:basedOn w:val="Normal"/>
    <w:next w:val="Normal"/>
    <w:qFormat/>
    <w:pPr>
      <w:keepNext w:val="true"/>
      <w:jc w:val="center"/>
      <w:outlineLvl w:val="3"/>
    </w:pPr>
    <w:rPr>
      <w:sz w:val="28"/>
    </w:rPr>
  </w:style>
  <w:style w:type="paragraph" w:styleId="9">
    <w:name w:val="Heading 9"/>
    <w:basedOn w:val="Normal"/>
    <w:next w:val="Normal"/>
    <w:qFormat/>
    <w:pPr>
      <w:spacing w:before="240" w:after="60"/>
      <w:outlineLvl w:val="8"/>
    </w:pPr>
    <w:rPr>
      <w:rFonts w:ascii="Cambria" w:hAnsi="Cambria" w:cs="Cambria"/>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color w:val="000000"/>
      <w:sz w:val="28"/>
      <w:szCs w:val="28"/>
      <w:lang w:val="ru-RU"/>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21" w:customStyle="1">
    <w:name w:val="Основной шрифт абзаца2"/>
    <w:qFormat/>
    <w:rPr/>
  </w:style>
  <w:style w:type="character" w:styleId="WW8Num3z0" w:customStyle="1">
    <w:name w:val="WW8Num3z0"/>
    <w:qFormat/>
    <w:rPr>
      <w:color w:val="000000"/>
      <w:sz w:val="28"/>
      <w:szCs w:val="28"/>
      <w:lang w:val="ru-RU"/>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Times New Roman" w:hAnsi="Times New Roman" w:eastAsia="Times New Roman" w:cs="Times New Roman"/>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11" w:customStyle="1">
    <w:name w:val="Основной шрифт абзаца1"/>
    <w:qFormat/>
    <w:rPr/>
  </w:style>
  <w:style w:type="character" w:styleId="31" w:customStyle="1">
    <w:name w:val="Основной текст с отступом 3 Знак"/>
    <w:qFormat/>
    <w:rPr>
      <w:sz w:val="16"/>
      <w:szCs w:val="16"/>
      <w:lang w:val="ru-RU" w:bidi="ar-SA"/>
    </w:rPr>
  </w:style>
  <w:style w:type="character" w:styleId="Style9" w:customStyle="1">
    <w:name w:val="Текст выноски Знак"/>
    <w:qFormat/>
    <w:rPr>
      <w:rFonts w:ascii="Tahoma" w:hAnsi="Tahoma" w:cs="Tahoma"/>
      <w:sz w:val="16"/>
      <w:szCs w:val="16"/>
    </w:rPr>
  </w:style>
  <w:style w:type="character" w:styleId="12" w:customStyle="1">
    <w:name w:val="Заголовок 1 Знак"/>
    <w:qFormat/>
    <w:rPr>
      <w:rFonts w:ascii="Arial" w:hAnsi="Arial" w:cs="Arial"/>
      <w:b/>
      <w:bCs/>
      <w:color w:val="0152AF"/>
      <w:kern w:val="2"/>
      <w:sz w:val="29"/>
      <w:szCs w:val="29"/>
    </w:rPr>
  </w:style>
  <w:style w:type="character" w:styleId="32" w:customStyle="1">
    <w:name w:val="Основной текст 3 Знак"/>
    <w:qFormat/>
    <w:rPr>
      <w:sz w:val="16"/>
      <w:szCs w:val="16"/>
    </w:rPr>
  </w:style>
  <w:style w:type="character" w:styleId="22" w:customStyle="1">
    <w:name w:val="Основной текст с отступом 2 Знак"/>
    <w:qFormat/>
    <w:rPr>
      <w:sz w:val="24"/>
      <w:szCs w:val="24"/>
    </w:rPr>
  </w:style>
  <w:style w:type="character" w:styleId="23" w:customStyle="1">
    <w:name w:val="Заголовок 2 Знак"/>
    <w:qFormat/>
    <w:rPr>
      <w:rFonts w:ascii="Cambria" w:hAnsi="Cambria" w:eastAsia="Times New Roman" w:cs="Times New Roman"/>
      <w:b/>
      <w:bCs/>
      <w:i/>
      <w:iCs/>
      <w:sz w:val="28"/>
      <w:szCs w:val="28"/>
    </w:rPr>
  </w:style>
  <w:style w:type="character" w:styleId="91" w:customStyle="1">
    <w:name w:val="Заголовок 9 Знак"/>
    <w:qFormat/>
    <w:rPr>
      <w:rFonts w:ascii="Cambria" w:hAnsi="Cambria" w:eastAsia="Times New Roman" w:cs="Times New Roman"/>
      <w:sz w:val="22"/>
      <w:szCs w:val="22"/>
    </w:rPr>
  </w:style>
  <w:style w:type="character" w:styleId="Style10" w:customStyle="1">
    <w:name w:val="Текст примечания Знак"/>
    <w:qFormat/>
    <w:rPr>
      <w:rFonts w:ascii="Calibri" w:hAnsi="Calibri" w:eastAsia="Calibri" w:cs="Times New Roman"/>
    </w:rPr>
  </w:style>
  <w:style w:type="character" w:styleId="13" w:customStyle="1">
    <w:name w:val="Гиперссылка1"/>
    <w:qFormat/>
    <w:rPr>
      <w:color w:val="0000FF"/>
      <w:u w:val="single"/>
    </w:rPr>
  </w:style>
  <w:style w:type="character" w:styleId="Strong">
    <w:name w:val="Strong"/>
    <w:basedOn w:val="DefaultParagraphFont"/>
    <w:qFormat/>
    <w:rPr>
      <w:b/>
      <w:bCs/>
    </w:rPr>
  </w:style>
  <w:style w:type="character" w:styleId="Style11">
    <w:name w:val="Emphasis"/>
    <w:qFormat/>
    <w:rPr>
      <w:i/>
      <w:iCs/>
    </w:rPr>
  </w:style>
  <w:style w:type="character" w:styleId="Style12" w:customStyle="1">
    <w:name w:val="Символ сноски"/>
    <w:qFormat/>
    <w:rPr/>
  </w:style>
  <w:style w:type="character" w:styleId="Style13" w:customStyle="1">
    <w:name w:val="Символ концевой сноски"/>
    <w:qFormat/>
    <w:rPr/>
  </w:style>
  <w:style w:type="character" w:styleId="14" w:customStyle="1">
    <w:name w:val="Просмотренная гиперссылка1"/>
    <w:qFormat/>
    <w:rPr>
      <w:color w:val="800000"/>
      <w:u w:val="single"/>
    </w:rPr>
  </w:style>
  <w:style w:type="character" w:styleId="-">
    <w:name w:val="Hyperlink"/>
    <w:rPr>
      <w:color w:val="000080"/>
      <w:u w:val="single"/>
    </w:rPr>
  </w:style>
  <w:style w:type="paragraph" w:styleId="Style14" w:customStyle="1">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style>
  <w:style w:type="paragraph" w:styleId="Caption1" w:customStyle="1">
    <w:name w:val="caption1"/>
    <w:basedOn w:val="Normal"/>
    <w:qFormat/>
    <w:pPr>
      <w:suppressLineNumbers/>
      <w:spacing w:before="120" w:after="120"/>
    </w:pPr>
    <w:rPr>
      <w:rFonts w:cs="Mangal"/>
      <w:i/>
      <w:iCs/>
    </w:rPr>
  </w:style>
  <w:style w:type="paragraph" w:styleId="24" w:customStyle="1">
    <w:name w:val="Указатель2"/>
    <w:basedOn w:val="Normal"/>
    <w:qFormat/>
    <w:pPr>
      <w:suppressLineNumbers/>
    </w:pPr>
    <w:rPr>
      <w:rFonts w:cs="Mangal"/>
    </w:rPr>
  </w:style>
  <w:style w:type="paragraph" w:styleId="15" w:customStyle="1">
    <w:name w:val="Название объекта1"/>
    <w:basedOn w:val="Normal"/>
    <w:qFormat/>
    <w:pPr>
      <w:suppressLineNumbers/>
      <w:spacing w:before="120" w:after="120"/>
    </w:pPr>
    <w:rPr>
      <w:rFonts w:cs="Mangal"/>
      <w:i/>
      <w:iCs/>
    </w:rPr>
  </w:style>
  <w:style w:type="paragraph" w:styleId="16" w:customStyle="1">
    <w:name w:val="Указатель1"/>
    <w:basedOn w:val="Normal"/>
    <w:qFormat/>
    <w:pPr>
      <w:suppressLineNumbers/>
    </w:pPr>
    <w:rPr>
      <w:rFonts w:cs="Mangal"/>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19" w:customStyle="1">
    <w:name w:val="Стиль"/>
    <w:qFormat/>
    <w:pPr>
      <w:widowControl w:val="false"/>
      <w:suppressAutoHyphens w:val="true"/>
      <w:bidi w:val="0"/>
      <w:spacing w:before="0" w:after="0"/>
      <w:ind w:firstLine="720"/>
      <w:jc w:val="both"/>
    </w:pPr>
    <w:rPr>
      <w:rFonts w:ascii="Arial" w:hAnsi="Arial" w:eastAsia="Times New Roman" w:cs="Arial"/>
      <w:color w:val="auto"/>
      <w:kern w:val="0"/>
      <w:sz w:val="20"/>
      <w:szCs w:val="20"/>
      <w:lang w:bidi="ar-SA" w:val="ru-RU" w:eastAsia="zh-CN"/>
    </w:rPr>
  </w:style>
  <w:style w:type="paragraph" w:styleId="BalloonText">
    <w:name w:val="Balloon Text"/>
    <w:basedOn w:val="Normal"/>
    <w:qFormat/>
    <w:pPr/>
    <w:rPr>
      <w:rFonts w:ascii="Tahoma" w:hAnsi="Tahoma" w:cs="Mangal"/>
      <w:sz w:val="16"/>
      <w:szCs w:val="14"/>
    </w:rPr>
  </w:style>
  <w:style w:type="paragraph" w:styleId="Style20" w:customStyle="1">
    <w:name w:val="Основной шрифт"/>
    <w:basedOn w:val="Normal"/>
    <w:qFormat/>
    <w:pPr>
      <w:spacing w:lineRule="auto" w:line="360"/>
      <w:ind w:firstLine="851"/>
      <w:jc w:val="both"/>
    </w:pPr>
    <w:rPr>
      <w:sz w:val="28"/>
      <w:szCs w:val="20"/>
    </w:rPr>
  </w:style>
  <w:style w:type="paragraph" w:styleId="17" w:customStyle="1">
    <w:name w:val="Схема документа1"/>
    <w:basedOn w:val="Normal"/>
    <w:qFormat/>
    <w:pPr>
      <w:shd w:val="clear" w:color="auto" w:fill="000080"/>
    </w:pPr>
    <w:rPr>
      <w:rFonts w:ascii="Tahoma" w:hAnsi="Tahoma" w:cs="Tahoma"/>
      <w:sz w:val="20"/>
      <w:szCs w:val="20"/>
    </w:rPr>
  </w:style>
  <w:style w:type="paragraph" w:styleId="312" w:customStyle="1">
    <w:name w:val="Основной текст 31"/>
    <w:basedOn w:val="Normal"/>
    <w:qFormat/>
    <w:pPr>
      <w:spacing w:before="0" w:after="120"/>
    </w:pPr>
    <w:rPr>
      <w:sz w:val="16"/>
      <w:szCs w:val="16"/>
    </w:rPr>
  </w:style>
  <w:style w:type="paragraph" w:styleId="211" w:customStyle="1">
    <w:name w:val="Основной текст с отступом 21"/>
    <w:basedOn w:val="Normal"/>
    <w:qFormat/>
    <w:pPr>
      <w:spacing w:lineRule="auto" w:line="480" w:before="0" w:after="120"/>
      <w:ind w:left="283" w:hanging="0"/>
    </w:pPr>
    <w:rPr/>
  </w:style>
  <w:style w:type="paragraph" w:styleId="18" w:customStyle="1">
    <w:name w:val="Цитата1"/>
    <w:basedOn w:val="Normal"/>
    <w:qFormat/>
    <w:pPr>
      <w:widowControl w:val="false"/>
      <w:ind w:left="1418" w:right="-285" w:hanging="1418"/>
      <w:jc w:val="both"/>
    </w:pPr>
    <w:rPr>
      <w:szCs w:val="20"/>
    </w:rPr>
  </w:style>
  <w:style w:type="paragraph" w:styleId="19" w:customStyle="1">
    <w:name w:val="Текст примечания1"/>
    <w:basedOn w:val="Normal"/>
    <w:qFormat/>
    <w:pPr>
      <w:spacing w:before="0" w:after="160"/>
    </w:pPr>
    <w:rPr>
      <w:rFonts w:ascii="Calibri" w:hAnsi="Calibri" w:eastAsia="Calibri" w:cs="Calibri"/>
      <w:sz w:val="20"/>
      <w:szCs w:val="20"/>
    </w:rPr>
  </w:style>
  <w:style w:type="paragraph" w:styleId="Style21" w:customStyle="1">
    <w:name w:val="Содержимое таблицы"/>
    <w:basedOn w:val="Normal"/>
    <w:qFormat/>
    <w:pPr>
      <w:suppressLineNumbers/>
    </w:pPr>
    <w:rPr/>
  </w:style>
  <w:style w:type="paragraph" w:styleId="Style22" w:customStyle="1">
    <w:name w:val="Заголовок таблицы"/>
    <w:basedOn w:val="Style21"/>
    <w:qFormat/>
    <w:pPr>
      <w:jc w:val="center"/>
    </w:pPr>
    <w:rPr>
      <w:b/>
      <w:bCs/>
    </w:rPr>
  </w:style>
  <w:style w:type="paragraph" w:styleId="ListParagraph">
    <w:name w:val="List Paragraph"/>
    <w:basedOn w:val="Normal"/>
    <w:qFormat/>
    <w:pPr>
      <w:spacing w:before="0" w:after="0"/>
      <w:ind w:left="720" w:hanging="0"/>
      <w:contextualSpacing/>
    </w:pPr>
    <w:rPr/>
  </w:style>
  <w:style w:type="paragraph" w:styleId="Style23" w:customStyle="1">
    <w:name w:val="Колонтитул"/>
    <w:basedOn w:val="Normal"/>
    <w:qFormat/>
    <w:pPr/>
    <w:rPr/>
  </w:style>
  <w:style w:type="paragraph" w:styleId="Style24" w:customStyle="1">
    <w:name w:val="Верхний и нижний колонтитулы"/>
    <w:basedOn w:val="Normal"/>
    <w:qFormat/>
    <w:pPr/>
    <w:rPr/>
  </w:style>
  <w:style w:type="paragraph" w:styleId="Style25">
    <w:name w:val="Header"/>
    <w:basedOn w:val="Normal"/>
    <w:pPr>
      <w:tabs>
        <w:tab w:val="clear" w:pos="708"/>
        <w:tab w:val="center" w:pos="4677" w:leader="none"/>
        <w:tab w:val="right" w:pos="9355" w:leader="none"/>
      </w:tabs>
    </w:pPr>
    <w:rPr/>
  </w:style>
  <w:style w:type="paragraph" w:styleId="NormalWeb">
    <w:name w:val="Normal (Web)"/>
    <w:basedOn w:val="Normal"/>
    <w:qFormat/>
    <w:pPr>
      <w:spacing w:beforeAutospacing="1" w:afterAutospacing="1"/>
    </w:pPr>
    <w:rPr>
      <w:lang w:eastAsia="ru-RU"/>
    </w:rPr>
  </w:style>
  <w:style w:type="paragraph" w:styleId="NoSpacing">
    <w:name w:val="No Spacing"/>
    <w:qFormat/>
    <w:pPr>
      <w:widowControl/>
      <w:suppressAutoHyphens w:val="true"/>
      <w:bidi w:val="0"/>
      <w:spacing w:before="0" w:after="0"/>
      <w:jc w:val="left"/>
    </w:pPr>
    <w:rPr>
      <w:rFonts w:ascii="Times New Roman" w:hAnsi="Times New Roman" w:eastAsia="Arial" w:cs="Times New Roman" w:eastAsiaTheme="minorHAnsi"/>
      <w:color w:val="auto"/>
      <w:kern w:val="0"/>
      <w:sz w:val="28"/>
      <w:szCs w:val="24"/>
      <w:lang w:eastAsia="en-US" w:bidi="ar-SA" w:val="ru-RU"/>
    </w:rPr>
  </w:style>
  <w:style w:type="paragraph" w:styleId="Annotationtext">
    <w:name w:val="annotation text"/>
    <w:basedOn w:val="Normal"/>
    <w:qFormat/>
    <w:pPr/>
    <w:rPr/>
  </w:style>
  <w:style w:type="paragraph" w:styleId="ConsPlusTitle" w:customStyle="1">
    <w:name w:val="ConsPlusTitle"/>
    <w:qFormat/>
    <w:pPr>
      <w:widowControl w:val="false"/>
      <w:suppressAutoHyphens w:val="true"/>
      <w:bidi w:val="0"/>
      <w:spacing w:before="0" w:after="0"/>
      <w:jc w:val="left"/>
    </w:pPr>
    <w:rPr>
      <w:rFonts w:ascii="Arial" w:hAnsi="Arial" w:cs="Arial" w:eastAsia="NSimSun"/>
      <w:b/>
      <w:bCs/>
      <w:color w:val="auto"/>
      <w:kern w:val="2"/>
      <w:sz w:val="24"/>
      <w:szCs w:val="24"/>
      <w:lang w:eastAsia="ru-RU" w:val="ru-RU" w:bidi="hi-IN"/>
    </w:rPr>
  </w:style>
  <w:style w:type="paragraph" w:styleId="Standard" w:customStyle="1">
    <w:name w:val="Standard"/>
    <w:qFormat/>
    <w:pPr>
      <w:widowControl/>
      <w:suppressAutoHyphens w:val="true"/>
      <w:bidi w:val="0"/>
      <w:spacing w:before="0" w:after="0"/>
      <w:jc w:val="left"/>
      <w:textAlignment w:val="baseline"/>
    </w:pPr>
    <w:rPr>
      <w:rFonts w:ascii="F" w:hAnsi="F" w:eastAsia="SimSun" w:cs="SimSun"/>
      <w:color w:val="auto"/>
      <w:kern w:val="2"/>
      <w:sz w:val="24"/>
      <w:szCs w:val="24"/>
      <w:lang w:val="ru-RU" w:eastAsia="zh-CN" w:bidi="hi-IN"/>
    </w:rPr>
  </w:style>
  <w:style w:type="paragraph" w:styleId="Style26">
    <w:name w:val="Subtitle"/>
    <w:basedOn w:val="111"/>
    <w:qFormat/>
    <w:pPr/>
    <w:rPr/>
  </w:style>
  <w:style w:type="paragraph" w:styleId="Style27" w:customStyle="1">
    <w:name w:val="Блочная цитата"/>
    <w:basedOn w:val="Normal"/>
    <w:qFormat/>
    <w:pPr/>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4"/>
      <w:szCs w:val="20"/>
      <w:lang w:val="ru-RU" w:eastAsia="zh-CN" w:bidi="hi-IN"/>
    </w:rPr>
  </w:style>
  <w:style w:type="paragraph" w:styleId="Style28" w:customStyle="1">
    <w:name w:val="Основной текс"/>
    <w:basedOn w:val="110"/>
    <w:qFormat/>
    <w:pPr>
      <w:ind w:firstLine="720"/>
    </w:pPr>
    <w:rPr>
      <w:sz w:val="28"/>
      <w:szCs w:val="28"/>
    </w:rPr>
  </w:style>
  <w:style w:type="paragraph" w:styleId="110" w:customStyle="1">
    <w:name w:val="Обычный1"/>
    <w:qFormat/>
    <w:pPr>
      <w:widowControl w:val="false"/>
      <w:suppressAutoHyphens w:val="true"/>
      <w:bidi w:val="0"/>
      <w:spacing w:before="0" w:after="0"/>
      <w:jc w:val="center"/>
    </w:pPr>
    <w:rPr>
      <w:rFonts w:ascii="Times New Roman" w:hAnsi="Times New Roman" w:eastAsia="Times New Roman" w:cs="Times New Roman"/>
      <w:color w:val="auto"/>
      <w:kern w:val="0"/>
      <w:sz w:val="24"/>
      <w:szCs w:val="24"/>
      <w:lang w:val="ru-RU" w:eastAsia="zh-CN" w:bidi="hi-IN"/>
    </w:rPr>
  </w:style>
  <w:style w:type="paragraph" w:styleId="25" w:customStyle="1">
    <w:name w:val="Заголовок2"/>
    <w:basedOn w:val="111"/>
    <w:qFormat/>
    <w:pPr/>
    <w:rPr/>
  </w:style>
  <w:style w:type="paragraph" w:styleId="Caption11" w:customStyle="1">
    <w:name w:val="caption11"/>
    <w:basedOn w:val="Normal"/>
    <w:qFormat/>
    <w:pPr>
      <w:suppressLineNumbers/>
      <w:spacing w:before="120" w:after="120"/>
    </w:pPr>
    <w:rPr>
      <w:i/>
      <w:iCs/>
    </w:rPr>
  </w:style>
  <w:style w:type="paragraph" w:styleId="111" w:customStyle="1">
    <w:name w:val="Заголовок1"/>
    <w:basedOn w:val="Normal"/>
    <w:next w:val="Style15"/>
    <w:qFormat/>
    <w:pPr>
      <w:keepNext w:val="true"/>
      <w:spacing w:before="240" w:after="120"/>
    </w:pPr>
    <w:rPr>
      <w:rFonts w:ascii="Liberation Sans" w:hAnsi="Liberation Sans" w:eastAsia="Microsoft YaHei"/>
      <w:sz w:val="28"/>
      <w:szCs w:val="28"/>
    </w:rPr>
  </w:style>
  <w:style w:type="paragraph" w:styleId="Style29" w:customStyle="1">
    <w:name w:val="Содержимое списка"/>
    <w:basedOn w:val="Normal"/>
    <w:qFormat/>
    <w:pPr>
      <w:ind w:left="567" w:hanging="0"/>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fryazino@mosreg.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3795</TotalTime>
  <Application>LibreOffice/7.5.7.1$Windows_X86_64 LibreOffice_project/47eb0cf7efbacdee9b19ae25d6752381ede23126</Application>
  <AppVersion>15.0000</AppVersion>
  <Pages>5</Pages>
  <Words>1021</Words>
  <Characters>7866</Characters>
  <CharactersWithSpaces>8960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№8</dc:creator>
  <dc:description/>
  <cp:keywords> </cp:keywords>
  <dc:language>ru-RU</dc:language>
  <cp:lastModifiedBy/>
  <cp:lastPrinted>2025-04-29T17:11:00Z</cp:lastPrinted>
  <dcterms:modified xsi:type="dcterms:W3CDTF">2025-04-30T15:19:35Z</dcterms:modified>
  <cp:revision>67</cp:revision>
  <dc:subject/>
  <dc:title> </dc:title>
</cp:coreProperties>
</file>

<file path=docProps/custom.xml><?xml version="1.0" encoding="utf-8"?>
<Properties xmlns="http://schemas.openxmlformats.org/officeDocument/2006/custom-properties" xmlns:vt="http://schemas.openxmlformats.org/officeDocument/2006/docPropsVTypes"/>
</file>