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064" w:rsidRDefault="001A4EF0">
      <w:pPr>
        <w:pStyle w:val="2-0"/>
      </w:pPr>
      <w:r>
        <w:t xml:space="preserve">        Приложение 9</w:t>
      </w:r>
    </w:p>
    <w:p w:rsidR="00BE2064" w:rsidRDefault="001A4EF0">
      <w:pPr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Административному регламенту по предоставлению муниципальной услуги «Предоставление права на размещение нестационарного торгового объекта на территории муниципального образования городской округ Фрязино Московской области», утвержденному постановлением А</w:t>
      </w:r>
      <w:r>
        <w:rPr>
          <w:rFonts w:ascii="Times New Roman" w:hAnsi="Times New Roman"/>
          <w:sz w:val="28"/>
          <w:szCs w:val="28"/>
        </w:rPr>
        <w:t xml:space="preserve">дминистрации городского округа Фрязино </w:t>
      </w:r>
    </w:p>
    <w:p w:rsidR="00BE2064" w:rsidRDefault="001A4EF0">
      <w:pPr>
        <w:spacing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24.03.2025 </w:t>
      </w:r>
      <w:r>
        <w:rPr>
          <w:rFonts w:ascii="Times New Roman" w:hAnsi="Times New Roman"/>
          <w:sz w:val="28"/>
          <w:szCs w:val="28"/>
        </w:rPr>
        <w:t>№ 262</w:t>
      </w:r>
      <w:bookmarkStart w:id="0" w:name="_GoBack"/>
      <w:bookmarkEnd w:id="0"/>
    </w:p>
    <w:p w:rsidR="00BE2064" w:rsidRDefault="00BE206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064" w:rsidRDefault="00BE206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2064" w:rsidRDefault="001A4E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запроса</w:t>
      </w:r>
    </w:p>
    <w:p w:rsidR="00BE2064" w:rsidRDefault="001A4E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предоставлении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«Предоставление права на размещение нестационарного торгового объекта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Моско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вской области»</w:t>
      </w:r>
    </w:p>
    <w:p w:rsidR="00BE2064" w:rsidRDefault="00BE2064">
      <w:pPr>
        <w:pStyle w:val="12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E2064" w:rsidRDefault="00BE2064">
      <w:pPr>
        <w:pStyle w:val="12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E2064" w:rsidRDefault="001A4EF0">
      <w:pPr>
        <w:pStyle w:val="12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 ___________________________________ </w:t>
      </w:r>
    </w:p>
    <w:p w:rsidR="00BE2064" w:rsidRDefault="001A4EF0">
      <w:pPr>
        <w:pStyle w:val="12"/>
        <w:spacing w:after="0" w:line="276" w:lineRule="auto"/>
        <w:ind w:left="4820" w:right="0" w:firstLine="0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указать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полное наименование Администрации)</w:t>
      </w:r>
    </w:p>
    <w:p w:rsidR="00BE2064" w:rsidRDefault="001A4EF0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 ___________________________________ </w:t>
      </w:r>
    </w:p>
    <w:p w:rsidR="00BE2064" w:rsidRDefault="001A4EF0">
      <w:pPr>
        <w:spacing w:after="0"/>
        <w:ind w:left="4820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ФИО (последнее при наличии) – для индивидуального предпринимателя или полное наименование – для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юридического лица)</w:t>
      </w:r>
    </w:p>
    <w:p w:rsidR="00BE2064" w:rsidRDefault="001A4EF0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BE2064" w:rsidRDefault="001A4EF0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ИНН, ОГРН или ОГРНИП заявителя)</w:t>
      </w:r>
    </w:p>
    <w:p w:rsidR="00BE2064" w:rsidRDefault="001A4EF0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BE2064" w:rsidRDefault="001A4EF0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ФИО (последнее при наличии) представителя заявителя)</w:t>
      </w:r>
    </w:p>
    <w:p w:rsidR="00BE2064" w:rsidRDefault="001A4EF0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BE2064" w:rsidRDefault="001A4EF0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реквизиты документа, удостоверяющего личность заявителя, представителя заявителя)</w:t>
      </w:r>
    </w:p>
    <w:p w:rsidR="00BE2064" w:rsidRDefault="001A4EF0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_____________________________________ </w:t>
      </w:r>
    </w:p>
    <w:p w:rsidR="00BE2064" w:rsidRDefault="001A4EF0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реквизиты документа, подтверждающего полномочия представителя заявителя)</w:t>
      </w:r>
    </w:p>
    <w:p w:rsidR="00BE2064" w:rsidRDefault="001A4EF0">
      <w:pPr>
        <w:spacing w:after="0"/>
        <w:ind w:firstLine="4536"/>
        <w:contextualSpacing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_____________________________________</w:t>
      </w:r>
    </w:p>
    <w:p w:rsidR="00BE2064" w:rsidRDefault="001A4EF0">
      <w:pPr>
        <w:spacing w:after="0"/>
        <w:ind w:left="4678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указать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почтов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ый адрес, адрес электронной почты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br/>
        <w:t>и контактный телефон)</w:t>
      </w:r>
    </w:p>
    <w:p w:rsidR="00BE2064" w:rsidRDefault="00BE2064">
      <w:pPr>
        <w:pStyle w:val="a6"/>
        <w:spacing w:after="0"/>
        <w:rPr>
          <w:rStyle w:val="20"/>
          <w:sz w:val="28"/>
          <w:szCs w:val="28"/>
        </w:rPr>
      </w:pPr>
    </w:p>
    <w:p w:rsidR="00BE2064" w:rsidRDefault="00BE2064">
      <w:pPr>
        <w:pStyle w:val="a6"/>
        <w:spacing w:after="0"/>
        <w:rPr>
          <w:rStyle w:val="20"/>
          <w:sz w:val="28"/>
          <w:szCs w:val="28"/>
        </w:rPr>
      </w:pPr>
    </w:p>
    <w:p w:rsidR="00BE2064" w:rsidRDefault="001A4E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Запрос о предоставлении муниципальной услуги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«Предоставление права на размещение нестационарного торгового объекта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 округ Фрязино </w:t>
      </w:r>
      <w:r>
        <w:rPr>
          <w:rFonts w:ascii="Times New Roman" w:hAnsi="Times New Roman" w:cs="Times New Roman"/>
          <w:sz w:val="28"/>
          <w:szCs w:val="28"/>
        </w:rPr>
        <w:t>Московской облас</w:t>
      </w:r>
      <w:r>
        <w:rPr>
          <w:rFonts w:ascii="Times New Roman" w:hAnsi="Times New Roman" w:cs="Times New Roman"/>
          <w:sz w:val="28"/>
          <w:szCs w:val="28"/>
        </w:rPr>
        <w:t xml:space="preserve">ти» по предоставлению права на размещение мобильного торгового объекта без проведения торгов на льготных условиях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BE2064" w:rsidRDefault="00BE2064">
      <w:pPr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8"/>
          <w:lang w:eastAsia="zh-CN" w:bidi="en-US"/>
        </w:rPr>
      </w:pPr>
    </w:p>
    <w:p w:rsidR="00BE2064" w:rsidRDefault="001A4EF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Прошу предоставить муниципальную услугу «Предоставление п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рава на размещение нестационарного торгового объекта на территории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городской округ Фрязино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Московской области» и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заключить договор на размещение мобильного торгового объекта без проведения торгов на льготных условиях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городской округ Фрязино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Московской области. </w:t>
      </w:r>
    </w:p>
    <w:p w:rsidR="00BE2064" w:rsidRDefault="00BE206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BE2064" w:rsidRDefault="001A4EF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Отметить один из видов мобильного торгового объекта:</w:t>
      </w:r>
    </w:p>
    <w:p w:rsidR="00BE2064" w:rsidRDefault="00BE2064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BE2064" w:rsidRDefault="00BE2064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t>Передвижно</w:t>
      </w:r>
      <w:r>
        <w:t xml:space="preserve">е сооружение в виде тележки (для субъекта малого и среднего предпринимательства с указанием специализации для данного вида мобильного торгового объекта) </w:t>
      </w: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0" allowOverlap="1">
                <wp:simplePos x="0" y="0"/>
                <wp:positionH relativeFrom="column">
                  <wp:posOffset>4699000</wp:posOffset>
                </wp:positionH>
                <wp:positionV relativeFrom="paragraph">
                  <wp:posOffset>37465</wp:posOffset>
                </wp:positionV>
                <wp:extent cx="323850" cy="314325"/>
                <wp:effectExtent l="635" t="635" r="635" b="635"/>
                <wp:wrapNone/>
                <wp:docPr id="1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7592BD" id="Прямоугольник 5" o:spid="_x0000_s1026" style="position:absolute;margin-left:370pt;margin-top:2.95pt;width:25.5pt;height:24.7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" o:allowincell="f" strokeweight="0"/>
            </w:pict>
          </mc:Fallback>
        </mc:AlternateContent>
      </w: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3" behindDoc="0" locked="0" layoutInCell="0" allowOverlap="1">
                <wp:simplePos x="0" y="0"/>
                <wp:positionH relativeFrom="column">
                  <wp:posOffset>4699000</wp:posOffset>
                </wp:positionH>
                <wp:positionV relativeFrom="paragraph">
                  <wp:posOffset>539750</wp:posOffset>
                </wp:positionV>
                <wp:extent cx="323850" cy="314325"/>
                <wp:effectExtent l="635" t="635" r="635" b="635"/>
                <wp:wrapNone/>
                <wp:docPr id="2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9902599" id="Прямоугольник 6" o:spid="_x0000_s1026" style="position:absolute;margin-left:370pt;margin-top:42.5pt;width:25.5pt;height:24.7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" o:allowincell="f" strokeweight="0"/>
            </w:pict>
          </mc:Fallback>
        </mc:AlternateContent>
      </w: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t xml:space="preserve">Мобильный пункт быстрого питания (для субъекта малого и среднего предпринимательства) </w:t>
      </w:r>
      <w:r>
        <w:br/>
      </w: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t>Передвижно</w:t>
      </w:r>
      <w:r>
        <w:t xml:space="preserve">е сооружение в виде цистерны или изотермической емкости (для сельскохозяйственного товаропроизводителя с указанием специализации </w:t>
      </w:r>
      <w:r>
        <w:br/>
        <w:t>для данного вида мобильного торгового объекта)</w:t>
      </w: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" behindDoc="0" locked="0" layoutInCell="0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75565</wp:posOffset>
                </wp:positionV>
                <wp:extent cx="323850" cy="314325"/>
                <wp:effectExtent l="635" t="635" r="635" b="635"/>
                <wp:wrapNone/>
                <wp:docPr id="3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4F95DAD" id="Прямоугольник 7" o:spid="_x0000_s1026" style="position:absolute;margin-left:367.5pt;margin-top:5.95pt;width:25.5pt;height:24.7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" o:allowincell="f" strokeweight="0"/>
            </w:pict>
          </mc:Fallback>
        </mc:AlternateContent>
      </w:r>
      <w:r>
        <w:br/>
      </w:r>
    </w:p>
    <w:p w:rsidR="00BE2064" w:rsidRDefault="001A4EF0">
      <w:pPr>
        <w:pStyle w:val="111"/>
        <w:numPr>
          <w:ilvl w:val="0"/>
          <w:numId w:val="0"/>
        </w:numPr>
        <w:ind w:firstLine="70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5" behindDoc="0" locked="0" layoutInCell="0" allowOverlap="1">
                <wp:simplePos x="0" y="0"/>
                <wp:positionH relativeFrom="column">
                  <wp:posOffset>4667250</wp:posOffset>
                </wp:positionH>
                <wp:positionV relativeFrom="paragraph">
                  <wp:posOffset>593725</wp:posOffset>
                </wp:positionV>
                <wp:extent cx="323850" cy="314325"/>
                <wp:effectExtent l="635" t="635" r="635" b="635"/>
                <wp:wrapNone/>
                <wp:docPr id="4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00" cy="314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61A5E0" id="Прямоугольник 8" o:spid="_x0000_s1026" style="position:absolute;margin-left:367.5pt;margin-top:46.75pt;width:25.5pt;height:24.7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" o:allowincell="f" strokeweight="0"/>
            </w:pict>
          </mc:Fallback>
        </mc:AlternateContent>
      </w:r>
      <w:r>
        <w:t xml:space="preserve">Объект мобильной торговли (для сельскохозяйственного товаропроизводителя с </w:t>
      </w:r>
      <w:r>
        <w:t xml:space="preserve">указанием специализации для данного вида мобильного торгового объекта) </w:t>
      </w:r>
    </w:p>
    <w:p w:rsidR="00BE2064" w:rsidRDefault="00BE2064">
      <w:p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 w:bidi="en-US"/>
        </w:rPr>
      </w:pPr>
    </w:p>
    <w:p w:rsidR="00BE2064" w:rsidRDefault="00BE206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2064" w:rsidRDefault="001A4EF0">
      <w:pPr>
        <w:spacing w:after="0"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28"/>
          <w:szCs w:val="28"/>
        </w:rPr>
        <w:t>С местоположением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_______________________________________________________________,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</w:t>
      </w:r>
    </w:p>
    <w:p w:rsidR="00BE2064" w:rsidRDefault="001A4EF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указать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адресный ориентир места </w:t>
      </w:r>
      <w:r>
        <w:rPr>
          <w:rFonts w:ascii="Times New Roman" w:eastAsia="Calibri" w:hAnsi="Times New Roman" w:cs="Times New Roman"/>
          <w:sz w:val="28"/>
          <w:szCs w:val="28"/>
        </w:rPr>
        <w:t>размещения мобильного торгового объекта)</w:t>
      </w:r>
    </w:p>
    <w:p w:rsidR="00BE2064" w:rsidRDefault="001A4E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>Период (даты) размещения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________________________________________________________.</w:t>
      </w:r>
    </w:p>
    <w:p w:rsidR="00BE2064" w:rsidRDefault="001A4EF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указать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период (даты) размещения мобильного торгового объекта)</w:t>
      </w:r>
    </w:p>
    <w:p w:rsidR="00BE2064" w:rsidRDefault="00BE206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BE2064" w:rsidRDefault="001A4EF0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К Запросу прилагаю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 xml:space="preserve">(указывается перечень документов, необходимых </w:t>
      </w: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для предоставления муниципальной услуги, которые представляются заявителем):</w:t>
      </w:r>
    </w:p>
    <w:p w:rsidR="00BE2064" w:rsidRDefault="001A4EF0">
      <w:pPr>
        <w:pStyle w:val="ac"/>
        <w:numPr>
          <w:ilvl w:val="0"/>
          <w:numId w:val="2"/>
        </w:numPr>
        <w:spacing w:after="0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 ;</w:t>
      </w:r>
    </w:p>
    <w:p w:rsidR="00BE2064" w:rsidRDefault="001A4EF0">
      <w:pPr>
        <w:pStyle w:val="ac"/>
        <w:numPr>
          <w:ilvl w:val="0"/>
          <w:numId w:val="2"/>
        </w:numPr>
        <w:spacing w:after="0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 ;</w:t>
      </w:r>
    </w:p>
    <w:p w:rsidR="00BE2064" w:rsidRDefault="001A4EF0">
      <w:pPr>
        <w:pStyle w:val="ac"/>
        <w:numPr>
          <w:ilvl w:val="0"/>
          <w:numId w:val="2"/>
        </w:numPr>
        <w:spacing w:after="0"/>
        <w:ind w:left="-3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  <w:t>____________________ .</w:t>
      </w:r>
    </w:p>
    <w:p w:rsidR="00BE2064" w:rsidRDefault="00BE206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BE2064" w:rsidRDefault="00BE2064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 w:bidi="en-US"/>
        </w:rPr>
      </w:pPr>
    </w:p>
    <w:p w:rsidR="00BE2064" w:rsidRDefault="00BE2064">
      <w:pPr>
        <w:tabs>
          <w:tab w:val="left" w:pos="4320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d"/>
        <w:tblpPr w:leftFromText="180" w:rightFromText="180" w:vertAnchor="text" w:horzAnchor="margin" w:tblpYSpec="center"/>
        <w:tblW w:w="10421" w:type="dxa"/>
        <w:tblLayout w:type="fixed"/>
        <w:tblLook w:val="04A0" w:firstRow="1" w:lastRow="0" w:firstColumn="1" w:lastColumn="0" w:noHBand="0" w:noVBand="1"/>
      </w:tblPr>
      <w:tblGrid>
        <w:gridCol w:w="3509"/>
        <w:gridCol w:w="242"/>
        <w:gridCol w:w="2841"/>
        <w:gridCol w:w="565"/>
        <w:gridCol w:w="3264"/>
      </w:tblGrid>
      <w:tr w:rsidR="00BE2064">
        <w:trPr>
          <w:trHeight w:val="296"/>
        </w:trPr>
        <w:tc>
          <w:tcPr>
            <w:tcW w:w="3509" w:type="dxa"/>
            <w:tcBorders>
              <w:left w:val="nil"/>
              <w:bottom w:val="nil"/>
              <w:right w:val="nil"/>
            </w:tcBorders>
          </w:tcPr>
          <w:p w:rsidR="00BE2064" w:rsidRDefault="001A4EF0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</w:tcPr>
          <w:p w:rsidR="00BE2064" w:rsidRDefault="00BE2064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2841" w:type="dxa"/>
            <w:tcBorders>
              <w:left w:val="nil"/>
              <w:bottom w:val="nil"/>
              <w:right w:val="nil"/>
            </w:tcBorders>
          </w:tcPr>
          <w:p w:rsidR="00BE2064" w:rsidRDefault="001A4EF0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 w:bidi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zh-CN" w:bidi="en-US"/>
              </w:rPr>
              <w:t>Подпись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:rsidR="00BE2064" w:rsidRDefault="00BE2064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4" w:type="dxa"/>
            <w:tcBorders>
              <w:left w:val="nil"/>
              <w:bottom w:val="nil"/>
              <w:right w:val="nil"/>
            </w:tcBorders>
          </w:tcPr>
          <w:p w:rsidR="00BE2064" w:rsidRDefault="001A4EF0">
            <w:pPr>
              <w:tabs>
                <w:tab w:val="left" w:pos="384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Расшифровка</w:t>
            </w:r>
          </w:p>
        </w:tc>
      </w:tr>
    </w:tbl>
    <w:p w:rsidR="00BE2064" w:rsidRDefault="001A4EF0">
      <w:pPr>
        <w:pStyle w:val="11"/>
        <w:numPr>
          <w:ilvl w:val="0"/>
          <w:numId w:val="0"/>
        </w:numPr>
        <w:ind w:firstLine="709"/>
        <w:jc w:val="right"/>
      </w:pPr>
      <w:r>
        <w:rPr>
          <w:rFonts w:eastAsia="MS Mincho"/>
          <w:lang w:eastAsia="zh-CN" w:bidi="en-US"/>
        </w:rPr>
        <w:t>Дата «___» __________ 20___г.</w:t>
      </w:r>
    </w:p>
    <w:sectPr w:rsidR="00BE2064">
      <w:pgSz w:w="11906" w:h="16838"/>
      <w:pgMar w:top="1134" w:right="567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0422F"/>
    <w:multiLevelType w:val="multilevel"/>
    <w:tmpl w:val="7548F0D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>
    <w:nsid w:val="13A30243"/>
    <w:multiLevelType w:val="multilevel"/>
    <w:tmpl w:val="D55E0A6C"/>
    <w:lvl w:ilvl="0">
      <w:start w:val="1"/>
      <w:numFmt w:val="decimal"/>
      <w:pStyle w:val="2"/>
      <w:lvlText w:val="%1."/>
      <w:lvlJc w:val="left"/>
      <w:pPr>
        <w:tabs>
          <w:tab w:val="num" w:pos="0"/>
        </w:tabs>
        <w:ind w:left="1637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tabs>
          <w:tab w:val="num" w:pos="0"/>
        </w:tabs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88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80" w:hanging="1080"/>
      </w:pPr>
    </w:lvl>
    <w:lvl w:ilvl="4">
      <w:start w:val="1"/>
      <w:numFmt w:val="russianLower"/>
      <w:lvlText w:val="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2160"/>
      </w:pPr>
    </w:lvl>
  </w:abstractNum>
  <w:abstractNum w:abstractNumId="2">
    <w:nsid w:val="38EA2D9A"/>
    <w:multiLevelType w:val="multilevel"/>
    <w:tmpl w:val="2D962E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BE2064"/>
    <w:rsid w:val="001A4EF0"/>
    <w:rsid w:val="00BE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F04DB-3AAF-460B-83B9-7800C595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7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1347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-">
    <w:name w:val="Рег. Заголовок 2-го уровня регламента Знак"/>
    <w:basedOn w:val="a0"/>
    <w:link w:val="2-0"/>
    <w:qFormat/>
    <w:rsid w:val="003B448A"/>
    <w:rPr>
      <w:rFonts w:ascii="Times New Roman" w:eastAsia="Calibri" w:hAnsi="Times New Roman" w:cs="Times New Roman"/>
      <w:bCs/>
      <w:sz w:val="28"/>
      <w:szCs w:val="28"/>
    </w:rPr>
  </w:style>
  <w:style w:type="character" w:customStyle="1" w:styleId="a3">
    <w:name w:val="Без интервала Знак"/>
    <w:basedOn w:val="a0"/>
    <w:link w:val="a4"/>
    <w:qFormat/>
    <w:rsid w:val="0013475E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a5">
    <w:name w:val="обычный приложения Знак"/>
    <w:basedOn w:val="a0"/>
    <w:link w:val="a6"/>
    <w:qFormat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20">
    <w:name w:val="АР Прил 2 Знак"/>
    <w:basedOn w:val="a5"/>
    <w:link w:val="21"/>
    <w:qFormat/>
    <w:rsid w:val="0013475E"/>
    <w:rPr>
      <w:rFonts w:ascii="Times New Roman" w:eastAsia="Calibri" w:hAnsi="Times New Roman" w:cs="Times New Roman"/>
      <w:b/>
      <w:sz w:val="24"/>
    </w:rPr>
  </w:style>
  <w:style w:type="character" w:customStyle="1" w:styleId="10">
    <w:name w:val="Заголовок 1 Знак"/>
    <w:basedOn w:val="a0"/>
    <w:link w:val="1"/>
    <w:uiPriority w:val="9"/>
    <w:qFormat/>
    <w:rsid w:val="001347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13475E"/>
    <w:pPr>
      <w:ind w:left="720"/>
      <w:contextualSpacing/>
    </w:pPr>
  </w:style>
  <w:style w:type="paragraph" w:customStyle="1" w:styleId="111">
    <w:name w:val="Рег. 1.1.1"/>
    <w:basedOn w:val="a"/>
    <w:qFormat/>
    <w:rsid w:val="0013475E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13475E"/>
    <w:pPr>
      <w:numPr>
        <w:ilvl w:val="1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13475E"/>
    <w:pPr>
      <w:numPr>
        <w:numId w:val="1"/>
      </w:numPr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2-0">
    <w:name w:val="Рег. Заголовок 2-го уровня регламента"/>
    <w:basedOn w:val="a"/>
    <w:link w:val="2-"/>
    <w:autoRedefine/>
    <w:qFormat/>
    <w:rsid w:val="003B448A"/>
    <w:pPr>
      <w:spacing w:after="0" w:line="240" w:lineRule="auto"/>
      <w:jc w:val="center"/>
      <w:outlineLvl w:val="1"/>
    </w:pPr>
    <w:rPr>
      <w:rFonts w:ascii="Times New Roman" w:eastAsia="Calibri" w:hAnsi="Times New Roman" w:cs="Times New Roman"/>
      <w:bCs/>
      <w:sz w:val="28"/>
      <w:szCs w:val="28"/>
    </w:rPr>
  </w:style>
  <w:style w:type="paragraph" w:customStyle="1" w:styleId="a6">
    <w:name w:val="обычный приложения"/>
    <w:basedOn w:val="a"/>
    <w:link w:val="a5"/>
    <w:qFormat/>
    <w:rsid w:val="0013475E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4">
    <w:name w:val="No Spacing"/>
    <w:basedOn w:val="1"/>
    <w:next w:val="2-0"/>
    <w:link w:val="a3"/>
    <w:qFormat/>
    <w:rsid w:val="0013475E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21">
    <w:name w:val="АР Прил 2"/>
    <w:basedOn w:val="a6"/>
    <w:link w:val="20"/>
    <w:qFormat/>
    <w:rsid w:val="0013475E"/>
  </w:style>
  <w:style w:type="paragraph" w:customStyle="1" w:styleId="12">
    <w:name w:val="Цитата1"/>
    <w:basedOn w:val="a"/>
    <w:qFormat/>
    <w:rsid w:val="0013475E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table" w:styleId="ad">
    <w:name w:val="Table Grid"/>
    <w:basedOn w:val="a1"/>
    <w:uiPriority w:val="59"/>
    <w:rsid w:val="00134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514</Words>
  <Characters>2931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Табалова Е.Ю.</dc:creator>
  <dc:description/>
  <cp:lastModifiedBy>SW Tech AIO</cp:lastModifiedBy>
  <cp:revision>20</cp:revision>
  <cp:lastPrinted>2024-12-20T15:55:00Z</cp:lastPrinted>
  <dcterms:created xsi:type="dcterms:W3CDTF">2024-07-17T15:09:00Z</dcterms:created>
  <dcterms:modified xsi:type="dcterms:W3CDTF">2025-03-24T12:15:00Z</dcterms:modified>
  <dc:language>ru-RU</dc:language>
</cp:coreProperties>
</file>