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 w:before="0" w:after="0"/>
        <w:ind w:left="5672" w:right="0" w:hanging="0"/>
        <w:jc w:val="both"/>
        <w:rPr/>
      </w:pPr>
      <w:r>
        <w:rPr>
          <w:rStyle w:val="21"/>
          <w:rFonts w:cs="Lucida Sans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eastAsia="en-US" w:bidi="ar-SA"/>
        </w:rPr>
        <w:t>УТВЕРЖДЕН</w:t>
      </w:r>
    </w:p>
    <w:p>
      <w:pPr>
        <w:pStyle w:val="Normal"/>
        <w:bidi w:val="0"/>
        <w:spacing w:lineRule="auto" w:line="276" w:before="0" w:after="0"/>
        <w:ind w:left="5672" w:right="0" w:hanging="0"/>
        <w:jc w:val="both"/>
        <w:rPr/>
      </w:pPr>
      <w:r>
        <w:rPr>
          <w:rStyle w:val="21"/>
          <w:rFonts w:cs="Lucida Sans"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 xml:space="preserve">постановлением Администрации </w:t>
      </w:r>
    </w:p>
    <w:p>
      <w:pPr>
        <w:pStyle w:val="Normal"/>
        <w:bidi w:val="0"/>
        <w:spacing w:lineRule="auto" w:line="276" w:before="0" w:after="0"/>
        <w:ind w:left="5672" w:right="0" w:hanging="0"/>
        <w:jc w:val="both"/>
        <w:rPr/>
      </w:pPr>
      <w:r>
        <w:rPr>
          <w:rStyle w:val="21"/>
          <w:rFonts w:cs="Lucida Sans"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 xml:space="preserve">городского округа Фрязино </w:t>
      </w:r>
    </w:p>
    <w:p>
      <w:pPr>
        <w:pStyle w:val="Normal"/>
        <w:bidi w:val="0"/>
        <w:spacing w:lineRule="auto" w:line="276" w:before="0" w:after="0"/>
        <w:ind w:left="5672" w:right="0" w:hanging="0"/>
        <w:jc w:val="both"/>
        <w:rPr/>
      </w:pPr>
      <w:r>
        <w:rPr>
          <w:rStyle w:val="21"/>
          <w:rFonts w:cs="Lucida Sans"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>Московской области</w:t>
      </w:r>
    </w:p>
    <w:p>
      <w:pPr>
        <w:pStyle w:val="Normal"/>
        <w:bidi w:val="0"/>
        <w:spacing w:lineRule="auto" w:line="276" w:before="0" w:after="0"/>
        <w:ind w:left="5672" w:right="0" w:hanging="0"/>
        <w:jc w:val="both"/>
        <w:rPr/>
      </w:pPr>
      <w:r>
        <w:rPr>
          <w:rStyle w:val="21"/>
          <w:rFonts w:cs="Lucida Sans"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 xml:space="preserve">от </w:t>
      </w:r>
      <w:r>
        <w:rPr>
          <w:rStyle w:val="21"/>
          <w:rFonts w:cs="Lucida Sans"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 xml:space="preserve">19.01.2026 </w:t>
      </w:r>
      <w:r>
        <w:rPr>
          <w:rStyle w:val="21"/>
          <w:rFonts w:cs="Lucida Sans"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 xml:space="preserve">№ </w:t>
      </w:r>
      <w:r>
        <w:rPr>
          <w:rStyle w:val="21"/>
          <w:rFonts w:cs="Lucida Sans"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>18</w:t>
      </w:r>
    </w:p>
    <w:p>
      <w:pPr>
        <w:pStyle w:val="Style16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6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Административный регламент предоставления</w:t>
      </w:r>
    </w:p>
    <w:p>
      <w:pPr>
        <w:pStyle w:val="Style16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муниципальной услуги «Информирование о статусе переселения из аварийного жилья»</w:t>
      </w:r>
    </w:p>
    <w:p>
      <w:pPr>
        <w:pStyle w:val="1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1"/>
        <w:keepNext w:val="true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Общие положения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2"/>
        <w:keepNext w:val="true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bookmarkStart w:id="0" w:name="_Toc125717089"/>
      <w:bookmarkEnd w:id="0"/>
      <w:r>
        <w:rPr>
          <w:rFonts w:eastAsia="MS Gothic" w:cs="Tahoma" w:ascii="Times New Roman" w:hAnsi="Times New Roman"/>
          <w:b w:val="false"/>
          <w:bCs w:val="false"/>
          <w:color w:val="000000"/>
          <w:sz w:val="28"/>
          <w:szCs w:val="28"/>
        </w:rPr>
        <w:t>1.</w:t>
      </w:r>
      <w:r>
        <w:rPr>
          <w:rStyle w:val="21"/>
          <w:rFonts w:cs="Tahoma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eastAsia="MS Gothic" w:cs="Tahoma" w:ascii="Times New Roman" w:hAnsi="Times New Roman"/>
          <w:b w:val="false"/>
          <w:bCs w:val="false"/>
          <w:color w:val="000000"/>
          <w:sz w:val="28"/>
          <w:szCs w:val="28"/>
        </w:rPr>
        <w:t>Предмет регулирования административного регламента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 Настоящий </w:t>
      </w:r>
      <w:r>
        <w:rPr>
          <w:rStyle w:val="21"/>
          <w:rFonts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 xml:space="preserve">административный регламент предоставления муниципальной услуги «Информирование о статусе переселения из аварийного жилья» (далее соответственно  -  Регламент, Услуга) </w:t>
      </w:r>
      <w:r>
        <w:rPr>
          <w:rFonts w:ascii="Times New Roman" w:hAnsi="Times New Roman"/>
          <w:sz w:val="28"/>
          <w:szCs w:val="28"/>
        </w:rPr>
        <w:t>регулирует отношения, возникающие в</w:t>
      </w:r>
      <w:r>
        <w:rPr>
          <w:rStyle w:val="21"/>
          <w:rFonts w:ascii="Times New Roman" w:hAnsi="Times New Roman"/>
          <w:b w:val="false"/>
          <w:i w:val="false"/>
          <w:iCs w:val="false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связи с</w:t>
      </w:r>
      <w:r>
        <w:rPr>
          <w:rStyle w:val="21"/>
          <w:rFonts w:ascii="Times New Roman" w:hAnsi="Times New Roman"/>
          <w:b w:val="false"/>
          <w:i w:val="false"/>
          <w:iCs w:val="false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 xml:space="preserve">предоставлением Услуги </w:t>
      </w:r>
      <w:r>
        <w:rPr>
          <w:rStyle w:val="21"/>
          <w:rFonts w:ascii="Times New Roman" w:hAnsi="Times New Roman"/>
          <w:b w:val="false"/>
          <w:i w:val="false"/>
          <w:iCs w:val="false"/>
          <w:sz w:val="28"/>
          <w:szCs w:val="28"/>
          <w:lang w:val="en-US" w:eastAsia="en-US" w:bidi="ar-SA"/>
        </w:rPr>
        <w:t>Администрацией городcкого округа Фрязино Московской области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(далее </w:t>
      </w:r>
      <w:r>
        <w:rPr>
          <w:rStyle w:val="21"/>
          <w:rFonts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>-</w:t>
      </w:r>
      <w:r>
        <w:rPr>
          <w:rFonts w:ascii="Times New Roman" w:hAnsi="Times New Roman"/>
          <w:sz w:val="28"/>
          <w:szCs w:val="28"/>
        </w:rPr>
        <w:t> </w:t>
      </w:r>
      <w:r>
        <w:rPr>
          <w:rStyle w:val="21"/>
          <w:rFonts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>Администрация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/>
        </w:rPr>
        <w:t>1.2. 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Перечень условных обозначений и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сокращений, используемых в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Регламенте, приведен в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Приложении 1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к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Регламенту.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1.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/>
        </w:rPr>
        <w:t>3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Администрация</w:t>
      </w:r>
      <w:r>
        <w:rPr>
          <w:rStyle w:val="21"/>
          <w:rFonts w:cs="Tahoma"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вне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зависимости от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способа обращения заявителя за предоставлением Услуги, а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также от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Личный кабинет заявителя на ЕПГУ сведения о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ходе выполнения запроса о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предоставлении Услуги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(далее – запрос) и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результат предоставления Услуги.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1.4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  <w:lang w:val="ru-RU"/>
        </w:rPr>
        <w:t>.</w:t>
      </w:r>
      <w:r>
        <w:rPr>
          <w:rStyle w:val="21"/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  <w:lang w:val="ru-RU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Нормативные правовые акты, в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zxx" w:eastAsia="en-US" w:bidi="ar-SA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соответствии с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zxx" w:eastAsia="en-US" w:bidi="ar-SA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которыми предоставляется Услуга: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1.4.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  <w:lang w:val="ru-RU"/>
        </w:rPr>
        <w:t>1.</w:t>
      </w:r>
      <w:r>
        <w:rPr>
          <w:rStyle w:val="21"/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  <w:lang w:val="ru-RU"/>
        </w:rPr>
        <w:t> Жилищный кодекс Российской Федерации.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1.4.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  <w:lang w:val="ru-RU"/>
        </w:rPr>
        <w:t>2.</w:t>
      </w:r>
      <w:r>
        <w:rPr>
          <w:rStyle w:val="21"/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  <w:lang w:val="ru-RU"/>
        </w:rPr>
        <w:t> Постановление Правительства Российской Федерации от 28.01.2006 № 47 «Об утверждении Положения о признании помещения жилым помещением, жилого помещения непригодным для проживания, многоквартирного дома аварийным и подлежащим сносу или реконструкции, садового дома жилым домом и жилого дома садовым домом».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  <w:lang w:val="en-US"/>
        </w:rPr>
        <w:t>1.4.</w:t>
      </w:r>
      <w:r>
        <w:rPr>
          <w:rFonts w:ascii="Times New Roman" w:hAnsi="Times New Roman"/>
          <w:strike w:val="false"/>
          <w:dstrike w:val="false"/>
          <w:sz w:val="28"/>
          <w:szCs w:val="28"/>
          <w:shd w:fill="auto" w:val="clear"/>
          <w:lang w:val="ru-RU"/>
        </w:rPr>
        <w:t>3.</w:t>
      </w:r>
      <w:r>
        <w:rPr>
          <w:rStyle w:val="21"/>
          <w:rFonts w:ascii="Times New Roman" w:hAnsi="Times New Roman"/>
          <w:b w:val="false"/>
          <w:strike w:val="false"/>
          <w:dstrike w:val="false"/>
          <w:sz w:val="28"/>
          <w:szCs w:val="28"/>
          <w:shd w:fill="auto" w:val="clear"/>
          <w:lang w:val="ru-RU"/>
        </w:rPr>
        <w:t> Постановление Правительства Московской области от 28.03.2019 № 182/10 «Об утверждении государственной программы Московской области «Переселение граждан из аварийного жилищного фонда в Московской области на 2019⁠-⁠2025 годы».</w:t>
      </w:r>
    </w:p>
    <w:p>
      <w:pPr>
        <w:pStyle w:val="2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bookmarkStart w:id="1" w:name="_Toc125717090_Копия_1"/>
      <w:bookmarkEnd w:id="1"/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2.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Круг заявителей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lang w:val="zxx" w:eastAsia="zxx" w:bidi="zxx"/>
        </w:rPr>
        <w:t>2.1. Услуга предоставляется физическим лицам – гражданам Российской Федерации, иностранным гражданам, лицам без гражданства либо их уполномоченным представителям, обратившимся в</w:t>
      </w:r>
      <w:r>
        <w:rPr>
          <w:rStyle w:val="21"/>
          <w:rFonts w:ascii="Times New Roman" w:hAnsi="Times New Roman"/>
          <w:b w:val="false"/>
          <w:i w:val="false"/>
          <w:iCs w:val="false"/>
          <w:color w:val="000000"/>
          <w:sz w:val="28"/>
          <w:szCs w:val="28"/>
          <w:lang w:val="zxx" w:eastAsia="en-US" w:bidi="ar-SA"/>
        </w:rPr>
        <w:t> </w:t>
      </w:r>
      <w:r>
        <w:rPr>
          <w:rStyle w:val="21"/>
          <w:rFonts w:ascii="Times New Roman" w:hAnsi="Times New Roman"/>
          <w:b w:val="false"/>
          <w:i w:val="false"/>
          <w:iCs w:val="false"/>
          <w:color w:val="000000"/>
          <w:sz w:val="28"/>
          <w:szCs w:val="28"/>
          <w:lang w:val="ru-RU" w:eastAsia="en-US" w:bidi="ar-SA"/>
        </w:rPr>
        <w:t>Администрацию</w:t>
      </w:r>
      <w:r>
        <w:rPr>
          <w:rFonts w:ascii="Times New Roman" w:hAnsi="Times New Roman"/>
          <w:color w:val="000000"/>
          <w:sz w:val="28"/>
          <w:szCs w:val="28"/>
          <w:lang w:val="zxx" w:eastAsia="zxx" w:bidi="zxx"/>
        </w:rPr>
        <w:t xml:space="preserve"> с запросом (далее – заявитель).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zxx" w:eastAsia="zxx" w:bidi="zxx"/>
        </w:rPr>
        <w:t>2.2. Услуга предоставляется категории заявителя в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zxx"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zxx" w:eastAsia="zxx" w:bidi="zxx"/>
        </w:rPr>
        <w:t>соответствии с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 w:eastAsia="zxx" w:bidi="zxx"/>
        </w:rPr>
        <w:t>категориями (признаками) заявителей, указанными в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zxx"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 w:eastAsia="zxx" w:bidi="zxx"/>
        </w:rPr>
        <w:t>Приложении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zxx" w:eastAsia="zxx" w:bidi="zxx"/>
        </w:rPr>
        <w:t> 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2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 w:eastAsia="zxx" w:bidi="zxx"/>
        </w:rPr>
        <w:t>к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zxx"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 w:eastAsia="zxx" w:bidi="zxx"/>
        </w:rPr>
        <w:t>Регламенту, сведения о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zxx"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 w:eastAsia="zxx" w:bidi="zxx"/>
        </w:rPr>
        <w:t>которых размещаются в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lang w:val="ru-RU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 w:eastAsia="zxx" w:bidi="zxx"/>
        </w:rPr>
        <w:t>реестре услуг в</w:t>
      </w:r>
      <w:r>
        <w:rPr>
          <w:rFonts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lang w:val="ru-RU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 w:eastAsia="zxx" w:bidi="zxx"/>
        </w:rPr>
        <w:t>государственной информационной системе Московской области «Цифровой регламент» и РПГУ (далее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>–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 w:eastAsia="zxx" w:bidi="zxx"/>
        </w:rPr>
        <w:t>категории (признаки) заявителей).</w:t>
      </w:r>
    </w:p>
    <w:p>
      <w:pPr>
        <w:pStyle w:val="Style17"/>
        <w:bidi w:val="0"/>
        <w:spacing w:lineRule="auto" w:line="276" w:before="0" w:after="0"/>
        <w:ind w:left="0" w:right="0" w:firstLine="709"/>
        <w:jc w:val="left"/>
        <w:rPr>
          <w:rFonts w:ascii="Times New Roman" w:hAnsi="Times New Roman"/>
          <w:b w:val="false"/>
          <w:bCs w:val="false"/>
          <w:color w:val="000000"/>
          <w:sz w:val="28"/>
          <w:szCs w:val="28"/>
          <w:lang w:val="zxx" w:eastAsia="zxx" w:bidi="zxx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zxx" w:eastAsia="zxx" w:bidi="zxx"/>
        </w:rPr>
      </w:r>
    </w:p>
    <w:p>
      <w:pPr>
        <w:pStyle w:val="1"/>
        <w:keepNext w:val="true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bookmarkStart w:id="2" w:name="_Toc125717091_Копия_1"/>
      <w:bookmarkEnd w:id="2"/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Стандарт предоставления Услуги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2"/>
        <w:keepNext w:val="true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bookmarkStart w:id="3" w:name="_Toc125717092_Копия_1"/>
      <w:bookmarkEnd w:id="3"/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3.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Наименование Услуги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3.1.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Услуга «Информирование о статусе переселения из аварийного жилья».</w:t>
      </w:r>
    </w:p>
    <w:p>
      <w:pPr>
        <w:pStyle w:val="Style17"/>
        <w:bidi w:val="0"/>
        <w:spacing w:lineRule="auto" w:line="276" w:before="0" w:after="0"/>
        <w:ind w:left="0" w:right="0" w:firstLine="709"/>
        <w:jc w:val="left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2"/>
        <w:keepNext w:val="true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 w:eastAsia="MS Gothic" w:cs="Tahoma"/>
          <w:b w:val="false"/>
          <w:bCs w:val="false"/>
          <w:color w:val="000000"/>
          <w:sz w:val="28"/>
          <w:szCs w:val="28"/>
        </w:rPr>
      </w:pPr>
      <w:r>
        <w:rPr>
          <w:rFonts w:eastAsia="MS Gothic" w:cs="Tahoma" w:ascii="Times New Roman" w:hAnsi="Times New Roman"/>
          <w:b w:val="false"/>
          <w:bCs w:val="false"/>
          <w:color w:val="00000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 w:eastAsia="MS Gothic" w:cs="Tahoma"/>
          <w:b w:val="false"/>
          <w:bCs w:val="false"/>
          <w:color w:val="000000"/>
          <w:sz w:val="28"/>
          <w:szCs w:val="28"/>
        </w:rPr>
      </w:pPr>
      <w:r>
        <w:rPr>
          <w:rFonts w:eastAsia="MS Gothic" w:cs="Tahoma"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i w:val="false"/>
          <w:iCs w:val="false"/>
          <w:sz w:val="28"/>
          <w:szCs w:val="28"/>
        </w:rPr>
        <w:t>4.1. Органом местного самоуправления муниципального образования Московской области, ответственным за</w:t>
      </w:r>
      <w:r>
        <w:rPr>
          <w:rStyle w:val="21"/>
          <w:rFonts w:ascii="Times New Roman" w:hAnsi="Times New Roman"/>
          <w:b w:val="false"/>
          <w:i w:val="false"/>
          <w:iCs w:val="false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 w:val="false"/>
          <w:iCs w:val="false"/>
          <w:sz w:val="28"/>
          <w:szCs w:val="28"/>
        </w:rPr>
        <w:t xml:space="preserve">предоставление </w:t>
      </w:r>
      <w:r>
        <w:rPr>
          <w:rFonts w:ascii="Times New Roman" w:hAnsi="Times New Roman"/>
          <w:i w:val="false"/>
          <w:iCs w:val="false"/>
          <w:sz w:val="28"/>
          <w:szCs w:val="28"/>
          <w:lang w:val="ru-RU"/>
        </w:rPr>
        <w:t>У</w:t>
      </w:r>
      <w:r>
        <w:rPr>
          <w:rFonts w:ascii="Times New Roman" w:hAnsi="Times New Roman"/>
          <w:i w:val="false"/>
          <w:iCs w:val="false"/>
          <w:sz w:val="28"/>
          <w:szCs w:val="28"/>
        </w:rPr>
        <w:t xml:space="preserve">слуги, является </w:t>
      </w:r>
      <w:r>
        <w:rPr>
          <w:rFonts w:ascii="Times New Roman" w:hAnsi="Times New Roman"/>
          <w:i w:val="false"/>
          <w:iCs w:val="false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i w:val="false"/>
          <w:iCs w:val="false"/>
          <w:sz w:val="28"/>
          <w:szCs w:val="28"/>
        </w:rPr>
        <w:t>.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 Непосредственное предоставление Услуги осуществляет структурное </w:t>
      </w:r>
      <w:r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</w:rPr>
        <w:t>одразделение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Style w:val="21"/>
          <w:rFonts w:ascii="Times New Roman" w:hAnsi="Times New Roman"/>
          <w:b w:val="false"/>
          <w:i w:val="false"/>
          <w:iCs w:val="false"/>
          <w:sz w:val="28"/>
          <w:szCs w:val="28"/>
          <w:lang w:val="ru-RU" w:eastAsia="en-US" w:bidi="ar-SA"/>
        </w:rPr>
        <w:t>Администрации</w:t>
      </w:r>
      <w:r>
        <w:rPr>
          <w:rStyle w:val="21"/>
          <w:rFonts w:ascii="Times New Roman" w:hAnsi="Times New Roman"/>
          <w:b w:val="false"/>
          <w:i w:val="false"/>
          <w:iCs w:val="false"/>
          <w:sz w:val="28"/>
          <w:szCs w:val="28"/>
          <w:lang w:val="en-US"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– Отдел жилищной политики администрации городского округа Фрязино.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2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bookmarkStart w:id="4" w:name="_Toc125717094_Копия_1"/>
      <w:bookmarkEnd w:id="4"/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5. Результат предоставления Услуги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Результатом предоставления Услуги является: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  <w:lang w:val="zxx" w:eastAsia="zxx" w:bidi="zxx"/>
        </w:rPr>
        <w:t>5.1.1. 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 w:eastAsia="zxx" w:bidi="zxx"/>
        </w:rPr>
        <w:t>Решение о предоставлении Услуги в виде документа «Решение о предоставлении муниципальной услуги «Информирование о статусе переселения из аварийного жилья», который оформляется в соответствии с Приложением 3 к Регламенту</w:t>
      </w:r>
      <w:r>
        <w:rPr>
          <w:b w:val="false"/>
          <w:bCs w:val="false"/>
          <w:color w:val="000000"/>
          <w:sz w:val="28"/>
          <w:szCs w:val="28"/>
          <w:lang w:val="zxx" w:eastAsia="zxx" w:bidi="zxx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Style w:val="Style13"/>
          <w:rFonts w:ascii="Times New Roman" w:hAnsi="Times New Roman"/>
          <w:i w:val="false"/>
          <w:iCs w:val="false"/>
          <w:caps w:val="false"/>
          <w:smallCaps w:val="false"/>
          <w:spacing w:val="0"/>
          <w:sz w:val="28"/>
          <w:szCs w:val="28"/>
          <w:shd w:fill="auto" w:val="clear"/>
          <w:lang w:val="ru-RU" w:eastAsia="en-US" w:bidi="ar-SA"/>
        </w:rPr>
        <w:t>Формирование реестровой записи в качестве результата предоставления Услуги не предусмотрено.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ascii="Times New Roman" w:hAnsi="Times New Roman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5.1.2. Решение об</w:t>
      </w:r>
      <w:r>
        <w:rPr>
          <w:rStyle w:val="21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 </w:t>
      </w:r>
      <w:r>
        <w:rPr>
          <w:rStyle w:val="Style13"/>
          <w:rFonts w:ascii="Times New Roman" w:hAnsi="Times New Roman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отказе в</w:t>
      </w:r>
      <w:r>
        <w:rPr>
          <w:rStyle w:val="21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 </w:t>
      </w:r>
      <w:r>
        <w:rPr>
          <w:rStyle w:val="Style13"/>
          <w:rFonts w:ascii="Times New Roman" w:hAnsi="Times New Roman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предоставлении Услуги в</w:t>
      </w:r>
      <w:r>
        <w:rPr>
          <w:rStyle w:val="21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 </w:t>
      </w:r>
      <w:r>
        <w:rPr>
          <w:rStyle w:val="Style13"/>
          <w:rFonts w:ascii="Times New Roman" w:hAnsi="Times New Roman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виде документа, который оформляется в</w:t>
      </w:r>
      <w:r>
        <w:rPr>
          <w:rStyle w:val="21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 </w:t>
      </w:r>
      <w:r>
        <w:rPr>
          <w:rStyle w:val="Style13"/>
          <w:rFonts w:ascii="Times New Roman" w:hAnsi="Times New Roman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соответствии с</w:t>
      </w:r>
      <w:r>
        <w:rPr>
          <w:rStyle w:val="21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 </w:t>
      </w:r>
      <w:r>
        <w:rPr>
          <w:rStyle w:val="Style13"/>
          <w:rFonts w:ascii="Times New Roman" w:hAnsi="Times New Roman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 w:bidi="ar-SA"/>
        </w:rPr>
        <w:t>Приложением 4 к Регламенту.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5.</w:t>
      </w:r>
      <w:r>
        <w:rPr>
          <w:b w:val="false"/>
          <w:bCs w:val="false"/>
          <w:color w:val="000000"/>
          <w:sz w:val="28"/>
          <w:szCs w:val="28"/>
          <w:shd w:fill="auto" w:val="clear"/>
          <w:lang w:val="ru-RU"/>
        </w:rPr>
        <w:t>2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. </w:t>
      </w:r>
      <w:r>
        <w:rPr>
          <w:rStyle w:val="Style13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Перечень способов получения результата (результатов) предоставления Услуги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: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5.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.1.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В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 xml:space="preserve"> форме электронного документа в Личный кабинет на РПГУ. Результат предоставления Услуги (независимо от принятого решения) направляется в день его подписания заявителю в Личный кабинет на РПГУ в виде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5.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.2.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В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 xml:space="preserve"> МФЦ в виде распечатанного на бумажном носителе экземпляра электронного документа. В любом МФЦ в пределах территории Московской области заявителю обеспечена возможность получения результата предоставления Услуги в виде распечатанного на 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  <w:lang w:val="en-US"/>
        </w:rPr>
        <w:t>5.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>2</w:t>
      </w:r>
      <w:r>
        <w:rPr>
          <w:rFonts w:ascii="Times New Roman" w:hAnsi="Times New Roman"/>
          <w:sz w:val="28"/>
          <w:szCs w:val="28"/>
          <w:shd w:fill="auto" w:val="clear"/>
          <w:lang w:val="en-US"/>
        </w:rPr>
        <w:t>.3. </w:t>
      </w:r>
      <w:r>
        <w:rPr>
          <w:rFonts w:ascii="Times New Roman" w:hAnsi="Times New Roman"/>
          <w:sz w:val="28"/>
          <w:szCs w:val="28"/>
          <w:shd w:fill="auto" w:val="clear"/>
          <w:lang w:val="ru-RU"/>
        </w:rPr>
        <w:t>В</w:t>
      </w:r>
      <w:r>
        <w:rPr>
          <w:rFonts w:ascii="Times New Roman" w:hAnsi="Times New Roman"/>
          <w:sz w:val="28"/>
          <w:szCs w:val="28"/>
          <w:shd w:fill="auto" w:val="clear"/>
          <w:lang w:val="en-US"/>
        </w:rPr>
        <w:t xml:space="preserve"> Администрации на бумажном носителе, по электронной почте либо почтовым отправлением в зависимости от способа обращения за предоставлением Услуги. В случае неистребования заявителем результата предоставления Услуги в Администрации на бумажном носителе в течение 30 (тридцати) календарных дней, результат предоставления Услуги направляется по электронной почте, почтовым отправлением по адресам, указанным в запросе.</w:t>
      </w:r>
    </w:p>
    <w:p>
      <w:pPr>
        <w:pStyle w:val="Style16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bookmarkStart w:id="5" w:name="_Toc125717095_Копия_1"/>
      <w:bookmarkEnd w:id="5"/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i w:val="false"/>
          <w:iCs w:val="false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sz w:val="28"/>
          <w:szCs w:val="28"/>
        </w:rPr>
        <w:t>Срок предоставления Услуги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6.1.</w:t>
      </w:r>
      <w:r>
        <w:rPr>
          <w:rFonts w:ascii="Times New Roman" w:hAnsi="Times New Roman"/>
          <w:i w:val="false"/>
          <w:iCs w:val="false"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eastAsia="en-US" w:bidi="ar-SA"/>
        </w:rPr>
        <w:t xml:space="preserve">Максимальный срок предоставления Услуги составляет 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val="zxx" w:eastAsia="en-US" w:bidi="ar-SA"/>
        </w:rPr>
        <w:t>6 (шесть) рабочих дней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eastAsia="en-US" w:bidi="ar-SA"/>
        </w:rPr>
        <w:t xml:space="preserve"> со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eastAsia="en-US" w:bidi="ar-SA"/>
        </w:rPr>
        <w:t>дня регистрации запроса вне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eastAsia="en-US" w:bidi="ar-SA"/>
        </w:rPr>
        <w:t>зависимости от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eastAsia="en-US" w:bidi="ar-SA"/>
        </w:rPr>
        <w:t>категории (признаков) заявителя и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i w:val="false"/>
          <w:iCs w:val="false"/>
          <w:sz w:val="28"/>
          <w:szCs w:val="28"/>
          <w:shd w:fill="auto" w:val="clear"/>
          <w:lang w:eastAsia="en-US" w:bidi="ar-SA"/>
        </w:rPr>
        <w:t>способа подачи запроса.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i w:val="false"/>
          <w:i w:val="false"/>
          <w:iCs w:val="false"/>
          <w:shd w:fill="auto" w:val="clear"/>
          <w:lang w:eastAsia="en-US" w:bidi="ar-SA"/>
        </w:rPr>
      </w:pPr>
      <w:r>
        <w:rPr>
          <w:i w:val="false"/>
          <w:iCs w:val="false"/>
          <w:shd w:fill="auto" w:val="clear"/>
          <w:lang w:eastAsia="en-US" w:bidi="ar-SA"/>
        </w:rPr>
      </w:r>
    </w:p>
    <w:p>
      <w:pPr>
        <w:pStyle w:val="2"/>
        <w:bidi w:val="0"/>
        <w:spacing w:lineRule="auto" w:line="276" w:before="0" w:after="0"/>
        <w:ind w:left="0" w:right="0" w:firstLine="709"/>
        <w:jc w:val="center"/>
        <w:rPr/>
      </w:pPr>
      <w:bookmarkStart w:id="6" w:name="_Toc125717100_Копия_1"/>
      <w:bookmarkEnd w:id="6"/>
      <w:r>
        <w:rPr>
          <w:b w:val="false"/>
          <w:bCs w:val="false"/>
          <w:color w:val="000000"/>
          <w:sz w:val="28"/>
          <w:szCs w:val="28"/>
        </w:rPr>
        <w:t>7.</w:t>
      </w:r>
      <w:r>
        <w:rPr>
          <w:b w:val="false"/>
          <w:bCs w:val="false"/>
          <w:color w:val="000000"/>
          <w:sz w:val="28"/>
          <w:szCs w:val="28"/>
          <w:lang w:val="ru-RU"/>
        </w:rPr>
        <w:t> </w:t>
      </w:r>
      <w:r>
        <w:rPr>
          <w:b w:val="false"/>
          <w:bCs w:val="false"/>
          <w:color w:val="000000"/>
          <w:sz w:val="28"/>
          <w:szCs w:val="28"/>
        </w:rPr>
        <w:t>Размер платы, взимаемой с</w:t>
      </w:r>
      <w:r>
        <w:rPr>
          <w:b w:val="false"/>
          <w:bCs w:val="false"/>
          <w:strike w:val="false"/>
          <w:dstrike w:val="false"/>
          <w:color w:val="000000"/>
          <w:sz w:val="28"/>
          <w:szCs w:val="28"/>
          <w:lang w:val="ru-RU"/>
        </w:rPr>
        <w:t> </w:t>
      </w:r>
      <w:r>
        <w:rPr>
          <w:b w:val="false"/>
          <w:bCs w:val="false"/>
          <w:color w:val="000000"/>
          <w:sz w:val="28"/>
          <w:szCs w:val="28"/>
        </w:rPr>
        <w:t>заявителя</w:t>
      </w:r>
    </w:p>
    <w:p>
      <w:pPr>
        <w:pStyle w:val="2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>при</w:t>
      </w:r>
      <w:r>
        <w:rPr>
          <w:b w:val="false"/>
          <w:bCs w:val="false"/>
          <w:strike w:val="false"/>
          <w:dstrike w:val="false"/>
          <w:color w:val="000000"/>
          <w:sz w:val="28"/>
          <w:szCs w:val="28"/>
          <w:lang w:val="ru-RU"/>
        </w:rPr>
        <w:t> </w:t>
      </w:r>
      <w:r>
        <w:rPr>
          <w:b w:val="false"/>
          <w:bCs w:val="false"/>
          <w:color w:val="000000"/>
          <w:sz w:val="28"/>
          <w:szCs w:val="28"/>
        </w:rPr>
        <w:t>предоставлении Услуги, и</w:t>
      </w:r>
      <w:r>
        <w:rPr>
          <w:b w:val="false"/>
          <w:bCs w:val="false"/>
          <w:strike w:val="false"/>
          <w:dstrike w:val="false"/>
          <w:color w:val="000000"/>
          <w:sz w:val="28"/>
          <w:szCs w:val="28"/>
          <w:lang w:val="ru-RU"/>
        </w:rPr>
        <w:t> </w:t>
      </w:r>
      <w:r>
        <w:rPr>
          <w:b w:val="false"/>
          <w:bCs w:val="false"/>
          <w:color w:val="000000"/>
          <w:sz w:val="28"/>
          <w:szCs w:val="28"/>
        </w:rPr>
        <w:t>способы ее</w:t>
      </w:r>
      <w:r>
        <w:rPr>
          <w:b w:val="false"/>
          <w:bCs w:val="false"/>
          <w:strike w:val="false"/>
          <w:dstrike w:val="false"/>
          <w:color w:val="000000"/>
          <w:sz w:val="28"/>
          <w:szCs w:val="28"/>
          <w:lang w:val="ru-RU"/>
        </w:rPr>
        <w:t> </w:t>
      </w:r>
      <w:r>
        <w:rPr>
          <w:b w:val="false"/>
          <w:bCs w:val="false"/>
          <w:color w:val="000000"/>
          <w:sz w:val="28"/>
          <w:szCs w:val="28"/>
        </w:rPr>
        <w:t>взимания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7.1. Услуга предоставляется бесплатно.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2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  <w:lang w:val="ru-RU"/>
        </w:rPr>
        <w:t>8</w:t>
      </w:r>
      <w:r>
        <w:rPr>
          <w:b w:val="false"/>
          <w:bCs w:val="false"/>
          <w:color w:val="000000"/>
          <w:sz w:val="28"/>
          <w:szCs w:val="28"/>
        </w:rPr>
        <w:t>. Максимальный срок ожидания в очереди при подаче заявителем запроса и при получении результата предоставления Услуги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8.1.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                   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9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 Срок регистрации запроса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9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.1. Срок регистрации запроса в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Администрации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в случае,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если он подан: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9.1.1. 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электронной форме посредством РПГУ до 16:00 рабочего дня ⁠–⁠ в день его подачи, после 16:00 рабочего дня либо в нерабочий день ⁠–⁠ на следующий рабочий день. При подаче запроса посредством РПГУ заявитель авторизуется на РПГУ посредством подтвержденной учетной записи в ЕСИА. При 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9.1.2. 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/>
        </w:rPr>
        <w:t>Л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ично в Администрацию ⁠–⁠ в день обращения. При подаче запроса в 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9.1.3. 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/>
        </w:rPr>
        <w:t>П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очтовым отправлением ⁠–⁠ не позднее следующего рабочего дня после его поступления. При подаче запроса почтовым отправлением в Администрацию, должностное лицо, муниципальный служащий, работник Администрации проверяет наличие копии документов, удостоверяющих личность заявителя (представителя заявителя), заверенных в соответствии с требованиями законодательства Российской Федерации,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9.1.4. 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/>
        </w:rPr>
        <w:t>П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о электронной почте ⁠–⁠ не позднее следующего рабочего дня после его поступления. При подаче запроса по электронной почте в Администрацию, должностное лицо, муниципальный служащий, работник Администрации проверяет запрос на наличие в нем реквизитов документов, удостоверяющих личность заявителя (представителя заявителя),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2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10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 Требования к помещениям, в которых предоставляются Услуги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10.1. Требования к помещениям, в которых предоставляются Услуги, размещаются на официальном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 xml:space="preserve">сайте 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en-US" w:bidi="ar-SA"/>
        </w:rPr>
        <w:t>органов местного самоуправления муниципального образования городской округ Фрязино Московской области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 xml:space="preserve">, 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РПГУ.</w:t>
      </w:r>
    </w:p>
    <w:p>
      <w:pPr>
        <w:pStyle w:val="2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11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 Показатели качества и доступности Услуги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11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.1. Показатели качества и доступности Услуги размещаются на официальном сайте 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en-US" w:bidi="ar-SA"/>
        </w:rPr>
        <w:t>органов местного самоуправления муниципального образования городской округ Фрязино Московской области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</w:rPr>
        <w:t>, а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</w:rPr>
        <w:t>также на РПГУ.</w:t>
      </w:r>
    </w:p>
    <w:p>
      <w:pPr>
        <w:pStyle w:val="Style17"/>
        <w:bidi w:val="0"/>
        <w:spacing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2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en-US"/>
        </w:rPr>
        <w:t>12</w:t>
      </w:r>
      <w:r>
        <w:rPr>
          <w:rFonts w:ascii="Times New Roman" w:hAnsi="Times New Roman"/>
          <w:b w:val="false"/>
          <w:bCs w:val="false"/>
          <w:sz w:val="28"/>
          <w:szCs w:val="28"/>
        </w:rPr>
        <w:t>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ascii="Times New Roman" w:hAnsi="Times New Roman"/>
          <w:color w:val="000000"/>
          <w:shd w:fill="auto" w:val="clear"/>
          <w:lang w:val="en-US" w:eastAsia="zxx" w:bidi="zxx"/>
        </w:rPr>
        <w:t>12</w:t>
      </w:r>
      <w:r>
        <w:rPr>
          <w:rStyle w:val="Style13"/>
          <w:rFonts w:ascii="Times New Roman" w:hAnsi="Times New Roman"/>
          <w:color w:val="000000"/>
          <w:shd w:fill="auto" w:val="clear"/>
        </w:rPr>
        <w:t>.1. Услуги, которые являются необходимыми и</w:t>
      </w:r>
      <w:r>
        <w:rPr>
          <w:rStyle w:val="Style13"/>
          <w:rFonts w:ascii="Times New Roman" w:hAnsi="Times New Roman"/>
          <w:color w:val="000000"/>
          <w:shd w:fill="auto" w:val="clear"/>
          <w:lang w:val="en-US" w:eastAsia="zxx" w:bidi="zxx"/>
        </w:rPr>
        <w:t> </w:t>
      </w:r>
      <w:r>
        <w:rPr>
          <w:rStyle w:val="Style13"/>
          <w:rFonts w:ascii="Times New Roman" w:hAnsi="Times New Roman"/>
          <w:color w:val="000000"/>
          <w:shd w:fill="auto" w:val="clear"/>
        </w:rPr>
        <w:t>обязательными для предоставления Услуги, отсутствуют.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.2. Информационные системы, используемые для предоставления Услуги: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.2.1. ВИС.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.2.2. Модуль МФЦ ЕИС ОУ.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.2.3. РПГУ.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12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 Особенности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МФЦ.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12.3.1.</w:t>
      </w:r>
      <w:r>
        <w:rPr>
          <w:rStyle w:val="Style13"/>
          <w:rFonts w:ascii="Times New Roman" w:hAnsi="Times New Roman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Предоставление бесплатного доступа к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РПГУ для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подачи запросов,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получения Услуги в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электронной форме, а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также получение результата предоставления Услуги в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</w:t>
      </w:r>
      <w:r>
        <w:rPr>
          <w:rStyle w:val="Style13"/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области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выбору заявителя независимо от</w:t>
      </w:r>
      <w:r>
        <w:rPr>
          <w:rFonts w:ascii="Times New Roman" w:hAnsi="Times New Roman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его места жительства или места пребывания (для физических лиц).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12.3.2.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Предоставление Услуги в МФЦ осуществляется в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соответствии Федеральным законом </w:t>
      </w:r>
      <w:r>
        <w:rPr>
          <w:rFonts w:ascii="Times New Roman" w:hAnsi="Times New Roman"/>
          <w:b w:val="false"/>
          <w:bCs w:val="false"/>
          <w:color w:val="000000"/>
          <w:kern w:val="2"/>
          <w:sz w:val="28"/>
          <w:szCs w:val="28"/>
        </w:rPr>
        <w:t>о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т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27.07.2010 №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210-ФЗ «Об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Федерации от 22.12.2012 № 1376 «Об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муниципальных услуг», а также в соответствии с соглашением о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взаимодействии, которое заключается между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 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eastAsia="en-US" w:bidi="ar-SA"/>
        </w:rPr>
        <w:t>Администрацией</w:t>
      </w:r>
      <w:r>
        <w:rPr>
          <w:rStyle w:val="21"/>
          <w:b w:val="false"/>
          <w:bCs w:val="false"/>
          <w:i w:val="false"/>
          <w:iCs w:val="false"/>
          <w:color w:val="000000"/>
          <w:sz w:val="28"/>
          <w:szCs w:val="28"/>
          <w:lang w:val="ru-RU" w:eastAsia="en-US" w:bidi="ar-SA"/>
        </w:rPr>
        <w:t xml:space="preserve"> и</w:t>
      </w:r>
      <w:r>
        <w:rPr>
          <w:rStyle w:val="21"/>
          <w:b w:val="false"/>
          <w:bCs w:val="false"/>
          <w:i w:val="false"/>
          <w:iCs w:val="false"/>
          <w:color w:val="000000"/>
          <w:sz w:val="28"/>
          <w:szCs w:val="28"/>
          <w:lang w:val="en-US" w:eastAsia="zxx" w:bidi="zxx"/>
        </w:rPr>
        <w:t> </w:t>
      </w:r>
      <w:r>
        <w:rPr>
          <w:rStyle w:val="21"/>
          <w:b w:val="false"/>
          <w:bCs w:val="false"/>
          <w:i w:val="false"/>
          <w:iCs w:val="false"/>
          <w:color w:val="000000"/>
          <w:sz w:val="28"/>
          <w:szCs w:val="28"/>
          <w:lang w:val="ru-RU" w:eastAsia="en-US" w:bidi="ar-SA"/>
        </w:rPr>
        <w:t>Государственным казенным учреждением Московской области «Центр компетенций госуправления» в</w:t>
      </w:r>
      <w:r>
        <w:rPr>
          <w:rStyle w:val="21"/>
          <w:b w:val="false"/>
          <w:bCs w:val="false"/>
          <w:i w:val="false"/>
          <w:iCs w:val="false"/>
          <w:color w:val="000000"/>
          <w:sz w:val="28"/>
          <w:szCs w:val="28"/>
          <w:lang w:val="en-US" w:eastAsia="zxx" w:bidi="zxx"/>
        </w:rPr>
        <w:t> </w:t>
      </w:r>
      <w:r>
        <w:rPr>
          <w:rStyle w:val="21"/>
          <w:b w:val="false"/>
          <w:bCs w:val="false"/>
          <w:i w:val="false"/>
          <w:iCs w:val="false"/>
          <w:color w:val="000000"/>
          <w:sz w:val="28"/>
          <w:szCs w:val="28"/>
          <w:lang w:val="ru-RU" w:eastAsia="en-US" w:bidi="ar-SA"/>
        </w:rPr>
        <w:t>порядке, установленном законодательством Российской</w:t>
      </w:r>
      <w:r>
        <w:rPr>
          <w:rStyle w:val="Style13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21"/>
          <w:b w:val="false"/>
          <w:bCs w:val="false"/>
          <w:i w:val="false"/>
          <w:iCs w:val="false"/>
          <w:color w:val="000000"/>
          <w:sz w:val="28"/>
          <w:szCs w:val="28"/>
          <w:lang w:val="ru-RU" w:eastAsia="en-US" w:bidi="ar-SA"/>
        </w:rPr>
        <w:t>Федерации.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3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.3.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Информирование 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консультирование заявителей о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порядке предоставления Услуги, ходе рассмотрения запросов, а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также по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иным вопросам, связанным с предоставлением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Услуги, в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МФЦ осуществляются бесплатно.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3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.4.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Перечень МФЦ Московской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области размещен на РПГУ.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3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.5.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В МФЦ исключается</w:t>
      </w:r>
      <w:r>
        <w:rPr>
          <w:rFonts w:ascii="Times New Roman" w:hAnsi="Times New Roman"/>
          <w:b w:val="false"/>
          <w:bCs w:val="false"/>
          <w:color w:val="000000"/>
          <w:position w:val="9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взаимодействие заявителя с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должностными лицами </w:t>
      </w:r>
      <w:r>
        <w:rPr>
          <w:rStyle w:val="21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val="ru-RU" w:eastAsia="en-US" w:bidi="ar-SA"/>
        </w:rPr>
        <w:t>Администрации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12.3.6.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При предоставлении Услуги в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МФЦ, при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выдаче результата предоставления Услуги в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МФЦ работникам МФЦ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ru-RU"/>
        </w:rPr>
        <w:t>запрещается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требовать от заявителя предоставления документов, информации 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осуществления действий, предусмотренных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частью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3 статьи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16 Федерального закона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№ 210-ФЗ.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4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 Особенности предоставления Услуги в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электронной форме: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4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.1. При подаче запроса посредством РПГУ заполняется его интерактивная форма в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карточке Услуги на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РПГУ с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приложением электронных образов документов 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(или) указанием сведений из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документов, необходимых для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предоставления Услуги.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4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.2. Информирование заявителей о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на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РПГУ, сервиса РПГУ «Узнать статус заявления», информирование 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консультирование заявителей так же осуществляется по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бесплатному единому номеру телефона Электронной приёмной Московской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области +7 (800) 550-50-30.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12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4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.3. Требования к форматам запросов 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иных документов, представляемых в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форме электронных документов, необходимых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для предоставления государственных и муниципальных услуг на территории Московской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области, утверждены постановлением Правительства Московской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области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от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31.10.2018 № 792/37 </w:t>
      </w:r>
      <w:bookmarkStart w:id="7" w:name="_Hlk22122561_Копия_1_Копия_1"/>
      <w:bookmarkEnd w:id="7"/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предоставления государственных и муниципальных услуг на территории Московской</w:t>
      </w:r>
      <w:r>
        <w:rPr>
          <w:rStyle w:val="Style13"/>
          <w:rFonts w:ascii="Times New Roman" w:hAnsi="Times New Roman"/>
          <w:b w:val="false"/>
          <w:bCs w:val="false"/>
          <w:color w:val="000000"/>
          <w:sz w:val="28"/>
          <w:szCs w:val="28"/>
        </w:rPr>
        <w:t> 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области».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1"/>
        <w:spacing w:before="0" w:after="0"/>
        <w:jc w:val="center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13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. Исчерпывающий перечень документов,</w:t>
      </w:r>
    </w:p>
    <w:p>
      <w:pPr>
        <w:pStyle w:val="Style21"/>
        <w:spacing w:before="0" w:after="0"/>
        <w:jc w:val="center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необходимых для предоставления Услуги</w:t>
      </w:r>
    </w:p>
    <w:p>
      <w:pPr>
        <w:pStyle w:val="Style21"/>
        <w:ind w:left="40" w:right="0" w:firstLine="709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13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.1.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Исчерпывающий перечень документов, необходимых для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предоставления Услуги, приведен в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Приложении 5 к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Регламенту.</w:t>
      </w:r>
    </w:p>
    <w:p>
      <w:pPr>
        <w:pStyle w:val="Style21"/>
        <w:ind w:left="40" w:right="0" w:firstLine="709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13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.2.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Форма запроса приведена в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Приложении 6 к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Регламенту.</w:t>
      </w:r>
    </w:p>
    <w:p>
      <w:pPr>
        <w:pStyle w:val="Style21"/>
        <w:ind w:left="40" w:right="0" w:firstLine="709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13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ru-RU"/>
        </w:rPr>
        <w:t>.3.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ru-RU"/>
        </w:rPr>
        <w:t>Формы остальных документов содержатся в приложениях:</w:t>
      </w:r>
    </w:p>
    <w:p>
      <w:pPr>
        <w:pStyle w:val="Style21"/>
        <w:ind w:left="40" w:right="0" w:firstLine="709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13.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>3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.</w:t>
      </w:r>
      <w:r>
        <w:rPr>
          <w:b w:val="false"/>
          <w:bCs w:val="false"/>
          <w:color w:val="000000"/>
          <w:sz w:val="28"/>
          <w:szCs w:val="28"/>
          <w:shd w:fill="auto" w:val="clear"/>
          <w:lang w:val="en-US"/>
        </w:rPr>
        <w:t>1.</w:t>
      </w:r>
      <w:r>
        <w:rPr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color w:val="000000"/>
          <w:sz w:val="28"/>
          <w:szCs w:val="28"/>
          <w:lang w:val="en-US"/>
        </w:rPr>
        <w:t xml:space="preserve">Согласие на обработку персональных данных указанных в запросе лиц, не являющихся заявителем </w:t>
      </w:r>
      <w:r>
        <w:rPr>
          <w:color w:val="000000"/>
          <w:sz w:val="28"/>
          <w:szCs w:val="28"/>
          <w:lang w:val="ru-RU"/>
        </w:rPr>
        <w:t>по форме</w:t>
      </w:r>
      <w:r>
        <w:rPr>
          <w:color w:val="000000"/>
          <w:sz w:val="28"/>
          <w:szCs w:val="28"/>
          <w:lang w:val="en-US"/>
        </w:rPr>
        <w:t xml:space="preserve">, </w:t>
      </w:r>
      <w:r>
        <w:rPr>
          <w:rFonts w:eastAsia="Times New Roman" w:cs="Times New Roman"/>
          <w:color w:val="000000"/>
          <w:sz w:val="28"/>
          <w:szCs w:val="28"/>
          <w:lang w:val="ru-RU"/>
        </w:rPr>
        <w:t xml:space="preserve">приведенной </w:t>
      </w:r>
      <w:r>
        <w:rPr>
          <w:color w:val="000000"/>
          <w:sz w:val="28"/>
          <w:szCs w:val="28"/>
          <w:lang w:val="ru-RU"/>
        </w:rPr>
        <w:t>в</w:t>
      </w:r>
      <w:r>
        <w:rPr>
          <w:rStyle w:val="21"/>
          <w:b w:val="false"/>
          <w:i w:val="false"/>
          <w:iCs w:val="false"/>
          <w:color w:val="000000"/>
          <w:sz w:val="28"/>
          <w:szCs w:val="28"/>
          <w:shd w:fill="auto" w:val="clear"/>
          <w:lang w:val="en-US" w:eastAsia="en-US" w:bidi="ar-SA"/>
        </w:rPr>
        <w:t> </w:t>
      </w:r>
      <w:r>
        <w:rPr>
          <w:color w:val="000000"/>
          <w:sz w:val="28"/>
          <w:szCs w:val="28"/>
          <w:shd w:fill="auto" w:val="clear"/>
          <w:lang w:val="en-US"/>
        </w:rPr>
        <w:t>Приложени</w:t>
      </w:r>
      <w:r>
        <w:rPr>
          <w:color w:val="000000"/>
          <w:sz w:val="28"/>
          <w:szCs w:val="28"/>
          <w:shd w:fill="auto" w:val="clear"/>
          <w:lang w:val="ru-RU"/>
        </w:rPr>
        <w:t>и</w:t>
      </w:r>
      <w:r>
        <w:rPr>
          <w:color w:val="000000"/>
          <w:sz w:val="28"/>
          <w:szCs w:val="28"/>
          <w:shd w:fill="auto" w:val="clear"/>
          <w:lang w:val="en-US"/>
        </w:rPr>
        <w:t> 7</w:t>
      </w:r>
      <w:r>
        <w:rPr>
          <w:color w:val="000000"/>
          <w:sz w:val="28"/>
          <w:szCs w:val="28"/>
          <w:lang w:val="en-US"/>
        </w:rPr>
        <w:t xml:space="preserve"> к Регламенту.</w:t>
      </w:r>
    </w:p>
    <w:p>
      <w:pPr>
        <w:pStyle w:val="Style21"/>
        <w:ind w:left="40" w:right="0" w:firstLine="709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13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4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Перечень способов подачи запроса и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документов, необходимых для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предоставления Услуги приведен в</w:t>
      </w:r>
      <w:r>
        <w:rPr>
          <w:rStyle w:val="Style13"/>
          <w:rFonts w:cs="Mangal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  <w:lang w:val="ru-RU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Приложении 5 к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Регламенту.</w:t>
      </w:r>
    </w:p>
    <w:p>
      <w:pPr>
        <w:pStyle w:val="Style21"/>
        <w:ind w:left="40" w:right="0" w:firstLine="709"/>
        <w:rPr>
          <w:rStyle w:val="Style13"/>
          <w:rFonts w:cs="Mangal"/>
          <w:color w:val="000000"/>
          <w:sz w:val="28"/>
          <w:szCs w:val="28"/>
          <w:shd w:fill="auto" w:val="clear"/>
        </w:rPr>
      </w:pPr>
      <w:r>
        <w:rPr>
          <w:rFonts w:cs="Mangal"/>
          <w:color w:val="000000"/>
          <w:sz w:val="28"/>
          <w:szCs w:val="28"/>
          <w:shd w:fill="auto" w:val="clear"/>
        </w:rPr>
      </w:r>
    </w:p>
    <w:p>
      <w:pPr>
        <w:pStyle w:val="Style21"/>
        <w:ind w:left="40" w:right="0" w:firstLine="709"/>
        <w:jc w:val="center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Исчерпывающий перечень оснований для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отказа в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приеме запроса и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документов, необходимых для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предоставления Услуги, и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исчерпывающий перечень оснований для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приостановления предоставления Услуги или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для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отказа в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предоставлении Услуги</w:t>
      </w:r>
    </w:p>
    <w:p>
      <w:pPr>
        <w:pStyle w:val="Style21"/>
        <w:ind w:left="40" w:right="0" w:firstLine="709"/>
        <w:rPr>
          <w:rStyle w:val="Style13"/>
          <w:rFonts w:cs="Mangal"/>
          <w:color w:val="000000"/>
          <w:sz w:val="28"/>
          <w:szCs w:val="28"/>
          <w:shd w:fill="auto" w:val="clear"/>
        </w:rPr>
      </w:pPr>
      <w:r>
        <w:rPr>
          <w:rFonts w:cs="Mangal"/>
          <w:color w:val="000000"/>
          <w:sz w:val="28"/>
          <w:szCs w:val="28"/>
          <w:shd w:fill="auto" w:val="clear"/>
        </w:rPr>
      </w:r>
    </w:p>
    <w:p>
      <w:pPr>
        <w:pStyle w:val="Style21"/>
        <w:ind w:left="40" w:right="0" w:firstLine="709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.1.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Исчерпывающий перечень оснований для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отказа в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приеме запроса и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документов, необходимых для</w:t>
      </w:r>
      <w:r>
        <w:rPr>
          <w:rStyle w:val="Style13"/>
          <w:rFonts w:cs="Mangal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color w:val="000000"/>
          <w:sz w:val="28"/>
          <w:szCs w:val="28"/>
          <w:shd w:fill="auto" w:val="clear"/>
        </w:rPr>
        <w:t>предоставления Услуги: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.1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1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Н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епрохождение проверки фамильно⁠⁠-⁠⁠именной группы (неподтверждение соответствия фамилии, имени, отчества, пола, даты рождения, страхового номера индивидуального лицевого счета (СНИЛС).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.1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2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П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редставление заявителем (представителем) неполного комплекта документов (сведений).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.1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3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Д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.1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4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Д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.1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5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П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.1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6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П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.1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7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Н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есоответствие документов, указанных в Приложении 5 Регламента, по форме или содержанию требованиям законодательства Российской Федерации.</w:t>
      </w:r>
    </w:p>
    <w:p>
      <w:pPr>
        <w:pStyle w:val="Style17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2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Решение об отказе в приеме документов, необходимых для предоставления Услуги, оформляется в соответствии с Приложением 8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 xml:space="preserve"> 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к </w:t>
      </w:r>
      <w:r>
        <w:rPr>
          <w:rStyle w:val="Style13"/>
          <w:rFonts w:cs="Mang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Регламенту.</w:t>
      </w:r>
    </w:p>
    <w:p>
      <w:pPr>
        <w:pStyle w:val="Style21"/>
        <w:ind w:left="40" w:right="0" w:firstLine="709"/>
        <w:rPr/>
      </w:pP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.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3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.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Основания для приостановления предоставления Услуги отсутствуют.</w:t>
      </w:r>
    </w:p>
    <w:p>
      <w:pPr>
        <w:pStyle w:val="Style21"/>
        <w:ind w:left="40" w:right="0" w:firstLine="709"/>
        <w:rPr/>
      </w:pP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.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4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.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Исчерпывающий перечень оснований для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отказа в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предоставлении Услуги: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14.4</w:t>
      </w:r>
      <w:r>
        <w:rPr>
          <w:rStyle w:val="Style13"/>
          <w:rFonts w:cs="Mang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en-US" w:eastAsia="zxx" w:bidi="zxx"/>
        </w:rPr>
        <w:t>1</w:t>
      </w:r>
      <w:r>
        <w:rPr>
          <w:rStyle w:val="Style13"/>
          <w:rFonts w:cs="Mang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zxx" w:bidi="zxx"/>
        </w:rPr>
        <w:t>. Наличие противоречивой информации в запросе, представленных документах (электронных образах документов).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4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2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О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тзыв запроса по инициативе заявителя.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4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3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Н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.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4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4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 Н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есоответствие категории заявителя кругу лиц, указанных в подразделе 2, Приложении 2 к Регламенту.</w:t>
      </w:r>
    </w:p>
    <w:p>
      <w:pPr>
        <w:pStyle w:val="Style21"/>
        <w:ind w:left="40" w:right="0" w:firstLine="709"/>
        <w:rPr/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5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В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Приложении 9 к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 xml:space="preserve">Регламенту приведены основания, предусмотренные пунктами 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14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.1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-14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4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 xml:space="preserve"> Регламента с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</w:rPr>
        <w:t>учетом категории (признаков) заявителя.</w:t>
      </w:r>
    </w:p>
    <w:p>
      <w:pPr>
        <w:pStyle w:val="1"/>
        <w:bidi w:val="0"/>
        <w:spacing w:lineRule="auto" w:line="276" w:before="0" w:after="0"/>
        <w:ind w:left="0" w:right="0" w:firstLine="709"/>
        <w:jc w:val="center"/>
        <w:rPr/>
      </w:pPr>
      <w:bookmarkStart w:id="8" w:name="_Toc125717106_Копия_1_Копия_1"/>
      <w:bookmarkEnd w:id="8"/>
      <w:r>
        <w:rPr>
          <w:b w:val="false"/>
          <w:bCs w:val="false"/>
          <w:color w:val="000000"/>
          <w:sz w:val="28"/>
          <w:szCs w:val="28"/>
          <w:lang w:val="en-US"/>
        </w:rPr>
        <w:t>III</w:t>
      </w:r>
      <w:r>
        <w:rPr>
          <w:b w:val="false"/>
          <w:bCs w:val="false"/>
          <w:color w:val="000000"/>
          <w:sz w:val="28"/>
          <w:szCs w:val="28"/>
        </w:rPr>
        <w:t>.</w:t>
      </w:r>
      <w:r>
        <w:rPr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b w:val="false"/>
          <w:bCs w:val="false"/>
          <w:color w:val="000000"/>
          <w:sz w:val="28"/>
          <w:szCs w:val="28"/>
        </w:rPr>
        <w:t>Состав, последовательность</w:t>
      </w:r>
    </w:p>
    <w:p>
      <w:pPr>
        <w:pStyle w:val="1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>и</w:t>
      </w:r>
      <w:r>
        <w:rPr>
          <w:b w:val="false"/>
          <w:bCs w:val="false"/>
          <w:color w:val="000000"/>
          <w:sz w:val="28"/>
          <w:szCs w:val="28"/>
          <w:lang w:val="en-US" w:eastAsia="zxx" w:bidi="zxx"/>
        </w:rPr>
        <w:t> </w:t>
      </w:r>
      <w:r>
        <w:rPr>
          <w:b w:val="false"/>
          <w:bCs w:val="false"/>
          <w:color w:val="000000"/>
          <w:sz w:val="28"/>
          <w:szCs w:val="28"/>
        </w:rPr>
        <w:t>сроки выполнения административных процедур</w:t>
      </w:r>
    </w:p>
    <w:p>
      <w:pPr>
        <w:pStyle w:val="Style17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  <w:lang w:val="en-US"/>
        </w:rPr>
      </w:r>
    </w:p>
    <w:p>
      <w:pPr>
        <w:pStyle w:val="2"/>
        <w:bidi w:val="0"/>
        <w:spacing w:lineRule="auto" w:line="276" w:before="0" w:after="0"/>
        <w:ind w:left="0" w:right="0" w:firstLine="709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Style w:val="Style13"/>
          <w:rFonts w:cs="Mangal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15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. </w:t>
      </w:r>
      <w:r>
        <w:rPr>
          <w:rStyle w:val="Style13"/>
          <w:b w:val="false"/>
          <w:bCs w:val="false"/>
          <w:color w:val="000000"/>
          <w:sz w:val="28"/>
          <w:szCs w:val="28"/>
          <w:shd w:fill="auto" w:val="clear"/>
        </w:rPr>
        <w:t>Перечень осуществляемых при предоставлении Услуги административных процедур</w:t>
      </w:r>
    </w:p>
    <w:p>
      <w:pPr>
        <w:pStyle w:val="Style17"/>
        <w:bidi w:val="0"/>
        <w:spacing w:before="0" w:after="0"/>
        <w:ind w:left="0" w:right="0" w:firstLine="709"/>
        <w:jc w:val="center"/>
        <w:rPr>
          <w:rFonts w:ascii="Times New Roman" w:hAnsi="Times New Roman"/>
          <w:color w:val="000000"/>
          <w:sz w:val="28"/>
          <w:szCs w:val="28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  <w:lang w:val="en-US" w:eastAsia="zxx" w:bidi="zxx"/>
        </w:rPr>
        <w:t>15</w:t>
      </w:r>
      <w:r>
        <w:rPr>
          <w:rStyle w:val="Style14"/>
          <w:rFonts w:cs="Times New Roman" w:ascii="Times New Roman" w:hAnsi="Times New Roman"/>
          <w:i w:val="false"/>
          <w:color w:val="000000"/>
          <w:sz w:val="28"/>
          <w:szCs w:val="28"/>
          <w:shd w:fill="auto" w:val="clear"/>
        </w:rPr>
        <w:t>.1.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</w:rPr>
        <w:t> </w:t>
      </w:r>
      <w:r>
        <w:rPr>
          <w:rStyle w:val="Style14"/>
          <w:rFonts w:cs="Times New Roman" w:ascii="Times New Roman" w:hAnsi="Times New Roman"/>
          <w:i w:val="false"/>
          <w:color w:val="000000"/>
          <w:sz w:val="28"/>
          <w:szCs w:val="28"/>
          <w:shd w:fill="auto" w:val="clear"/>
        </w:rPr>
        <w:t>При предоставлении Услуги осуществляются следующие административные процедуры: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shd w:fill="auto" w:val="clear"/>
          <w:lang w:val="en-US" w:eastAsia="zxx" w:bidi="zxx"/>
        </w:rPr>
        <w:t>15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shd w:fill="auto" w:val="clear"/>
        </w:rPr>
        <w:t>.1.1. Профилирование заявителя.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  <w:lang w:val="en-US" w:eastAsia="zxx" w:bidi="zxx"/>
        </w:rPr>
        <w:t>15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</w:rPr>
        <w:t>.1.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  <w:t>2. 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/>
        </w:rPr>
        <w:t>Прием запроса и документов и (или) информации, необходимых для предоставления Услуги.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Срок осуществления процедуры – 1 (один) рабочий день.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  <w:lang w:val="en-US" w:eastAsia="zxx" w:bidi="zxx"/>
        </w:rPr>
        <w:t>5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</w:rPr>
        <w:t>.1.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  <w:t>3. 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/>
        </w:rPr>
        <w:t>Межведомственное информационное взаимодействие.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  <w:lang w:val="zxx" w:eastAsia="zxx" w:bidi="zxx"/>
        </w:rPr>
        <w:t>Срок осуществления процедуры – 4 (четыре) рабочих дня.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Межведомственные информационные запросы направляются в: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Министерство внутренних дел Российской Федерации.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Срок направления межведомственного информационного запроса ⁠–⁠ в день регистрации запроса, срок получения ответа на межведомственный информационный запрос ⁠–⁠ не более 4 (четырех) рабочих дней со дня его поступления в Министерство внутренних дел Российской Федерации;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Федеральную налоговую службу.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Срок направления межведомственного информационного запроса ⁠–⁠ в день регистрации запроса, срок получения ответа на межведомственный</w:t>
      </w:r>
      <w:r>
        <w:rPr>
          <w:rStyle w:val="Style14"/>
          <w:rFonts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 xml:space="preserve"> 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информационный запрос ⁠–⁠ не более 4 (четырех) рабочих дней со дня его поступления в Федеральную налоговую службу;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Федеральную службу государственной регистрации, кадастра и картографии (Росреестр).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Срок направления межведомственного информационного запроса ⁠–⁠ в день регистрации запроса, срок получения ответа на межведомственный информационный запрос ⁠–⁠ не более 4 (четырех) рабочих дней со дня его поступления в Росреестр.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  <w:lang w:val="en-US" w:eastAsia="zxx" w:bidi="zxx"/>
        </w:rPr>
        <w:t>15</w:t>
      </w:r>
      <w:r>
        <w:rPr>
          <w:rStyle w:val="Style14"/>
          <w:rFonts w:cs="Times New Roman" w:ascii="Times New Roman" w:hAnsi="Times New Roman"/>
          <w:i w:val="false"/>
          <w:color w:val="000000"/>
          <w:sz w:val="28"/>
          <w:szCs w:val="28"/>
          <w:shd w:fill="auto" w:val="clear"/>
        </w:rPr>
        <w:t>.1.</w:t>
      </w:r>
      <w:r>
        <w:rPr>
          <w:rStyle w:val="Style14"/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  <w:t>4.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  <w:t> </w:t>
      </w:r>
      <w:r>
        <w:rPr>
          <w:rStyle w:val="Style14"/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/>
        </w:rPr>
        <w:t>Принятие решения о предоставлении (об отказе в предоставлении) Услуги.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Срок осуществления процедуры – 1 (один) рабочий день.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15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.1.5. 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Предоставление результата предоставления Услуги.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Срок осуществления процедуры – тот же рабочий день.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  <w:lang w:val="en-US" w:eastAsia="zxx" w:bidi="zxx"/>
        </w:rPr>
        <w:t>15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olor w:val="000000"/>
          <w:sz w:val="28"/>
          <w:szCs w:val="28"/>
          <w:shd w:fill="auto" w:val="clear"/>
        </w:rPr>
        <w:t>.1.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</w:rPr>
        <w:t>4. 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/>
        </w:rPr>
        <w:t>Принятие решения о предоставлении (об отказе в предоставлении) Услуги.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Срок осуществления процедуры – 1 (один) рабочий день.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3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15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.1.5. 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Предоставление результата предоставления Услуги.</w:t>
      </w:r>
    </w:p>
    <w:p>
      <w:pPr>
        <w:pStyle w:val="Style17"/>
        <w:bidi w:val="0"/>
        <w:spacing w:before="0" w:after="0"/>
        <w:ind w:left="0" w:right="0" w:firstLine="709"/>
        <w:jc w:val="both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Срок осуществления процедуры – тот же рабочий день.</w:t>
      </w:r>
    </w:p>
    <w:p>
      <w:pPr>
        <w:pStyle w:val="Style17"/>
        <w:bidi w:val="0"/>
        <w:spacing w:before="0" w:after="0"/>
        <w:ind w:left="0" w:right="0" w:firstLine="709"/>
        <w:jc w:val="both"/>
        <w:rPr>
          <w:rStyle w:val="Style14"/>
          <w:rFonts w:ascii="Times New Roman" w:hAnsi="Times New Roman" w:cs="Times New Roman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</w:pPr>
      <w:r>
        <w:rPr/>
      </w:r>
    </w:p>
    <w:p>
      <w:pPr>
        <w:pStyle w:val="Style21"/>
        <w:jc w:val="center"/>
        <w:rPr/>
      </w:pPr>
      <w:r>
        <w:rPr>
          <w:rStyle w:val="Style13"/>
          <w:rFonts w:ascii="Times New Roman" w:hAnsi="Times New Roman"/>
          <w:color w:val="000000"/>
          <w:sz w:val="28"/>
          <w:szCs w:val="28"/>
          <w:shd w:fill="auto" w:val="clear"/>
          <w:lang w:val="en-US"/>
        </w:rPr>
        <w:t>IV</w:t>
      </w:r>
      <w:r>
        <w:rPr>
          <w:rStyle w:val="Style13"/>
          <w:rFonts w:ascii="Times New Roman" w:hAnsi="Times New Roman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ascii="Times New Roman" w:hAnsi="Times New Roman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</w:rPr>
        <w:t>Способы информирования заявителя</w:t>
      </w:r>
    </w:p>
    <w:p>
      <w:pPr>
        <w:pStyle w:val="Style21"/>
        <w:jc w:val="center"/>
        <w:rPr/>
      </w:pP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</w:rPr>
        <w:t>об</w:t>
      </w: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</w:rPr>
        <w:t>изменении статуса рассмотрения запроса</w:t>
      </w:r>
      <w:bookmarkStart w:id="9" w:name="_Toc125717112_Копия_1"/>
      <w:bookmarkStart w:id="10" w:name="_Toc125717114_Копия_1"/>
      <w:bookmarkStart w:id="11" w:name="_Toc125717116_Копия_1"/>
      <w:bookmarkStart w:id="12" w:name="_Toc125717117_Копия_1"/>
      <w:bookmarkEnd w:id="9"/>
      <w:bookmarkEnd w:id="10"/>
      <w:bookmarkEnd w:id="11"/>
      <w:bookmarkEnd w:id="12"/>
    </w:p>
    <w:p>
      <w:pPr>
        <w:pStyle w:val="Style21"/>
        <w:rPr>
          <w:rFonts w:ascii="Times New Roman" w:hAnsi="Times New Roman" w:cs="Mangal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Style21"/>
        <w:jc w:val="center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16</w:t>
      </w: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</w:rPr>
        <w:t>.</w:t>
      </w: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</w:rPr>
        <w:t>Перечень способов информирования заявителя</w:t>
      </w:r>
    </w:p>
    <w:p>
      <w:pPr>
        <w:pStyle w:val="Style21"/>
        <w:jc w:val="center"/>
        <w:rPr/>
      </w:pP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</w:rPr>
        <w:t>об</w:t>
      </w: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Style w:val="Style13"/>
          <w:rFonts w:cs="Mangal" w:ascii="Times New Roman" w:hAnsi="Times New Roman"/>
          <w:color w:val="000000"/>
          <w:sz w:val="28"/>
          <w:szCs w:val="28"/>
          <w:shd w:fill="auto" w:val="clear"/>
        </w:rPr>
        <w:t>изменении статуса рассмотрения запроса</w:t>
      </w:r>
    </w:p>
    <w:p>
      <w:pPr>
        <w:pStyle w:val="Style21"/>
        <w:rPr>
          <w:rFonts w:ascii="Times New Roman" w:hAnsi="Times New Roman" w:cs="Mangal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Style21"/>
        <w:spacing w:before="0" w:after="0"/>
        <w:ind w:left="0" w:right="0" w:firstLine="709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16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.1.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 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Информирование заявителя об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 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изменении статуса рассмотрения запроса обеспечивается посредством направления уведомления:</w:t>
      </w:r>
    </w:p>
    <w:p>
      <w:pPr>
        <w:pStyle w:val="Style21"/>
        <w:spacing w:before="0" w:after="0"/>
        <w:ind w:left="0" w:right="0" w:firstLine="709"/>
        <w:rPr/>
      </w:pPr>
      <w:r>
        <w:rPr>
          <w:rStyle w:val="Style14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16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.1.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1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zxx" w:eastAsia="zxx" w:bidi="zxx"/>
        </w:rPr>
        <w:t>.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 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ru-RU" w:eastAsia="zxx" w:bidi="zxx"/>
        </w:rPr>
        <w:t>В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 xml:space="preserve"> 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ru-RU" w:eastAsia="zxx" w:bidi="zxx"/>
        </w:rPr>
        <w:t>Л</w:t>
      </w:r>
      <w:r>
        <w:rPr>
          <w:rStyle w:val="Style14"/>
          <w:rFonts w:cs="Mangal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8"/>
          <w:szCs w:val="28"/>
          <w:u w:val="none"/>
          <w:shd w:fill="auto" w:val="clear"/>
          <w:em w:val="none"/>
          <w:lang w:val="en-US" w:eastAsia="zxx" w:bidi="zxx"/>
        </w:rPr>
        <w:t>ичный кабинет на РПГУ.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ab/>
        <w:tab/>
        <w:tab/>
        <w:tab/>
        <w:tab/>
        <w:tab/>
        <w:tab/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 xml:space="preserve">Приложение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1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ab/>
        <w:t xml:space="preserve">                                                            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/>
        </w:rPr>
        <w:t>к административному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«Информирование о статусе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  <w:lang w:val="en-US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 xml:space="preserve">                                                                      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/>
        </w:rPr>
        <w:t>переселения из аварийного жилья»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Mangal"/>
          <w:b w:val="false"/>
          <w:bCs w:val="false"/>
          <w:color w:val="000000"/>
          <w:sz w:val="28"/>
          <w:szCs w:val="28"/>
          <w:shd w:fill="auto" w:val="clear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условных сокращений и обозначений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1.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Условные сокращения: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1.1. </w:t>
      </w:r>
      <w:r>
        <w:rPr>
          <w:rFonts w:ascii="Times New Roman" w:hAnsi="Times New Roman"/>
          <w:b w:val="false"/>
          <w:bCs w:val="false"/>
          <w:sz w:val="28"/>
          <w:szCs w:val="28"/>
          <w:lang w:val="zxx" w:eastAsia="zxx" w:bidi="zxx"/>
        </w:rPr>
        <w:t>ВИС (ведомственная информационная система) ⁠–⁠ Единая автоматизированная информационная система обеспечения социальной защиты и социального обслуживания населения Московской области «Социальная защита и социальное обслуживание населения Московской области».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eastAsia="zxx" w:bidi="zxx"/>
        </w:rPr>
        <w:t>1.2. 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ЕИС ОУ ⁠–⁠ единая информационная система оказания государственных и муниципальных услуг, используемая Ведомством для предоставления Услуги.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eastAsia="zxx" w:bidi="zxx"/>
        </w:rPr>
        <w:t>1.3. 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 xml:space="preserve">ЕПГУ ⁠–⁠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⁠–⁠ сеть Интернет) по адресу: </w:t>
      </w:r>
      <w:hyperlink r:id="rId2">
        <w:r>
          <w:rPr>
            <w:rStyle w:val="-"/>
          </w:rPr>
          <w:t>www.gosuslugi.ru</w:t>
        </w:r>
      </w:hyperlink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1.4. ЕСИА ⁠–⁠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1.5. Личный кабинет ⁠–⁠ сервис РПГУ, позволяющий заявителю получать информацию о ходе обработки запросов, поданных посредством РПГУ.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1.6. МФЦ ⁠–⁠ многофункциональный центр предоставления государственных и муниципальных услуг в Московской области.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1.7.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 xml:space="preserve">1.8.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</w:t>
      </w:r>
      <w:hyperlink r:id="rId3">
        <w:r>
          <w:rPr>
            <w:rStyle w:val="-"/>
          </w:rPr>
          <w:t>www.uslugi.mosreg.ru</w:t>
        </w:r>
      </w:hyperlink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1.9. Учредитель МФЦ ⁠–⁠ орган местного самоуправления муниципального образования Московской области, являющийся учредителем МФЦ.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Условные обозначения: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2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.1.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Способы подачи: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А (л)</w:t>
      </w:r>
      <w:r>
        <w:rPr>
          <w:rStyle w:val="21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ascii="Times New Roman" w:hAnsi="Times New Roman"/>
          <w:sz w:val="28"/>
          <w:szCs w:val="28"/>
        </w:rPr>
        <w:t>лично в Администрацию.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А (п)</w:t>
      </w:r>
      <w:r>
        <w:rPr>
          <w:rStyle w:val="21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ascii="Times New Roman" w:hAnsi="Times New Roman"/>
          <w:sz w:val="28"/>
          <w:szCs w:val="28"/>
        </w:rPr>
        <w:t>в Администрацию почтовым отправлением.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2.1.3.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А (э)</w:t>
      </w:r>
      <w:r>
        <w:rPr>
          <w:rStyle w:val="21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в Администрацию по электронной почте.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РПГУ</w:t>
      </w:r>
      <w:r>
        <w:rPr>
          <w:rStyle w:val="21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ascii="Times New Roman" w:hAnsi="Times New Roman"/>
          <w:sz w:val="28"/>
          <w:szCs w:val="28"/>
        </w:rPr>
        <w:t>посредством РПГУ.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en-US" w:eastAsia="zxx" w:bidi="zxx"/>
        </w:rPr>
        <w:t>2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.2.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Требования к документам: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en-US" w:eastAsia="zxx" w:bidi="zxx"/>
        </w:rPr>
        <w:t>2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.2.1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Зк</w:t>
      </w:r>
      <w:r>
        <w:rPr>
          <w:rStyle w:val="21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ascii="Times New Roman" w:hAnsi="Times New Roman"/>
          <w:sz w:val="28"/>
          <w:szCs w:val="28"/>
        </w:rPr>
        <w:t>заверенная в установленном законодательством Российской Федерации порядке копия документа.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en-US" w:eastAsia="zxx" w:bidi="zxx"/>
        </w:rPr>
        <w:t>2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.2.2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ИФ</w:t>
      </w:r>
      <w:r>
        <w:rPr>
          <w:rStyle w:val="21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ascii="Times New Roman" w:hAnsi="Times New Roman"/>
          <w:sz w:val="28"/>
          <w:szCs w:val="28"/>
        </w:rPr>
        <w:t>интерактивная форма.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en-US" w:eastAsia="zxx" w:bidi="zxx"/>
        </w:rPr>
        <w:t>2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.2.3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Ор (для копирования А)</w:t>
      </w:r>
      <w:r>
        <w:rPr>
          <w:rStyle w:val="21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ascii="Times New Roman" w:hAnsi="Times New Roman"/>
          <w:sz w:val="28"/>
          <w:szCs w:val="28"/>
        </w:rPr>
        <w:t>оригинал документа, для снятия с 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en-US" w:eastAsia="zxx" w:bidi="zxx"/>
        </w:rPr>
        <w:t>2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.2.4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Ор (сп)</w:t>
      </w:r>
      <w:r>
        <w:rPr>
          <w:rStyle w:val="21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ascii="Times New Roman" w:hAnsi="Times New Roman"/>
          <w:sz w:val="28"/>
          <w:szCs w:val="28"/>
        </w:rPr>
        <w:t>оригинал документа, который должен быть подписан собственноручной подписью заявителя или представителя заявителя, уполномоченного на его подписание.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en-US" w:eastAsia="zxx" w:bidi="zxx"/>
        </w:rPr>
        <w:t>2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.2.5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Эо (Эд)</w:t>
      </w:r>
      <w:r>
        <w:rPr>
          <w:rStyle w:val="21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ascii="Times New Roman" w:hAnsi="Times New Roman"/>
          <w:sz w:val="28"/>
          <w:szCs w:val="28"/>
        </w:rPr>
        <w:t>электронный образ документа (или электронный документ).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2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.2.6.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Эо (сп П)</w:t>
      </w:r>
      <w:r>
        <w:rPr>
          <w:rStyle w:val="21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en-US" w:eastAsia="zxx" w:bidi="zxx"/>
        </w:rPr>
        <w:t>2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.3.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Остальные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en-US" w:eastAsia="zxx" w:bidi="zxx"/>
        </w:rPr>
        <w:t>2</w:t>
      </w:r>
      <w:r>
        <w:rPr>
          <w:rFonts w:ascii="Times New Roman" w:hAnsi="Times New Roman"/>
          <w:b w:val="false"/>
          <w:bCs w:val="false"/>
          <w:sz w:val="28"/>
          <w:szCs w:val="28"/>
          <w:lang w:eastAsia="zxx" w:bidi="zxx"/>
        </w:rPr>
        <w:t>.3.1.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ascii="Times New Roman" w:hAnsi="Times New Roman"/>
          <w:sz w:val="28"/>
          <w:szCs w:val="28"/>
        </w:rPr>
        <w:t>Все</w:t>
      </w:r>
      <w:r>
        <w:rPr>
          <w:rStyle w:val="21"/>
          <w:rFonts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ascii="Times New Roman" w:hAnsi="Times New Roman"/>
          <w:sz w:val="28"/>
          <w:szCs w:val="28"/>
        </w:rPr>
        <w:t>все категории заявителей.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2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.3.2.</w:t>
      </w:r>
      <w:r>
        <w:rPr>
          <w:rStyle w:val="Style13"/>
          <w:rFonts w:eastAsia="MS Gothic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П</w:t>
      </w:r>
      <w:r>
        <w:rPr>
          <w:rStyle w:val="21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en-US" w:bidi="ar-SA"/>
        </w:rPr>
        <w:t> – 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представитель (возможна подача представителем).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 xml:space="preserve">                                                          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 xml:space="preserve"> </w:t>
      </w:r>
    </w:p>
    <w:p>
      <w:pPr>
        <w:pStyle w:val="Normal"/>
        <w:bidi w:val="0"/>
        <w:spacing w:lineRule="auto" w:line="24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 xml:space="preserve">                                                          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Приложение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2</w:t>
      </w:r>
    </w:p>
    <w:p>
      <w:pPr>
        <w:pStyle w:val="Normal"/>
        <w:bidi w:val="0"/>
        <w:spacing w:lineRule="auto" w:line="24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ab/>
        <w:tab/>
        <w:tab/>
        <w:tab/>
        <w:tab/>
        <w:t xml:space="preserve">        к административному</w:t>
      </w:r>
    </w:p>
    <w:p>
      <w:pPr>
        <w:pStyle w:val="Normal"/>
        <w:bidi w:val="0"/>
        <w:spacing w:lineRule="auto" w:line="24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>
      <w:pPr>
        <w:pStyle w:val="Normal"/>
        <w:bidi w:val="0"/>
        <w:spacing w:lineRule="auto" w:line="24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>
      <w:pPr>
        <w:pStyle w:val="Normal"/>
        <w:bidi w:val="0"/>
        <w:spacing w:lineRule="auto" w:line="24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«Информирование о статусе</w:t>
      </w:r>
    </w:p>
    <w:p>
      <w:pPr>
        <w:pStyle w:val="Normal"/>
        <w:bidi w:val="0"/>
        <w:spacing w:lineRule="auto" w:line="24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 xml:space="preserve">                                                          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переселения из аварийного жилья»</w:t>
      </w:r>
    </w:p>
    <w:p>
      <w:pPr>
        <w:pStyle w:val="Normal"/>
        <w:bidi w:val="0"/>
        <w:spacing w:lineRule="auto" w:line="24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 xml:space="preserve">            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 xml:space="preserve">                   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zxx" w:eastAsia="zxx" w:bidi="zxx"/>
        </w:rPr>
        <w:t>Идентификаторы категорий (признаков) заявителей</w:t>
      </w:r>
    </w:p>
    <w:p>
      <w:pPr>
        <w:pStyle w:val="Normal"/>
        <w:bidi w:val="0"/>
        <w:spacing w:lineRule="auto" w:line="252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Таблица категорий (признаков) заявителей 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>в</w:t>
      </w:r>
      <w:r>
        <w:rPr>
          <w:rStyle w:val="21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en-US" w:bidi="ar-SA"/>
        </w:rPr>
        <w:t> </w:t>
      </w:r>
      <w:r>
        <w:rPr>
          <w:rStyle w:val="Style13"/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>случае, если целью обращения заявителя является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 ««Информирование о статусе переселения из аварийного жилья»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5000" w:type="pct"/>
        <w:jc w:val="left"/>
        <w:tblInd w:w="-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5"/>
        <w:gridCol w:w="4319"/>
        <w:gridCol w:w="4844"/>
      </w:tblGrid>
      <w:tr>
        <w:trPr/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Наименования отдельных признаков заявителей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Результат предоставления Услуги</w:t>
            </w:r>
          </w:p>
          <w:p>
            <w:pPr>
              <w:pStyle w:val="Style22"/>
              <w:widowControl w:val="false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«Информирование о статусе переселения из аварийного жилья»</w:t>
            </w:r>
          </w:p>
          <w:p>
            <w:pPr>
              <w:pStyle w:val="Style22"/>
              <w:widowControl w:val="false"/>
              <w:bidi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А</w:t>
            </w:r>
          </w:p>
        </w:tc>
      </w:tr>
      <w:tr>
        <w:trPr/>
        <w:tc>
          <w:tcPr>
            <w:tcW w:w="4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  <w:lang w:val="en-US"/>
              </w:rPr>
              <w:t>физические лица – граждане Российской Федерации, иностранные граждане, лица без гражданства, являющиеся собственниками аварийных жилых помещений, и (или) являющиеся нанимателями аварийных жилых помещений, и (или) зарегистрированные в аварийных жилых помещениях</w:t>
            </w:r>
          </w:p>
        </w:tc>
        <w:tc>
          <w:tcPr>
            <w:tcW w:w="4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А1</w:t>
            </w:r>
          </w:p>
        </w:tc>
      </w:tr>
    </w:tbl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4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                                                        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Приложение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3</w:t>
      </w:r>
    </w:p>
    <w:p>
      <w:pPr>
        <w:pStyle w:val="Normal"/>
        <w:bidi w:val="0"/>
        <w:spacing w:lineRule="auto" w:line="24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к административному</w:t>
      </w:r>
    </w:p>
    <w:p>
      <w:pPr>
        <w:pStyle w:val="Normal"/>
        <w:bidi w:val="0"/>
        <w:spacing w:lineRule="auto" w:line="24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>
      <w:pPr>
        <w:pStyle w:val="Normal"/>
        <w:bidi w:val="0"/>
        <w:spacing w:lineRule="auto" w:line="24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>
      <w:pPr>
        <w:pStyle w:val="Normal"/>
        <w:bidi w:val="0"/>
        <w:spacing w:lineRule="auto" w:line="24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«Информирование о статусе</w:t>
      </w:r>
    </w:p>
    <w:p>
      <w:pPr>
        <w:pStyle w:val="Normal"/>
        <w:bidi w:val="0"/>
        <w:spacing w:lineRule="auto" w:line="24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                                                         </w:t>
      </w: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>переселения из аварийного жилья»</w:t>
      </w:r>
    </w:p>
    <w:p>
      <w:pPr>
        <w:pStyle w:val="Normal"/>
        <w:bidi w:val="0"/>
        <w:spacing w:lineRule="auto" w:line="276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                                           </w:t>
      </w:r>
    </w:p>
    <w:p>
      <w:pPr>
        <w:pStyle w:val="Style24"/>
        <w:numPr>
          <w:ilvl w:val="0"/>
          <w:numId w:val="0"/>
        </w:numPr>
        <w:bidi w:val="0"/>
        <w:spacing w:lineRule="auto" w:line="240" w:before="0" w:after="0"/>
        <w:ind w:left="0" w:hanging="0"/>
        <w:contextualSpacing/>
        <w:outlineLvl w:val="1"/>
        <w:rPr>
          <w:sz w:val="28"/>
          <w:szCs w:val="28"/>
        </w:rPr>
      </w:pPr>
      <w:bookmarkStart w:id="13" w:name="_Hlk20901195_Копия_1"/>
      <w:bookmarkStart w:id="14" w:name="_Toc510617031_Копия_1"/>
      <w:bookmarkStart w:id="15" w:name="_Toc67036406_Копия_1"/>
      <w:bookmarkStart w:id="16" w:name="_Toc40796540_Копия_1"/>
      <w:bookmarkStart w:id="17" w:name="_Toc67579909_Копия_1"/>
      <w:bookmarkStart w:id="18" w:name="_Toc37427979_Копия_1"/>
      <w:r>
        <w:rPr>
          <w:b w:val="false"/>
          <w:sz w:val="28"/>
          <w:szCs w:val="28"/>
        </w:rPr>
        <w:t>Форма</w:t>
      </w:r>
      <w:bookmarkEnd w:id="13"/>
      <w:bookmarkEnd w:id="14"/>
      <w:bookmarkEnd w:id="15"/>
      <w:bookmarkEnd w:id="16"/>
      <w:bookmarkEnd w:id="17"/>
      <w:bookmarkEnd w:id="18"/>
      <w:r>
        <w:rPr>
          <w:b w:val="false"/>
          <w:sz w:val="28"/>
          <w:szCs w:val="28"/>
        </w:rPr>
        <w:t xml:space="preserve"> решения о предоставлении муниципальной услуги</w:t>
      </w:r>
    </w:p>
    <w:p>
      <w:pPr>
        <w:pStyle w:val="Style24"/>
        <w:numPr>
          <w:ilvl w:val="0"/>
          <w:numId w:val="0"/>
        </w:numPr>
        <w:bidi w:val="0"/>
        <w:spacing w:lineRule="auto" w:line="240" w:before="0" w:after="0"/>
        <w:ind w:left="0" w:hanging="0"/>
        <w:contextualSpacing/>
        <w:outlineLvl w:val="1"/>
        <w:rPr>
          <w:sz w:val="28"/>
          <w:szCs w:val="28"/>
        </w:rPr>
      </w:pPr>
      <w:r>
        <w:rPr>
          <w:b w:val="false"/>
          <w:sz w:val="28"/>
          <w:szCs w:val="28"/>
        </w:rPr>
        <w:t>«Информирование о статусе переселения из аварийного жилья»</w:t>
      </w:r>
    </w:p>
    <w:p>
      <w:pPr>
        <w:pStyle w:val="Normal"/>
        <w:bidi w:val="0"/>
        <w:spacing w:lineRule="auto" w:line="240" w:before="0" w:after="0"/>
        <w:contextualSpacing/>
        <w:jc w:val="left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contextualSpacing/>
        <w:jc w:val="center"/>
        <w:rPr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Решение</w:t>
      </w:r>
    </w:p>
    <w:p>
      <w:pPr>
        <w:pStyle w:val="Normal"/>
        <w:bidi w:val="0"/>
        <w:spacing w:lineRule="auto" w:line="240" w:before="0" w:after="0"/>
        <w:contextualSpacing/>
        <w:jc w:val="center"/>
        <w:rPr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о предоставлении муниципальной услуги </w:t>
      </w:r>
    </w:p>
    <w:p>
      <w:pPr>
        <w:pStyle w:val="Normal"/>
        <w:bidi w:val="0"/>
        <w:spacing w:lineRule="auto" w:line="240" w:before="0" w:after="0"/>
        <w:contextualSpacing/>
        <w:jc w:val="center"/>
        <w:rPr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«Информирование о статусе переселения из аварийного жилья»</w:t>
      </w:r>
    </w:p>
    <w:p>
      <w:pPr>
        <w:pStyle w:val="Normal"/>
        <w:bidi w:val="0"/>
        <w:spacing w:lineRule="auto" w:line="240" w:before="0" w:after="0"/>
        <w:contextualSpacing/>
        <w:jc w:val="center"/>
        <w:rPr>
          <w:rFonts w:ascii="Times New Roman" w:hAnsi="Times New Roman" w:eastAsia="Times New Roman"/>
          <w:bCs/>
          <w:i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jc w:val="left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«_____»_________________ 20______                             № _______________       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(наименование органа местного самоуправления)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ru-RU" w:bidi="zxx"/>
        </w:rPr>
        <w:t xml:space="preserve">(далее – Администрация) рассмотрены </w:t>
      </w:r>
      <w:r>
        <w:rPr>
          <w:rFonts w:eastAsia="Times New Roman" w:cs="Mangal" w:ascii="Times New Roman" w:hAnsi="Times New Roman"/>
          <w:b w:val="false"/>
          <w:bCs/>
          <w:color w:val="000000"/>
          <w:sz w:val="28"/>
          <w:szCs w:val="28"/>
          <w:shd w:fill="auto" w:val="clear"/>
          <w:lang w:val="ru-RU" w:eastAsia="ru-RU" w:bidi="zxx"/>
        </w:rPr>
        <w:t xml:space="preserve">запрос о предоставлении муниципальной услуги «Информирование о статусе переселения из аварийного жилья» (далее – муниципальная услуга)              </w:t>
      </w:r>
      <w:r>
        <w:rPr>
          <w:rFonts w:eastAsia="Times New Roman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ru-RU" w:bidi="zxx"/>
        </w:rPr>
        <w:t>№ _____________</w:t>
      </w:r>
      <w:r>
        <w:rPr>
          <w:rFonts w:eastAsia="Times New Roman" w:cs="Mangal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  <w:lang w:val="ru-RU" w:eastAsia="ru-RU" w:bidi="zxx"/>
        </w:rPr>
        <w:t>_ (указать регистрационный номер запроса) (далее – запрос) и документы, представленные</w:t>
      </w:r>
    </w:p>
    <w:p>
      <w:pPr>
        <w:pStyle w:val="Normal"/>
        <w:bidi w:val="0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i w:val="false"/>
          <w:iCs w:val="false"/>
          <w:sz w:val="28"/>
          <w:szCs w:val="28"/>
          <w:lang w:eastAsia="ru-RU"/>
        </w:rPr>
        <w:t>гр.__________________________________________________________________.</w:t>
      </w:r>
    </w:p>
    <w:p>
      <w:pPr>
        <w:pStyle w:val="Normal"/>
        <w:bidi w:val="0"/>
        <w:spacing w:lineRule="auto" w:line="240" w:before="0" w:after="0"/>
        <w:ind w:firstLine="709"/>
        <w:jc w:val="center"/>
        <w:rPr>
          <w:sz w:val="28"/>
          <w:szCs w:val="28"/>
        </w:rPr>
      </w:pPr>
      <w:r>
        <w:rPr>
          <w:rFonts w:eastAsia="Times New Roman" w:ascii="Times New Roman" w:hAnsi="Times New Roman"/>
          <w:i w:val="false"/>
          <w:iCs w:val="false"/>
          <w:sz w:val="28"/>
          <w:szCs w:val="28"/>
          <w:lang w:eastAsia="ru-RU"/>
        </w:rPr>
        <w:t xml:space="preserve"> </w:t>
      </w:r>
      <w:r>
        <w:rPr>
          <w:rFonts w:eastAsia="Times New Roman" w:ascii="Times New Roman" w:hAnsi="Times New Roman"/>
          <w:i w:val="false"/>
          <w:iCs w:val="false"/>
          <w:sz w:val="28"/>
          <w:szCs w:val="28"/>
          <w:lang w:eastAsia="ru-RU"/>
        </w:rPr>
        <w:t>(фамилия, имя, отчество (при наличии) заявителя полностью (представителя заявителя)</w:t>
      </w:r>
    </w:p>
    <w:p>
      <w:pPr>
        <w:pStyle w:val="Normal"/>
        <w:bidi w:val="0"/>
        <w:spacing w:lineRule="auto" w:line="240" w:before="0" w:after="0"/>
        <w:ind w:left="142" w:firstLine="709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ind w:firstLine="567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«Об организации предоставления государственных и муниципальных услуг» от 27.07.2010 № 210-ФЗ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принято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решение о предоставлении муниципальной услуги:</w:t>
      </w:r>
    </w:p>
    <w:p>
      <w:pPr>
        <w:pStyle w:val="Normal"/>
        <w:bidi w:val="0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гр.__________________________________________________________________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(фамилия, имя, отчество (при наличии), дата рождения)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tbl>
      <w:tblPr>
        <w:tblW w:w="9816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5709"/>
      </w:tblGrid>
      <w:tr>
        <w:trPr/>
        <w:tc>
          <w:tcPr>
            <w:tcW w:w="4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Адрес многоквартирного дома (далее – МКД)</w:t>
            </w:r>
          </w:p>
        </w:tc>
        <w:tc>
          <w:tcPr>
            <w:tcW w:w="5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Статус МКД</w:t>
            </w:r>
          </w:p>
        </w:tc>
        <w:tc>
          <w:tcPr>
            <w:tcW w:w="5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sz w:val="28"/>
                <w:szCs w:val="28"/>
              </w:rPr>
            </w:pPr>
            <w:r>
              <w:rPr>
                <w:rFonts w:cs="Segoe UI Symbol" w:ascii="Segoe UI Symbol" w:hAnsi="Segoe UI Symbol"/>
                <w:kern w:val="0"/>
                <w:sz w:val="28"/>
                <w:szCs w:val="28"/>
                <w:lang w:val="ru-RU" w:bidi="ar-SA"/>
              </w:rPr>
              <w:t>☐</w:t>
            </w: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 xml:space="preserve">признан аварийным    </w:t>
            </w:r>
            <w:r>
              <w:rPr>
                <w:rFonts w:cs="Segoe UI Symbol" w:ascii="Segoe UI Symbol" w:hAnsi="Segoe UI Symbol"/>
                <w:kern w:val="0"/>
                <w:sz w:val="28"/>
                <w:szCs w:val="28"/>
                <w:lang w:val="ru-RU" w:bidi="ar-SA"/>
              </w:rPr>
              <w:t>☐</w:t>
            </w: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 xml:space="preserve"> не признан аварийным</w:t>
            </w: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vertAlign w:val="superscript"/>
                <w:lang w:val="ru-RU" w:bidi="ar-SA"/>
              </w:rPr>
              <w:t>1</w:t>
            </w:r>
          </w:p>
        </w:tc>
      </w:tr>
      <w:tr>
        <w:trPr/>
        <w:tc>
          <w:tcPr>
            <w:tcW w:w="4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Дата признания МКД аварийным</w:t>
            </w:r>
          </w:p>
        </w:tc>
        <w:tc>
          <w:tcPr>
            <w:tcW w:w="5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Сведения о включении в государственную программу Московской области «Переселение граждан из аварийного жилищного фонда в Московской области»,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утвержденную постановлением Правительства Московской области от 28.03.2019 № 182/10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(далее – Государственная программа)</w:t>
            </w:r>
          </w:p>
        </w:tc>
        <w:tc>
          <w:tcPr>
            <w:tcW w:w="57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 </w:t>
            </w:r>
            <w:r>
              <w:rPr>
                <w:rFonts w:eastAsia="Times New Roman" w:cs="Segoe UI Symbol" w:ascii="Segoe UI Symbol" w:hAnsi="Segoe UI Symbol"/>
                <w:kern w:val="0"/>
                <w:sz w:val="28"/>
                <w:szCs w:val="28"/>
                <w:lang w:val="ru-RU" w:eastAsia="ru-RU" w:bidi="ar-SA"/>
              </w:rPr>
              <w:t>☐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Calibri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МКД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Calibri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включён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Calibri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Calibri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Государственную программу</w:t>
            </w:r>
            <w:r>
              <w:rPr>
                <w:rFonts w:eastAsia="Times New Roman" w:cs="Calibri" w:ascii="Times New Roman" w:hAnsi="Times New Roman"/>
                <w:b/>
                <w:kern w:val="0"/>
                <w:sz w:val="28"/>
                <w:szCs w:val="28"/>
                <w:vertAlign w:val="superscript"/>
                <w:lang w:val="ru-RU" w:eastAsia="ru-RU" w:bidi="ar-SA"/>
              </w:rPr>
              <w:t>2</w:t>
            </w:r>
            <w:r>
              <w:rPr>
                <w:rFonts w:eastAsia="Times New Roman" w:cs="Calibri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 </w:t>
            </w:r>
            <w:r>
              <w:rPr>
                <w:rFonts w:eastAsia="Times New Roman" w:cs="Segoe UI Symbol" w:ascii="Segoe UI Symbol" w:hAnsi="Segoe UI Symbol"/>
                <w:kern w:val="0"/>
                <w:sz w:val="28"/>
                <w:szCs w:val="28"/>
                <w:lang w:val="ru-RU" w:eastAsia="ru-RU" w:bidi="ar-SA"/>
              </w:rPr>
              <w:t>☐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Calibri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МКД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Calibri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включён в </w:t>
            </w:r>
            <w:r>
              <w:rPr>
                <w:rFonts w:eastAsia="Times New Roman" w:cs="Calibri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Государственную программу</w:t>
            </w:r>
            <w:r>
              <w:rPr>
                <w:rFonts w:eastAsia="Times New Roman" w:cs="Calibri" w:ascii="Times New Roman" w:hAnsi="Times New Roman"/>
                <w:b/>
                <w:kern w:val="0"/>
                <w:sz w:val="28"/>
                <w:szCs w:val="28"/>
                <w:vertAlign w:val="superscript"/>
                <w:lang w:val="ru-RU" w:eastAsia="ru-RU" w:bidi="ar-SA"/>
              </w:rPr>
              <w:t>3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.</w:t>
            </w:r>
          </w:p>
        </w:tc>
      </w:tr>
      <w:tr>
        <w:trPr/>
        <w:tc>
          <w:tcPr>
            <w:tcW w:w="410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 xml:space="preserve">Срок расселения МКД согласно 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Государственной программе</w:t>
            </w:r>
          </w:p>
        </w:tc>
        <w:tc>
          <w:tcPr>
            <w:tcW w:w="5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1.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vertAlign w:val="superscript"/>
          <w:lang w:eastAsia="ru-RU"/>
        </w:rPr>
        <w:t xml:space="preserve">  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МКД не признан аварийным.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Д</w:t>
      </w: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ля признания дома аварийным собственникам и (или) нанимателям необходимо: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1. Обратиться в Администрацию с заявлением о проведении обследования МКД;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2. Администрация формирует межведомственную комиссию для обследования состояния МКД;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3. На основании заключения комиссии принимается решение о признании или непризнании МКД аварийным (ст. 32 ЖК РФ, Постановление Правительства РФ от 28.01.2006 № 47).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2. МКД включён в </w:t>
      </w: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Государственную программу</w:t>
      </w: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.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Собственники жилых помещений имеют право на: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• </w:t>
      </w: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предоставление равнозначного жилого помещения либо денежную компенсацию (ст. 32 ЖК РФ);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  • </w:t>
      </w: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получение субсидии, если на момент обращения собственника действует соответствующее Постановление.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Наниматели жилых помещений по договорам социального найма имеют право на: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  • </w:t>
      </w: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предоставление равнозначного жилого помещения по договору социального найма в доме, соответствующем требованиям жилищного законодательства;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  • </w:t>
      </w:r>
      <w:r>
        <w:rPr>
          <w:rFonts w:eastAsia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eastAsia="ru-RU"/>
        </w:rPr>
        <w:t>получение субсидии, если на момент обращения нанимателя действует соответствующее Постановление.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3. МКД не включён в </w:t>
      </w:r>
      <w:r>
        <w:rPr>
          <w:rFonts w:eastAsia="Times New Roman" w:cs="Calibri" w:ascii="Times New Roman" w:hAnsi="Times New Roman"/>
          <w:b w:val="false"/>
          <w:bCs w:val="false"/>
          <w:sz w:val="28"/>
          <w:szCs w:val="28"/>
          <w:lang w:eastAsia="ru-RU"/>
        </w:rPr>
        <w:t>Государственную программу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.</w:t>
      </w:r>
    </w:p>
    <w:p>
      <w:pPr>
        <w:pStyle w:val="Normal"/>
        <w:bidi w:val="0"/>
        <w:spacing w:before="0" w:after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Включение аварийного МКД в </w:t>
      </w:r>
      <w:r>
        <w:rPr>
          <w:rFonts w:eastAsia="Times New Roman" w:cs="Calibri" w:ascii="Times New Roman" w:hAnsi="Times New Roman"/>
          <w:sz w:val="28"/>
          <w:szCs w:val="28"/>
          <w:lang w:eastAsia="ru-RU"/>
        </w:rPr>
        <w:t>Государственную программу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осуществляется в рамках установленной процедуры на основании обращения Администрации в Министерство строительного комплекса Московской области.</w:t>
      </w:r>
    </w:p>
    <w:p>
      <w:pPr>
        <w:pStyle w:val="Normal"/>
        <w:bidi w:val="0"/>
        <w:spacing w:lineRule="auto" w:line="240" w:before="0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left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Уполномоченное должностное </w:t>
      </w:r>
    </w:p>
    <w:p>
      <w:pPr>
        <w:pStyle w:val="Normal"/>
        <w:bidi w:val="0"/>
        <w:spacing w:lineRule="auto" w:line="240" w:before="0" w:after="0"/>
        <w:jc w:val="left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лицо Администрации                                      </w:t>
      </w:r>
    </w:p>
    <w:p>
      <w:pPr>
        <w:pStyle w:val="Normal"/>
        <w:bidi w:val="0"/>
        <w:spacing w:lineRule="auto" w:line="240" w:before="0" w:after="0"/>
        <w:jc w:val="left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___________                       _____________________                                                                                                                                (подпись)                                                        (расшифровка подписи)</w:t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                                                                    </w:t>
      </w:r>
      <w:r>
        <w:rPr>
          <w:rFonts w:eastAsia="Times New Roman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Приложение </w:t>
      </w:r>
      <w:r>
        <w:rPr>
          <w:rFonts w:eastAsia="Times New Roman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xx" w:bidi="zxx"/>
        </w:rPr>
        <w:t>4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к административному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«Информирование о статусе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 xml:space="preserve">                                                                      </w:t>
      </w:r>
      <w:r>
        <w:rPr>
          <w:rFonts w:eastAsia="Times New Roman" w:cs="Mangal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xx" w:bidi="zxx"/>
        </w:rPr>
        <w:t>переселения из аварийного жилья»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Style24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24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9" w:name="_Toc91253271_Копия_1"/>
      <w:r>
        <w:rPr>
          <w:rStyle w:val="21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9"/>
      <w:r>
        <w:rPr>
          <w:rStyle w:val="21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24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>«Информирование о статусе переселения из аварийного жилья»</w:t>
      </w:r>
    </w:p>
    <w:p>
      <w:pPr>
        <w:pStyle w:val="Style24"/>
        <w:bidi w:val="0"/>
        <w:spacing w:lineRule="auto" w:line="276"/>
        <w:ind w:left="0" w:right="0" w:hanging="0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>(оформляется на официальном бланке Администрации)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_________________________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физического лица</w:t>
      </w:r>
      <w:r>
        <w:rPr>
          <w:rFonts w:ascii="Times New Roman" w:hAnsi="Times New Roman"/>
          <w:i w:val="false"/>
          <w:iCs w:val="false"/>
          <w:sz w:val="28"/>
          <w:szCs w:val="28"/>
          <w:lang w:val="en-US" w:eastAsia="ru-RU"/>
        </w:rPr>
        <w:t>)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</w:r>
    </w:p>
    <w:p>
      <w:pPr>
        <w:pStyle w:val="Style24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i w:val="false"/>
          <w:iCs w:val="false"/>
          <w:sz w:val="28"/>
          <w:szCs w:val="28"/>
        </w:rPr>
        <w:t>Решение об отказе в предоставлении муниципальной услуги</w:t>
      </w:r>
    </w:p>
    <w:p>
      <w:pPr>
        <w:pStyle w:val="Style24"/>
        <w:bidi w:val="0"/>
        <w:spacing w:lineRule="auto" w:line="276"/>
        <w:ind w:left="0" w:right="0" w:hanging="0"/>
        <w:jc w:val="center"/>
        <w:rPr/>
      </w:pPr>
      <w:r>
        <w:rPr>
          <w:rStyle w:val="21"/>
          <w:b w:val="false"/>
          <w:i w:val="false"/>
          <w:iCs w:val="false"/>
          <w:sz w:val="28"/>
          <w:szCs w:val="28"/>
          <w:lang w:val="en-US" w:eastAsia="ru-RU"/>
        </w:rPr>
        <w:t>«Информирование о статусе переселения из аварийного жилья»</w:t>
      </w:r>
    </w:p>
    <w:p>
      <w:pPr>
        <w:pStyle w:val="Style24"/>
        <w:bidi w:val="0"/>
        <w:spacing w:lineRule="auto" w:line="276"/>
        <w:ind w:left="0" w:right="0" w:firstLine="709"/>
        <w:jc w:val="both"/>
        <w:rPr/>
      </w:pP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 xml:space="preserve">В соответствии с ____ </w:t>
      </w:r>
      <w:r>
        <w:rPr>
          <w:rStyle w:val="21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>
        <w:rPr>
          <w:rStyle w:val="21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городcкого округа Фрязино Московской области</w:t>
      </w:r>
      <w:r>
        <w:rPr>
          <w:rStyle w:val="21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1"/>
          <w:b/>
          <w:i w:val="false"/>
          <w:iCs w:val="false"/>
          <w:sz w:val="28"/>
          <w:szCs w:val="28"/>
          <w:lang w:val="ru-RU" w:eastAsia="en-US" w:bidi="ar-SA"/>
        </w:rPr>
        <w:t xml:space="preserve"> </w:t>
      </w:r>
      <w:r>
        <w:rPr>
          <w:rStyle w:val="21"/>
          <w:b w:val="false"/>
          <w:bCs w:val="false"/>
          <w:i w:val="false"/>
          <w:iCs w:val="false"/>
          <w:sz w:val="28"/>
          <w:szCs w:val="28"/>
          <w:lang w:val="ru-RU" w:eastAsia="en-US" w:bidi="ar-SA"/>
        </w:rPr>
        <w:t>рассмотрела</w:t>
      </w: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1"/>
          <w:b w:val="false"/>
          <w:bCs/>
          <w:i w:val="false"/>
          <w:iCs w:val="false"/>
          <w:sz w:val="28"/>
          <w:szCs w:val="28"/>
          <w:lang w:val="ru-RU" w:eastAsia="en-US" w:bidi="ar-SA"/>
        </w:rPr>
        <w:t>«Информирование о статусе переселения из аварийного жилья»</w:t>
      </w: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 xml:space="preserve"> № </w:t>
      </w:r>
      <w:r>
        <w:rPr>
          <w:rStyle w:val="21"/>
          <w:rFonts w:eastAsia="Times New Roman" w:cs="Times New Roman"/>
          <w:b w:val="false"/>
          <w:i w:val="false"/>
          <w:iCs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 xml:space="preserve"> (указать регистрационный номер запроса) </w:t>
      </w:r>
      <w:r>
        <w:rPr>
          <w:rStyle w:val="21"/>
          <w:b w:val="false"/>
          <w:bCs w:val="false"/>
          <w:i w:val="false"/>
          <w:i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1"/>
          <w:b/>
          <w:i w:val="false"/>
          <w:iCs w:val="false"/>
          <w:sz w:val="28"/>
          <w:szCs w:val="28"/>
          <w:lang w:val="ru-RU" w:eastAsia="en-US" w:bidi="ar-SA"/>
        </w:rPr>
        <w:t xml:space="preserve"> </w:t>
      </w: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>и</w:t>
      </w:r>
      <w:r>
        <w:rPr>
          <w:rStyle w:val="21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 приняла </w:t>
      </w: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>решение об отказе в предоставлении муниципальной услуги по следующему основанию:</w:t>
      </w:r>
    </w:p>
    <w:p>
      <w:pPr>
        <w:pStyle w:val="Style24"/>
        <w:bidi w:val="0"/>
        <w:spacing w:lineRule="auto" w:line="276"/>
        <w:ind w:left="0" w:right="0" w:firstLine="709"/>
        <w:jc w:val="both"/>
        <w:rPr>
          <w:rStyle w:val="21"/>
          <w:b w:val="false"/>
          <w:i/>
          <w:i/>
          <w:iCs/>
          <w:sz w:val="28"/>
          <w:szCs w:val="28"/>
          <w:lang w:val="ru-RU" w:eastAsia="en-US" w:bidi="ar-SA"/>
        </w:rPr>
      </w:pPr>
      <w:r>
        <w:rPr>
          <w:b w:val="false"/>
          <w:i/>
          <w:iCs/>
          <w:sz w:val="28"/>
          <w:szCs w:val="28"/>
          <w:lang w:val="ru-RU" w:eastAsia="en-US" w:bidi="ar-SA"/>
        </w:rPr>
      </w:r>
    </w:p>
    <w:tbl>
      <w:tblPr>
        <w:tblW w:w="9917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на</w:t>
            </w:r>
            <w:r>
              <w:rPr>
                <w:rStyle w:val="21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 xml:space="preserve">подпункт </w:t>
            </w:r>
            <w:r>
              <w:rPr>
                <w:rStyle w:val="21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1"/>
                <w:b w:val="false"/>
                <w:sz w:val="28"/>
                <w:szCs w:val="28"/>
              </w:rPr>
              <w:t xml:space="preserve">раздела </w:t>
            </w:r>
            <w:r>
              <w:rPr>
                <w:rStyle w:val="Style13"/>
                <w:rFonts w:cs="Mangal"/>
                <w:b w:val="false"/>
                <w:bCs w:val="false"/>
                <w:sz w:val="28"/>
                <w:szCs w:val="28"/>
                <w:shd w:fill="auto" w:val="clear"/>
                <w:lang w:val="en-US" w:eastAsia="zxx" w:bidi="zxx"/>
              </w:rPr>
              <w:t>14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Регламента, в</w:t>
            </w:r>
            <w:r>
              <w:rPr>
                <w:rStyle w:val="21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1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1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24"/>
        <w:bidi w:val="0"/>
        <w:spacing w:lineRule="auto" w:line="276" w:before="0" w:after="0"/>
        <w:ind w:left="0" w:right="0" w:firstLine="709"/>
        <w:jc w:val="both"/>
        <w:rPr>
          <w:b w:val="false"/>
          <w:sz w:val="28"/>
          <w:szCs w:val="28"/>
        </w:rPr>
      </w:pP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>Вы вправе повторно обратиться в Администрацию с запросом после устранения указанного основания для отказа в предоставлении муниципальной услуги.</w:t>
      </w:r>
    </w:p>
    <w:p>
      <w:pPr>
        <w:pStyle w:val="Style24"/>
        <w:bidi w:val="0"/>
        <w:spacing w:lineRule="auto" w:line="276" w:before="0" w:after="0"/>
        <w:ind w:left="0" w:right="0"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24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>_______________________________________________________________ (указывается информация, необходимая для устранения оснований для отказа в предоставлении муниципальной услуги, а также иная дополнительная информация при необходимости).</w:t>
      </w:r>
    </w:p>
    <w:p>
      <w:pPr>
        <w:pStyle w:val="Style24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1"/>
          <w:b w:val="false"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1"/>
          <w:b w:val="false"/>
          <w:i/>
          <w:iCs/>
          <w:sz w:val="28"/>
          <w:szCs w:val="28"/>
          <w:lang w:val="en-US" w:eastAsia="en-US" w:bidi="ar-SA"/>
        </w:rPr>
        <w:t>______________                                                             ____________</w:t>
      </w:r>
    </w:p>
    <w:p>
      <w:pPr>
        <w:pStyle w:val="Style24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>(уполномоченное должностное                                  (подпись, фамилия,</w:t>
      </w:r>
    </w:p>
    <w:p>
      <w:pPr>
        <w:pStyle w:val="Style24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>лицо Администрации)                                                   инициалы)</w:t>
      </w:r>
    </w:p>
    <w:p>
      <w:pPr>
        <w:pStyle w:val="Style24"/>
        <w:bidi w:val="0"/>
        <w:spacing w:lineRule="auto" w:line="276" w:before="0" w:after="0"/>
        <w:ind w:left="0" w:right="0" w:hanging="0"/>
        <w:jc w:val="center"/>
        <w:rPr>
          <w:b w:val="false"/>
          <w:sz w:val="28"/>
          <w:szCs w:val="28"/>
        </w:rPr>
      </w:pP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 xml:space="preserve">                                                                                    </w:t>
      </w:r>
      <w:r>
        <w:rPr>
          <w:rStyle w:val="21"/>
          <w:b w:val="false"/>
          <w:i w:val="false"/>
          <w:iCs w:val="false"/>
          <w:sz w:val="28"/>
          <w:szCs w:val="28"/>
          <w:lang w:val="ru-RU" w:eastAsia="en-US" w:bidi="ar-SA"/>
        </w:rPr>
        <w:t>«__» _____ 202__</w:t>
      </w:r>
    </w:p>
    <w:p>
      <w:pPr>
        <w:pStyle w:val="Style24"/>
        <w:bidi w:val="0"/>
        <w:spacing w:lineRule="auto" w:line="276" w:before="0" w:after="0"/>
        <w:ind w:left="0" w:right="0" w:hanging="0"/>
        <w:jc w:val="center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24"/>
        <w:bidi w:val="0"/>
        <w:spacing w:lineRule="auto" w:line="276" w:before="0" w:after="0"/>
        <w:ind w:left="0" w:right="0" w:hanging="0"/>
        <w:jc w:val="center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/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/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5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к административному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«Информирование о статусе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переселения из аварийного жилья»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</w:t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предоставления Услуги</w:t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036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058"/>
        <w:gridCol w:w="2319"/>
        <w:gridCol w:w="2270"/>
        <w:gridCol w:w="2611"/>
      </w:tblGrid>
      <w:tr>
        <w:trPr/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Идентификаторы категорий (признаков) заявителей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Перечень необходимых для предоставления Услуги документов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Иные требования</w:t>
            </w:r>
          </w:p>
        </w:tc>
      </w:tr>
      <w:tr>
        <w:trPr/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  <w:t>Запрос по форме, приведенной в Приложении 6 к Регламенту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РПГУ – ИФ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(л) – Ор (сп)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(п) – Ор (сп)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(э) – Эо (сп П)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Все, П</w:t>
            </w:r>
          </w:p>
        </w:tc>
      </w:tr>
      <w:tr>
        <w:trPr/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  <w:tc>
          <w:tcPr>
            <w:tcW w:w="2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LineNumbers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lang w:val="ru-RU"/>
              </w:rPr>
              <w:t>Документ, подтверждающий полномочия представителя заявителя (в случае обращения представителя заявителя).</w:t>
            </w:r>
          </w:p>
          <w:p>
            <w:pPr>
              <w:pStyle w:val="Style22"/>
              <w:widowControl w:val="false"/>
              <w:suppressLineNumbers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lang w:val="ru-RU"/>
              </w:rPr>
              <w:t>Документами, подтверждающими полномочия представителя заявителя, являются:</w:t>
            </w:r>
          </w:p>
          <w:p>
            <w:pPr>
              <w:pStyle w:val="Style22"/>
              <w:widowControl w:val="false"/>
              <w:suppressLineNumbers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lang w:val="ru-RU"/>
              </w:rPr>
              <w:t>1) доверенность;</w:t>
            </w:r>
          </w:p>
          <w:p>
            <w:pPr>
              <w:pStyle w:val="Style22"/>
              <w:widowControl w:val="false"/>
              <w:suppressLineNumbers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lang w:val="ru-RU"/>
              </w:rPr>
              <w:t>2) иные документы, подтверждающие полномочия представителей заявителя в соответствии с законодательством Российской Федерации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РПГУ – Эо (Эд)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 (л) – Ор (для копирования А)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 (п) – Зк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 (э) – Эо (Эд)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Все, П</w:t>
            </w:r>
          </w:p>
        </w:tc>
      </w:tr>
      <w:tr>
        <w:trPr/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  <w:t>Согласие на обработку персональных данных указанных в запросе лиц, не являющихся заявителем (предоставляется на лиц, проживающих в жилом помещении совместно с заявителем вне зависимости от места регистрации) в соответствии с Приложением 7 к Регламенту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РПГУ – Эо (сп П)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(л) – Ор (для копирования А), СП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(п) – Ор (сп)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(э) – Эо (сп П)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Все, П</w:t>
            </w:r>
          </w:p>
        </w:tc>
      </w:tr>
      <w:tr>
        <w:trPr/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  <w:tc>
          <w:tcPr>
            <w:tcW w:w="2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  <w:t>Правоустанавливающие документы на жилое помещение, если права на него не зарегистрированы в Едином государственном реестре недвижимости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РПГУ – Эо (Эд)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(л) – Ор (для копирования А)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(п) – Зк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(э) – Эо (Эд)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Все, П</w:t>
            </w:r>
          </w:p>
        </w:tc>
      </w:tr>
      <w:tr>
        <w:trPr/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  <w:tc>
          <w:tcPr>
            <w:tcW w:w="2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  <w:t>Договор найма жилого помещения (в случае, если заявитель является нанимателем жилого помещения по договору найма)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РПГУ – Эо (Эд)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(л) – Ор (для копирования А)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(п) – Зк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(э) – Эо (Эд)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Все, П</w:t>
            </w:r>
          </w:p>
        </w:tc>
      </w:tr>
    </w:tbl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</w:t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законодательством или иными нормативными правовыми актами для предоставления Услуги, которые заявитель 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036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2185"/>
        <w:gridCol w:w="3123"/>
        <w:gridCol w:w="1507"/>
        <w:gridCol w:w="2570"/>
      </w:tblGrid>
      <w:tr>
        <w:trPr/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Идентификаторы категорий (признаков) заявителей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Перечень необходимых для предоставления Услуги документов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Иные требования</w:t>
            </w:r>
          </w:p>
        </w:tc>
      </w:tr>
      <w:tr>
        <w:trPr/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  <w:t>Выписка из Единого государственного реестра недвижимости об основных характеристиках и зарегистрированных правах на объекты недвижимости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РПГУ – Эо (Эд)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(л) – Ор (для копирования А)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(п) – Зк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(э) – Эо (Эд)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Все, П</w:t>
            </w:r>
          </w:p>
        </w:tc>
      </w:tr>
      <w:tr>
        <w:trPr/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  <w:lang w:val="en-US"/>
              </w:rPr>
              <w:t>Документ, содержащий сведения о регистрации заявителя и иных лиц, зарегистрированных совместно с заявителем в жилом помещении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РПГУ – Эо (Эд)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(л) – Ор (для копирования А)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(п) – Зк</w:t>
            </w:r>
          </w:p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А (э) – Эо (Эд)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Style13"/>
                <w:rFonts w:ascii="Times New Roman" w:hAnsi="Times New Roman"/>
                <w:sz w:val="28"/>
                <w:szCs w:val="28"/>
                <w:shd w:fill="auto" w:val="clear"/>
                <w:lang w:val="ru-RU"/>
              </w:rPr>
              <w:t>Все, П</w:t>
            </w:r>
          </w:p>
        </w:tc>
      </w:tr>
    </w:tbl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6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к административному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«Информирование о статусе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переселения из аварийного жилья»</w:t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142" w:hanging="0"/>
        <w:contextualSpacing/>
        <w:jc w:val="center"/>
        <w:outlineLvl w:val="0"/>
        <w:rPr>
          <w:sz w:val="28"/>
          <w:szCs w:val="28"/>
        </w:rPr>
      </w:pPr>
      <w:bookmarkStart w:id="20" w:name="_Toc528578800_Копия_1"/>
      <w:bookmarkStart w:id="21" w:name="_Toc81581705_Копия_1"/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  <w:t>Форма Запроса о предоставлении муниципальной услуги</w:t>
      </w:r>
      <w:bookmarkEnd w:id="20"/>
      <w:bookmarkEnd w:id="21"/>
    </w:p>
    <w:p>
      <w:pPr>
        <w:pStyle w:val="Normal"/>
        <w:keepNext w:val="true"/>
        <w:numPr>
          <w:ilvl w:val="0"/>
          <w:numId w:val="0"/>
        </w:numPr>
        <w:bidi w:val="0"/>
        <w:spacing w:lineRule="auto" w:line="240" w:before="0" w:after="0"/>
        <w:ind w:left="142" w:hanging="0"/>
        <w:contextualSpacing/>
        <w:jc w:val="center"/>
        <w:outlineLvl w:val="0"/>
        <w:rPr>
          <w:sz w:val="28"/>
          <w:szCs w:val="28"/>
        </w:rPr>
      </w:pPr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  <w:t>«Информирование о статусе переселения из аварийного жилья»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142" w:hanging="0"/>
        <w:contextualSpacing/>
        <w:jc w:val="center"/>
        <w:outlineLvl w:val="0"/>
        <w:rPr>
          <w:rFonts w:ascii="Times New Roman" w:hAnsi="Times New Roman" w:eastAsia="Times New Roman" w:cs="Times New Roman"/>
          <w:bCs/>
          <w:iCs/>
          <w:color w:val="auto"/>
          <w:lang w:val="ru-RU" w:eastAsia="ru-RU" w:bidi="ar-SA"/>
        </w:rPr>
      </w:pPr>
      <w:r>
        <w:rPr>
          <w:rFonts w:eastAsia="Times New Roman" w:cs="Times New Roman" w:ascii="Times New Roman" w:hAnsi="Times New Roman"/>
          <w:bCs/>
          <w:iCs/>
          <w:color w:val="auto"/>
          <w:lang w:val="ru-RU" w:eastAsia="ru-RU" w:bidi="ar-SA"/>
        </w:rPr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142" w:hanging="0"/>
        <w:contextualSpacing/>
        <w:jc w:val="center"/>
        <w:outlineLvl w:val="0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</w:t>
      </w:r>
      <w:r>
        <w:rPr>
          <w:rFonts w:cs="Times New Roman" w:ascii="Times New Roman" w:hAnsi="Times New Roman"/>
          <w:color w:val="auto"/>
          <w:sz w:val="28"/>
          <w:szCs w:val="28"/>
          <w:lang w:val="ru-RU" w:eastAsia="ru-RU" w:bidi="ar-SA"/>
        </w:rPr>
        <w:t>В_________________________________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zh-CN" w:bidi="en-US"/>
        </w:rPr>
        <w:t xml:space="preserve">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zh-CN" w:bidi="en-US"/>
        </w:rPr>
        <w:t>(наименование органа местного самоуправления)</w:t>
      </w:r>
    </w:p>
    <w:p>
      <w:pPr>
        <w:pStyle w:val="Normal"/>
        <w:tabs>
          <w:tab w:val="clear" w:pos="709"/>
          <w:tab w:val="left" w:pos="5954" w:leader="none"/>
        </w:tabs>
        <w:bidi w:val="0"/>
        <w:spacing w:lineRule="auto" w:line="240" w:before="0" w:after="0"/>
        <w:contextualSpacing/>
        <w:jc w:val="left"/>
        <w:rPr>
          <w:rFonts w:ascii="Times New Roman" w:hAnsi="Times New Roman" w:eastAsia="Times New Roman"/>
          <w:sz w:val="28"/>
          <w:szCs w:val="28"/>
          <w:lang w:eastAsia="zh-CN" w:bidi="en-US"/>
        </w:rPr>
      </w:pPr>
      <w:r>
        <w:rPr>
          <w:rFonts w:eastAsia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uppressAutoHyphens w:val="true"/>
        <w:bidi w:val="0"/>
        <w:spacing w:lineRule="auto" w:line="240" w:before="0" w:after="0"/>
        <w:contextualSpacing/>
        <w:jc w:val="center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zh-CN" w:bidi="en-US"/>
        </w:rPr>
        <w:t>Запрос</w:t>
      </w:r>
      <w:r>
        <w:rPr>
          <w:rFonts w:ascii="Times New Roman" w:hAnsi="Times New Roman"/>
          <w:bCs/>
          <w:sz w:val="28"/>
          <w:szCs w:val="28"/>
          <w:vertAlign w:val="superscript"/>
          <w:lang w:eastAsia="zh-CN" w:bidi="en-US"/>
        </w:rPr>
        <w:t>*</w:t>
      </w:r>
    </w:p>
    <w:p>
      <w:pPr>
        <w:pStyle w:val="Normal"/>
        <w:suppressAutoHyphens w:val="true"/>
        <w:bidi w:val="0"/>
        <w:spacing w:lineRule="auto" w:line="240" w:before="0" w:after="0"/>
        <w:contextualSpacing/>
        <w:jc w:val="center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zh-CN" w:bidi="en-US"/>
        </w:rPr>
        <w:t xml:space="preserve">о предоставлении </w:t>
      </w:r>
      <w:r>
        <w:rPr>
          <w:rFonts w:ascii="Times New Roman" w:hAnsi="Times New Roman"/>
          <w:bCs/>
          <w:iCs/>
          <w:sz w:val="28"/>
          <w:szCs w:val="28"/>
          <w:lang w:eastAsia="zh-CN" w:bidi="en-US"/>
        </w:rPr>
        <w:t xml:space="preserve">муниципальной услуги </w:t>
      </w:r>
    </w:p>
    <w:p>
      <w:pPr>
        <w:pStyle w:val="Normal"/>
        <w:suppressAutoHyphens w:val="true"/>
        <w:bidi w:val="0"/>
        <w:spacing w:lineRule="auto" w:line="240" w:before="0" w:after="0"/>
        <w:contextualSpacing/>
        <w:jc w:val="center"/>
        <w:rPr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  <w:lang w:eastAsia="zh-CN" w:bidi="en-US"/>
        </w:rPr>
        <w:t>«Информирование о статусе переселения из аварийного жилья</w:t>
      </w:r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  <w:t>»</w:t>
      </w:r>
    </w:p>
    <w:p>
      <w:pPr>
        <w:pStyle w:val="Normal"/>
        <w:suppressAutoHyphens w:val="true"/>
        <w:bidi w:val="0"/>
        <w:spacing w:lineRule="auto" w:line="240" w:before="0" w:after="0"/>
        <w:contextualSpacing/>
        <w:jc w:val="center"/>
        <w:rPr>
          <w:rFonts w:ascii="Times New Roman" w:hAnsi="Times New Roman" w:eastAsia="Times New Roman"/>
          <w:bCs/>
          <w:i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Я,_______________________________________________________________,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(фамилия, имя, отчество (при наличии) заявителя полностью)</w:t>
      </w:r>
    </w:p>
    <w:p>
      <w:pPr>
        <w:pStyle w:val="Normal"/>
        <w:tabs>
          <w:tab w:val="clear" w:pos="709"/>
          <w:tab w:val="left" w:pos="10206" w:leader="none"/>
        </w:tabs>
        <w:bidi w:val="0"/>
        <w:spacing w:before="0" w:after="0"/>
        <w:ind w:right="141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дата рождения _________, зарегистрированный (ая) по адресу: _________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(почтовый индекс, наименование региона, района, города, иного населенного пункта, улицы, номера дома, корпуса, квартиры) фактически проживающий (ая) по адресу: _______________________________________________________________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(почтовый индекс, наименование региона, района, города, иного населенного пункта, улицы, номера дома, корпуса, квартиры)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СНИЛС:______________________ .тел.:_________________________, адрес электронной почты: _____________________________</w:t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tbl>
      <w:tblPr>
        <w:tblW w:w="9845" w:type="dxa"/>
        <w:jc w:val="left"/>
        <w:tblInd w:w="-7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040"/>
        <w:gridCol w:w="1843"/>
        <w:gridCol w:w="5962"/>
      </w:tblGrid>
      <w:tr>
        <w:trPr/>
        <w:tc>
          <w:tcPr>
            <w:tcW w:w="2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72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наименование документа, удостоверяющего</w:t>
            </w:r>
          </w:p>
          <w:p>
            <w:pPr>
              <w:pStyle w:val="Normal"/>
              <w:widowControl w:val="false"/>
              <w:bidi w:val="0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личность заявителя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2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201" w:hRule="atLeast"/>
        </w:trPr>
        <w:tc>
          <w:tcPr>
            <w:tcW w:w="2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Дата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выдачи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586" w:hRule="atLeast"/>
        </w:trPr>
        <w:tc>
          <w:tcPr>
            <w:tcW w:w="2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iCs/>
                <w:sz w:val="28"/>
                <w:szCs w:val="28"/>
                <w:lang w:eastAsia="ru-RU"/>
              </w:rPr>
              <w:t>Кем выдан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3075" w:hRule="atLeast"/>
        </w:trPr>
        <w:tc>
          <w:tcPr>
            <w:tcW w:w="20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-7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iCs/>
                <w:sz w:val="28"/>
                <w:szCs w:val="28"/>
                <w:lang w:eastAsia="ru-RU"/>
              </w:rPr>
              <w:t>Код подразделения</w:t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Документ, подтверждающий полномочия представителя заявителя:</w:t>
      </w:r>
    </w:p>
    <w:p>
      <w:pPr>
        <w:pStyle w:val="Normal"/>
        <w:bidi w:val="0"/>
        <w:spacing w:before="0" w:after="0"/>
        <w:ind w:right="423" w:hanging="0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___________________________,выдан ________________________________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(наименование, номер)       (наименование органа, выдавшего документ, дата выдачи)</w:t>
      </w:r>
    </w:p>
    <w:p>
      <w:pPr>
        <w:pStyle w:val="Normal"/>
        <w:bidi w:val="0"/>
        <w:spacing w:before="0" w:after="0"/>
        <w:ind w:right="423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Адрес жилого дома, в отношении которого запрашивается информация: 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_________________________________________________________________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(почтовый индекс, наименование региона, района, города, иного населенного пункта, улицы, номера дома, корпуса, квартиры)</w:t>
      </w:r>
    </w:p>
    <w:p>
      <w:pPr>
        <w:pStyle w:val="Normal"/>
        <w:bidi w:val="0"/>
        <w:spacing w:before="0" w:after="0"/>
        <w:ind w:right="423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Категория, к которой относится заявитель: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cs="Segoe UI Symbol" w:ascii="Segoe UI Symbol" w:hAnsi="Segoe UI Symbol"/>
          <w:b w:val="false"/>
          <w:bCs w:val="false"/>
          <w:sz w:val="28"/>
          <w:szCs w:val="28"/>
        </w:rPr>
        <w:t>☐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собственник жилого помещения    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cs="Segoe UI Symbol" w:ascii="Segoe UI Symbol" w:hAnsi="Segoe UI Symbol"/>
          <w:b w:val="false"/>
          <w:bCs w:val="false"/>
          <w:sz w:val="28"/>
          <w:szCs w:val="28"/>
        </w:rPr>
        <w:t>☐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sz w:val="28"/>
          <w:szCs w:val="28"/>
        </w:rPr>
        <w:t>ответственный наниматель жилого помещения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cs="Segoe UI Symbol" w:ascii="Segoe UI Symbol" w:hAnsi="Segoe UI Symbol"/>
          <w:b w:val="false"/>
          <w:bCs w:val="false"/>
          <w:sz w:val="28"/>
          <w:szCs w:val="28"/>
        </w:rPr>
        <w:t>☐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sz w:val="28"/>
          <w:szCs w:val="28"/>
        </w:rPr>
        <w:t>зарегистрированный в жилом помещении</w:t>
      </w:r>
    </w:p>
    <w:p>
      <w:pPr>
        <w:pStyle w:val="Normal"/>
        <w:bidi w:val="0"/>
        <w:spacing w:before="0" w:after="0"/>
        <w:ind w:right="423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Перечислите всех собственников (нанимателей) и совместно проживающих по данному адресу лиц вне зависимости от места регистрации:</w:t>
      </w:r>
    </w:p>
    <w:p>
      <w:pPr>
        <w:pStyle w:val="Normal"/>
        <w:bidi w:val="0"/>
        <w:spacing w:before="0" w:after="0"/>
        <w:ind w:right="423" w:hanging="0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</w:r>
    </w:p>
    <w:tbl>
      <w:tblPr>
        <w:tblW w:w="9940" w:type="dxa"/>
        <w:jc w:val="left"/>
        <w:tblInd w:w="-7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19"/>
        <w:gridCol w:w="6792"/>
        <w:gridCol w:w="2329"/>
      </w:tblGrid>
      <w:tr>
        <w:trPr>
          <w:trHeight w:val="588" w:hRule="atLeast"/>
        </w:trPr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№</w:t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7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8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Регистрация по адресу (да/нет)</w:t>
            </w:r>
          </w:p>
        </w:tc>
      </w:tr>
      <w:tr>
        <w:trPr>
          <w:trHeight w:val="38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  <w:tr>
        <w:trPr>
          <w:trHeight w:val="38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  <w:tr>
        <w:trPr>
          <w:trHeight w:val="38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bidi w:val="0"/>
        <w:spacing w:before="0" w:after="0"/>
        <w:ind w:right="423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Наличие выписки из Единого государственного реестра недвижимости (ЕГРН):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cs="Segoe UI Symbol" w:ascii="Segoe UI Symbol" w:hAnsi="Segoe UI Symbol"/>
          <w:sz w:val="28"/>
          <w:szCs w:val="28"/>
        </w:rPr>
        <w:t>☐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    </w:t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cs="Segoe UI Symbol" w:ascii="Segoe UI Symbol" w:hAnsi="Segoe UI Symbol"/>
          <w:sz w:val="28"/>
          <w:szCs w:val="28"/>
        </w:rPr>
        <w:t>☐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нет</w:t>
      </w:r>
    </w:p>
    <w:p>
      <w:pPr>
        <w:pStyle w:val="Normal"/>
        <w:bidi w:val="0"/>
        <w:spacing w:before="0" w:after="0"/>
        <w:ind w:right="423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before="0" w:after="0"/>
        <w:ind w:right="423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Прилагаю следующие документы:</w:t>
      </w:r>
    </w:p>
    <w:tbl>
      <w:tblPr>
        <w:tblW w:w="9887" w:type="dxa"/>
        <w:jc w:val="left"/>
        <w:tblInd w:w="-7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2"/>
        <w:gridCol w:w="7194"/>
        <w:gridCol w:w="1731"/>
      </w:tblGrid>
      <w:tr>
        <w:trPr>
          <w:trHeight w:val="514" w:hRule="atLeast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№</w:t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Наименование документов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Кол-во</w:t>
            </w:r>
          </w:p>
          <w:p>
            <w:pPr>
              <w:pStyle w:val="Normal"/>
              <w:widowControl w:val="false"/>
              <w:bidi w:val="0"/>
              <w:spacing w:before="0" w:after="0"/>
              <w:ind w:right="8"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>
        <w:trPr>
          <w:trHeight w:val="337" w:hRule="atLeast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  <w:tr>
        <w:trPr>
          <w:trHeight w:val="337" w:hRule="atLeast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  <w:tr>
        <w:trPr>
          <w:trHeight w:val="337" w:hRule="atLeast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  <w:bookmarkStart w:id="22" w:name="_GoBack_Копия_1"/>
            <w:bookmarkStart w:id="23" w:name="_GoBack_Копия_1"/>
            <w:bookmarkEnd w:id="23"/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ind w:right="423" w:hanging="0"/>
              <w:jc w:val="both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bidi w:val="0"/>
        <w:spacing w:before="0" w:after="0"/>
        <w:ind w:right="423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bidi w:val="0"/>
        <w:spacing w:before="0" w:after="0"/>
        <w:ind w:firstLine="709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Правильность сообщаемых мною сведений на день подачи документов для предоставления государственной услуги подтверждаю.</w:t>
      </w:r>
    </w:p>
    <w:p>
      <w:pPr>
        <w:pStyle w:val="Normal"/>
        <w:bidi w:val="0"/>
        <w:spacing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9"/>
          <w:tab w:val="left" w:pos="10065" w:leader="none"/>
        </w:tabs>
        <w:bidi w:val="0"/>
        <w:spacing w:lineRule="auto" w:line="240" w:before="0" w:after="0"/>
        <w:ind w:right="-1" w:hanging="0"/>
        <w:jc w:val="left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«____»_____________20___  ___________________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/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________________________</w:t>
      </w:r>
    </w:p>
    <w:p>
      <w:pPr>
        <w:pStyle w:val="Normal"/>
        <w:tabs>
          <w:tab w:val="clear" w:pos="709"/>
          <w:tab w:val="left" w:pos="10065" w:leader="none"/>
        </w:tabs>
        <w:suppressAutoHyphens w:val="true"/>
        <w:bidi w:val="0"/>
        <w:spacing w:lineRule="auto" w:line="192" w:before="0" w:after="0"/>
        <w:ind w:right="-1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      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(подпись заявителя, представителя заявителя)          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(расшифровка подписи)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                                      </w:t>
      </w:r>
    </w:p>
    <w:p>
      <w:pPr>
        <w:pStyle w:val="Normal"/>
        <w:tabs>
          <w:tab w:val="clear" w:pos="709"/>
          <w:tab w:val="left" w:pos="10065" w:leader="none"/>
        </w:tabs>
        <w:suppressAutoHyphens w:val="true"/>
        <w:bidi w:val="0"/>
        <w:spacing w:lineRule="auto" w:line="192" w:before="0" w:after="0"/>
        <w:ind w:right="-1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                        </w:t>
      </w:r>
    </w:p>
    <w:p>
      <w:pPr>
        <w:pStyle w:val="Normal"/>
        <w:tabs>
          <w:tab w:val="clear" w:pos="709"/>
          <w:tab w:val="left" w:pos="10065" w:leader="none"/>
        </w:tabs>
        <w:bidi w:val="0"/>
        <w:spacing w:lineRule="auto" w:line="240" w:before="0" w:after="0"/>
        <w:ind w:right="-1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Заявление и документы заявителя ________________________________</w:t>
      </w:r>
    </w:p>
    <w:p>
      <w:pPr>
        <w:pStyle w:val="Normal"/>
        <w:tabs>
          <w:tab w:val="clear" w:pos="709"/>
          <w:tab w:val="left" w:pos="10065" w:leader="none"/>
        </w:tabs>
        <w:bidi w:val="0"/>
        <w:spacing w:lineRule="auto" w:line="240" w:before="0" w:after="0"/>
        <w:ind w:right="-1" w:hanging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tabs>
          <w:tab w:val="clear" w:pos="709"/>
          <w:tab w:val="left" w:pos="10065" w:leader="none"/>
        </w:tabs>
        <w:bidi w:val="0"/>
        <w:spacing w:lineRule="auto" w:line="240" w:before="0" w:after="0"/>
        <w:ind w:right="-1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зарегистрированы_____________________________________________________</w:t>
      </w:r>
    </w:p>
    <w:p>
      <w:pPr>
        <w:pStyle w:val="Normal"/>
        <w:tabs>
          <w:tab w:val="clear" w:pos="709"/>
          <w:tab w:val="left" w:pos="10065" w:leader="none"/>
        </w:tabs>
        <w:bidi w:val="0"/>
        <w:spacing w:lineRule="auto" w:line="240" w:before="0" w:after="0"/>
        <w:ind w:right="-1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(дата и регистрационный номер заявления)</w:t>
      </w:r>
    </w:p>
    <w:p>
      <w:pPr>
        <w:pStyle w:val="Normal"/>
        <w:tabs>
          <w:tab w:val="clear" w:pos="709"/>
          <w:tab w:val="left" w:pos="10065" w:leader="none"/>
        </w:tabs>
        <w:bidi w:val="0"/>
        <w:spacing w:lineRule="auto" w:line="240" w:before="0" w:after="0"/>
        <w:ind w:right="-1" w:hanging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widowControl w:val="false"/>
        <w:bidi w:val="0"/>
        <w:spacing w:before="0" w:after="0"/>
        <w:ind w:right="423" w:hanging="0"/>
        <w:jc w:val="center"/>
        <w:rPr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Принял______________/__________________/ «____» _____________ 20___</w:t>
      </w:r>
    </w:p>
    <w:p>
      <w:pPr>
        <w:pStyle w:val="Normal"/>
        <w:widowControl w:val="false"/>
        <w:bidi w:val="0"/>
        <w:spacing w:before="0" w:after="0"/>
        <w:ind w:right="423" w:hanging="0"/>
        <w:jc w:val="center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widowControl w:val="false"/>
        <w:bidi w:val="0"/>
        <w:spacing w:before="0" w:after="0"/>
        <w:ind w:right="-1" w:hanging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widowControl w:val="false"/>
        <w:bidi w:val="0"/>
        <w:spacing w:before="0" w:after="0"/>
        <w:ind w:right="-1" w:hanging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*Необходимо заполнить все строки (поля) заявления, в том числе указать обязательные сведения персональных данных, а также реквизиты документа, удостоверяющего личность заявителя</w:t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7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к административному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«Информирование о статусе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переселения из аварийного жилья»</w:t>
      </w:r>
    </w:p>
    <w:p>
      <w:pPr>
        <w:pStyle w:val="Normal"/>
        <w:bidi w:val="0"/>
        <w:spacing w:lineRule="auto" w:line="252" w:before="0" w:after="0"/>
        <w:ind w:left="0" w:right="0" w:hanging="0"/>
        <w:jc w:val="center"/>
        <w:rPr/>
      </w:pPr>
      <w:r>
        <w:rPr/>
      </w:r>
    </w:p>
    <w:p>
      <w:pPr>
        <w:pStyle w:val="Normal"/>
        <w:keepNext w:val="true"/>
        <w:numPr>
          <w:ilvl w:val="0"/>
          <w:numId w:val="0"/>
        </w:numPr>
        <w:bidi w:val="0"/>
        <w:spacing w:lineRule="auto" w:line="240" w:before="240" w:after="240"/>
        <w:ind w:left="0" w:right="0" w:hanging="0"/>
        <w:contextualSpacing/>
        <w:jc w:val="center"/>
        <w:outlineLvl w:val="0"/>
        <w:rPr>
          <w:sz w:val="28"/>
          <w:szCs w:val="28"/>
        </w:rPr>
      </w:pPr>
      <w:bookmarkStart w:id="24" w:name="_GoBack_Копия_1_Копия_1"/>
      <w:bookmarkStart w:id="25" w:name="_Toc56607211_Копия_1_Копия_1"/>
      <w:bookmarkStart w:id="26" w:name="_Toc49893376_Копия_1_Копия_1"/>
      <w:bookmarkEnd w:id="24"/>
      <w:bookmarkEnd w:id="25"/>
      <w:bookmarkEnd w:id="26"/>
      <w:r>
        <w:rPr>
          <w:rFonts w:eastAsia="Times New Roman" w:ascii="Times New Roman" w:hAnsi="Times New Roman"/>
          <w:bCs/>
          <w:iCs/>
          <w:sz w:val="28"/>
          <w:szCs w:val="28"/>
          <w:lang w:val="x-none" w:eastAsia="ru-RU"/>
        </w:rPr>
        <w:t xml:space="preserve">Форма </w:t>
      </w:r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  <w:t xml:space="preserve">согласия на обработку персональных данных указанных в запросе лиц, </w:t>
      </w:r>
    </w:p>
    <w:p>
      <w:pPr>
        <w:pStyle w:val="Normal"/>
        <w:keepNext w:val="true"/>
        <w:numPr>
          <w:ilvl w:val="0"/>
          <w:numId w:val="0"/>
        </w:numPr>
        <w:bidi w:val="0"/>
        <w:spacing w:lineRule="auto" w:line="240" w:before="240" w:after="240"/>
        <w:ind w:left="0" w:right="0" w:hanging="0"/>
        <w:contextualSpacing/>
        <w:jc w:val="center"/>
        <w:outlineLvl w:val="0"/>
        <w:rPr>
          <w:sz w:val="28"/>
          <w:szCs w:val="28"/>
        </w:rPr>
      </w:pPr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  <w:t>не являющихся заявителем, в соответствии с Федеральным законом от 27.07.2006 № 152-ФЗ «О персональных данных»</w:t>
      </w:r>
    </w:p>
    <w:p>
      <w:pPr>
        <w:pStyle w:val="Normal"/>
        <w:keepNext w:val="true"/>
        <w:numPr>
          <w:ilvl w:val="0"/>
          <w:numId w:val="0"/>
        </w:numPr>
        <w:bidi w:val="0"/>
        <w:spacing w:lineRule="auto" w:line="240" w:before="240" w:after="240"/>
        <w:ind w:left="0" w:right="0" w:hanging="0"/>
        <w:contextualSpacing/>
        <w:jc w:val="center"/>
        <w:outlineLvl w:val="0"/>
        <w:rPr>
          <w:rFonts w:ascii="Times New Roman" w:hAnsi="Times New Roman" w:eastAsia="DejaVu Sans"/>
          <w:sz w:val="28"/>
          <w:szCs w:val="28"/>
          <w:lang w:eastAsia="ru-RU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bidi w:val="0"/>
        <w:spacing w:lineRule="auto" w:line="240" w:before="240" w:after="240"/>
        <w:ind w:left="0" w:right="0" w:hanging="0"/>
        <w:contextualSpacing/>
        <w:jc w:val="center"/>
        <w:outlineLvl w:val="0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>Согласие</w:t>
      </w:r>
    </w:p>
    <w:p>
      <w:pPr>
        <w:pStyle w:val="Normal"/>
        <w:keepNext w:val="true"/>
        <w:numPr>
          <w:ilvl w:val="0"/>
          <w:numId w:val="0"/>
        </w:numPr>
        <w:bidi w:val="0"/>
        <w:spacing w:lineRule="auto" w:line="240" w:before="240" w:after="240"/>
        <w:ind w:left="0" w:right="0" w:hanging="0"/>
        <w:contextualSpacing/>
        <w:jc w:val="center"/>
        <w:outlineLvl w:val="0"/>
        <w:rPr>
          <w:sz w:val="28"/>
          <w:szCs w:val="28"/>
        </w:rPr>
      </w:pPr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  <w:t xml:space="preserve">на обработку персональных данных указанных в запросе лиц, </w:t>
      </w:r>
    </w:p>
    <w:p>
      <w:pPr>
        <w:pStyle w:val="Normal"/>
        <w:keepNext w:val="true"/>
        <w:numPr>
          <w:ilvl w:val="0"/>
          <w:numId w:val="0"/>
        </w:numPr>
        <w:bidi w:val="0"/>
        <w:spacing w:lineRule="auto" w:line="240" w:before="240" w:after="240"/>
        <w:ind w:left="0" w:right="0" w:hanging="0"/>
        <w:contextualSpacing/>
        <w:jc w:val="center"/>
        <w:outlineLvl w:val="0"/>
        <w:rPr>
          <w:sz w:val="28"/>
          <w:szCs w:val="28"/>
        </w:rPr>
      </w:pPr>
      <w:r>
        <w:rPr>
          <w:rFonts w:eastAsia="Times New Roman" w:ascii="Times New Roman" w:hAnsi="Times New Roman"/>
          <w:bCs/>
          <w:iCs/>
          <w:sz w:val="28"/>
          <w:szCs w:val="28"/>
          <w:lang w:eastAsia="ru-RU"/>
        </w:rPr>
        <w:t xml:space="preserve">не являющихся заявителем, в соответствии </w:t>
      </w:r>
      <w:r>
        <w:rPr>
          <w:rFonts w:eastAsia="DejaVu Sans" w:ascii="Times New Roman" w:hAnsi="Times New Roman"/>
          <w:sz w:val="28"/>
          <w:szCs w:val="28"/>
          <w:lang w:eastAsia="ru-RU"/>
        </w:rPr>
        <w:t>с Федеральным законом от 27.07.2006 № 152-ФЗ «О персональных данных»</w:t>
      </w:r>
    </w:p>
    <w:p>
      <w:pPr>
        <w:pStyle w:val="Normal"/>
        <w:keepNext w:val="true"/>
        <w:numPr>
          <w:ilvl w:val="0"/>
          <w:numId w:val="0"/>
        </w:numPr>
        <w:bidi w:val="0"/>
        <w:spacing w:lineRule="auto" w:line="240" w:before="240" w:after="240"/>
        <w:ind w:left="0" w:right="0" w:hanging="0"/>
        <w:contextualSpacing/>
        <w:jc w:val="center"/>
        <w:outlineLvl w:val="0"/>
        <w:rPr>
          <w:rFonts w:ascii="Times New Roman" w:hAnsi="Times New Roman" w:eastAsia="DejaVu Sans"/>
          <w:sz w:val="28"/>
          <w:szCs w:val="28"/>
          <w:lang w:eastAsia="ru-RU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bidi w:val="0"/>
        <w:spacing w:lineRule="auto" w:line="240" w:before="0" w:after="0"/>
        <w:ind w:left="5387" w:right="0" w:hanging="0"/>
        <w:jc w:val="both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>В_____________________________</w:t>
      </w:r>
    </w:p>
    <w:p>
      <w:pPr>
        <w:pStyle w:val="Normal"/>
        <w:widowControl w:val="false"/>
        <w:bidi w:val="0"/>
        <w:spacing w:lineRule="auto" w:line="240" w:before="0" w:after="0"/>
        <w:ind w:left="5387" w:right="0" w:hanging="0"/>
        <w:jc w:val="center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>(наименование органа местного самоуправления)</w:t>
      </w:r>
    </w:p>
    <w:p>
      <w:pPr>
        <w:pStyle w:val="Normal"/>
        <w:widowControl w:val="false"/>
        <w:bidi w:val="0"/>
        <w:spacing w:lineRule="auto" w:line="240" w:before="0" w:after="0"/>
        <w:ind w:left="0" w:right="0" w:firstLine="567"/>
        <w:jc w:val="both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>Я,______________________________________________________________,</w:t>
      </w:r>
    </w:p>
    <w:p>
      <w:pPr>
        <w:pStyle w:val="Normal"/>
        <w:widowControl w:val="false"/>
        <w:bidi w:val="0"/>
        <w:spacing w:lineRule="auto" w:line="240" w:before="0" w:after="0"/>
        <w:ind w:left="3402" w:right="0" w:hanging="0"/>
        <w:jc w:val="left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>(фамилия, имя, отчество (последнее при наличии), дата рождения, СНИЛС)</w:t>
      </w:r>
    </w:p>
    <w:p>
      <w:pPr>
        <w:pStyle w:val="Normal"/>
        <w:widowControl w:val="false"/>
        <w:bidi w:val="0"/>
        <w:spacing w:before="0" w:after="0"/>
        <w:contextualSpacing/>
        <w:jc w:val="both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 xml:space="preserve">в соответствии с требованиями Федерального закона от 27.07.2006 № 152-ФЗ </w:t>
        <w:br/>
        <w:t xml:space="preserve">«О персональных данных» свободно, своей волей и в своем интересе даю свое информированное сознательное согласие на обработку моих персональных данных исключительно с целью предоставления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муниципальной </w:t>
      </w:r>
      <w:r>
        <w:rPr>
          <w:rFonts w:eastAsia="DejaVu Sans" w:ascii="Times New Roman" w:hAnsi="Times New Roman"/>
          <w:sz w:val="28"/>
          <w:szCs w:val="28"/>
          <w:lang w:eastAsia="ru-RU"/>
        </w:rPr>
        <w:t>услуги «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Информирование о статусе переселения из аварийного жилья</w:t>
      </w:r>
      <w:r>
        <w:rPr>
          <w:rFonts w:eastAsia="DejaVu Sans" w:ascii="Times New Roman" w:hAnsi="Times New Roman"/>
          <w:sz w:val="28"/>
          <w:szCs w:val="28"/>
          <w:lang w:eastAsia="ru-RU"/>
        </w:rPr>
        <w:t>».</w:t>
      </w:r>
    </w:p>
    <w:p>
      <w:pPr>
        <w:pStyle w:val="Normal"/>
        <w:widowControl w:val="false"/>
        <w:bidi w:val="0"/>
        <w:spacing w:before="0" w:after="0"/>
        <w:ind w:left="0" w:right="0" w:firstLine="567"/>
        <w:contextualSpacing/>
        <w:jc w:val="both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>Данное согласие дается на обработку персональных данных, как без использования средств автоматизации, так и с их использованием.</w:t>
      </w:r>
    </w:p>
    <w:p>
      <w:pPr>
        <w:pStyle w:val="Normal"/>
        <w:widowControl w:val="false"/>
        <w:bidi w:val="0"/>
        <w:spacing w:before="0" w:after="0"/>
        <w:ind w:left="0" w:right="0" w:firstLine="567"/>
        <w:contextualSpacing/>
        <w:jc w:val="both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>В ходе обработки с персональными данными, указанными в настоящем заявлении, могут быть совершены следующие действия: сбор, запись, накопление, хранение, уточнение (обновление, изменение), извлечение, использование, передача (распространение, предоставление, доступ), обезличивание, удаление, уничтожение.</w:t>
      </w:r>
    </w:p>
    <w:p>
      <w:pPr>
        <w:pStyle w:val="Normal"/>
        <w:widowControl w:val="false"/>
        <w:bidi w:val="0"/>
        <w:spacing w:before="0" w:after="0"/>
        <w:ind w:left="0" w:right="0" w:firstLine="567"/>
        <w:contextualSpacing/>
        <w:jc w:val="both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>Передача персональных данных, указанных в настоящем согласии, третьим лицам возможна в моих интересах в рамках межведомственного взаимодействия, а также в иных, предусмотренных действующим законодательством случаях.</w:t>
      </w:r>
    </w:p>
    <w:p>
      <w:pPr>
        <w:pStyle w:val="Normal"/>
        <w:widowControl w:val="false"/>
        <w:bidi w:val="0"/>
        <w:spacing w:before="0" w:after="0"/>
        <w:ind w:left="0" w:right="0" w:firstLine="567"/>
        <w:contextualSpacing/>
        <w:jc w:val="both"/>
        <w:rPr>
          <w:sz w:val="28"/>
          <w:szCs w:val="28"/>
        </w:rPr>
      </w:pPr>
      <w:r>
        <w:rPr>
          <w:rFonts w:eastAsia="DejaVu Sans" w:ascii="Times New Roman" w:hAnsi="Times New Roman"/>
          <w:sz w:val="28"/>
          <w:szCs w:val="28"/>
          <w:lang w:eastAsia="ru-RU"/>
        </w:rPr>
        <w:t>Данное согласие вступает в силу со дня его подписания и действует в течение неопределенного срока и может быть отозвано на основании письменного заявления в произвольной форме.</w:t>
      </w:r>
    </w:p>
    <w:p>
      <w:pPr>
        <w:pStyle w:val="Normal"/>
        <w:tabs>
          <w:tab w:val="clear" w:pos="709"/>
          <w:tab w:val="left" w:pos="10065" w:leader="none"/>
        </w:tabs>
        <w:bidi w:val="0"/>
        <w:spacing w:lineRule="auto" w:line="240" w:before="0" w:after="0"/>
        <w:ind w:left="0" w:right="-1" w:hanging="0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_______________                        _______________             __________________</w:t>
      </w:r>
    </w:p>
    <w:p>
      <w:pPr>
        <w:pStyle w:val="Normal"/>
        <w:tabs>
          <w:tab w:val="clear" w:pos="709"/>
          <w:tab w:val="left" w:pos="10065" w:leader="none"/>
        </w:tabs>
        <w:bidi w:val="0"/>
        <w:spacing w:lineRule="auto" w:line="240" w:before="0" w:after="0"/>
        <w:ind w:left="0" w:right="-1" w:hanging="0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       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     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(дата)                                (подпись)                                        (ФИО)</w:t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/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8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к административному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«Информирование о статусе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переселения из аварийного жилья»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24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27" w:name="_Toc91253271_Копия_1_Копия_1"/>
      <w:r>
        <w:rPr>
          <w:rStyle w:val="21"/>
          <w:b w:val="false"/>
          <w:sz w:val="28"/>
          <w:szCs w:val="28"/>
          <w:lang w:val="ru-RU" w:eastAsia="en-US" w:bidi="ar-SA"/>
        </w:rPr>
        <w:t xml:space="preserve">об </w:t>
      </w:r>
      <w:bookmarkEnd w:id="27"/>
      <w:r>
        <w:rPr>
          <w:rStyle w:val="21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24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sz w:val="28"/>
          <w:szCs w:val="28"/>
          <w:lang w:eastAsia="en-US" w:bidi="ar-SA"/>
        </w:rPr>
        <w:t>необходимых для предоставления муниципальной услуги «Информирование о статусе переселения из аварийного жилья»</w:t>
      </w:r>
    </w:p>
    <w:p>
      <w:pPr>
        <w:pStyle w:val="Style24"/>
        <w:bidi w:val="0"/>
        <w:spacing w:lineRule="auto" w:line="276"/>
        <w:ind w:left="0" w:right="0" w:hanging="0"/>
        <w:rPr/>
      </w:pPr>
      <w:r>
        <w:rPr>
          <w:rStyle w:val="21"/>
          <w:b w:val="false"/>
          <w:sz w:val="28"/>
          <w:szCs w:val="28"/>
          <w:lang w:eastAsia="en-US" w:bidi="ar-SA"/>
        </w:rPr>
        <w:t>(оформляется на официальном бланке Администрации)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_________________________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физического лица</w:t>
      </w:r>
      <w:r>
        <w:rPr>
          <w:rFonts w:ascii="Times New Roman" w:hAnsi="Times New Roman"/>
          <w:i w:val="false"/>
          <w:iCs w:val="false"/>
          <w:sz w:val="28"/>
          <w:szCs w:val="28"/>
          <w:lang w:val="en-US" w:eastAsia="ru-RU"/>
        </w:rPr>
        <w:t>)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24"/>
        <w:bidi w:val="0"/>
        <w:spacing w:lineRule="auto" w:line="276"/>
        <w:ind w:left="0" w:right="0" w:hanging="0"/>
        <w:jc w:val="center"/>
        <w:rPr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>Решение об отказе в приеме документов,</w:t>
      </w:r>
    </w:p>
    <w:p>
      <w:pPr>
        <w:pStyle w:val="Style24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1"/>
          <w:b w:val="false"/>
          <w:bCs/>
          <w:sz w:val="28"/>
          <w:szCs w:val="28"/>
        </w:rPr>
        <w:t>«Информирование о статусе переселения из аварийного жилья»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24"/>
        <w:bidi w:val="0"/>
        <w:spacing w:lineRule="auto" w:line="276"/>
        <w:ind w:left="0" w:right="0" w:firstLine="709"/>
        <w:jc w:val="both"/>
        <w:rPr/>
      </w:pPr>
      <w:r>
        <w:rPr>
          <w:rStyle w:val="21"/>
          <w:b w:val="false"/>
          <w:bCs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1"/>
          <w:b w:val="false"/>
          <w:bCs/>
          <w:i w:val="false"/>
          <w:iCs w:val="false"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1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eastAsia="en-US" w:bidi="ar-SA"/>
        </w:rPr>
        <w:t>административного регламента</w:t>
      </w:r>
      <w:r>
        <w:rPr>
          <w:rStyle w:val="21"/>
          <w:b w:val="false"/>
          <w:bCs/>
          <w:i w:val="false"/>
          <w:iCs w:val="false"/>
          <w:sz w:val="28"/>
          <w:szCs w:val="28"/>
          <w:lang w:eastAsia="en-US" w:bidi="ar-SA"/>
        </w:rPr>
        <w:t xml:space="preserve"> (далее – </w:t>
      </w:r>
      <w:r>
        <w:rPr>
          <w:rStyle w:val="21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eastAsia="en-US" w:bidi="ar-SA"/>
        </w:rPr>
        <w:t>Регламент</w:t>
      </w:r>
      <w:r>
        <w:rPr>
          <w:rStyle w:val="21"/>
          <w:b w:val="false"/>
          <w:bCs/>
          <w:i w:val="false"/>
          <w:iCs w:val="false"/>
          <w:sz w:val="28"/>
          <w:szCs w:val="28"/>
          <w:lang w:eastAsia="en-US" w:bidi="ar-SA"/>
        </w:rPr>
        <w:t>) на основании которого принято данное решение) Администрация городcкого округа Фрязино Московской области (далее – Администрация) рассмотрела запрос о предоставлении муниципальной услуги «Информирование о статусе переселения из аварийного жилья» № ______ (указать регистрационный номер запроса) (далее соответственно</w:t>
      </w:r>
      <w:r>
        <w:rPr>
          <w:rStyle w:val="21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eastAsia="en-US" w:bidi="ar-SA"/>
        </w:rPr>
        <w:t xml:space="preserve"> – </w:t>
      </w:r>
      <w:r>
        <w:rPr>
          <w:rStyle w:val="21"/>
          <w:b w:val="false"/>
          <w:bCs/>
          <w:i w:val="false"/>
          <w:iCs w:val="false"/>
          <w:sz w:val="28"/>
          <w:szCs w:val="28"/>
          <w:lang w:eastAsia="en-US" w:bidi="ar-SA"/>
        </w:rPr>
        <w:t>запрос, муниципальная услуга) и приняла решение об отказе в приеме запроса и документов, необходимых дл</w:t>
      </w:r>
      <w:r>
        <w:rPr>
          <w:rStyle w:val="21"/>
          <w:b w:val="false"/>
          <w:bCs/>
          <w:sz w:val="28"/>
          <w:szCs w:val="28"/>
          <w:lang w:eastAsia="en-US" w:bidi="ar-SA"/>
        </w:rPr>
        <w:t>я предоставления муниципальной услуги,</w:t>
      </w:r>
      <w:r>
        <w:rPr>
          <w:rStyle w:val="21"/>
          <w:b w:val="false"/>
          <w:bCs/>
          <w:i w:val="false"/>
          <w:sz w:val="28"/>
          <w:szCs w:val="28"/>
          <w:lang w:eastAsia="en-US" w:bidi="ar-SA"/>
        </w:rPr>
        <w:t xml:space="preserve"> </w:t>
      </w:r>
      <w:r>
        <w:rPr>
          <w:rStyle w:val="21"/>
          <w:b w:val="false"/>
          <w:bCs/>
          <w:sz w:val="28"/>
          <w:szCs w:val="28"/>
          <w:lang w:eastAsia="en-US" w:bidi="ar-SA"/>
        </w:rPr>
        <w:t>по следующему основанию: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tbl>
      <w:tblPr>
        <w:tblW w:w="9891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3"/>
        <w:gridCol w:w="2672"/>
        <w:gridCol w:w="3486"/>
      </w:tblGrid>
      <w:tr>
        <w:trPr/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 xml:space="preserve">подпункт </w:t>
            </w:r>
            <w:r>
              <w:rPr>
                <w:rStyle w:val="21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1"/>
                <w:b w:val="false"/>
                <w:sz w:val="28"/>
                <w:szCs w:val="28"/>
              </w:rPr>
              <w:t xml:space="preserve">раздела </w:t>
            </w:r>
            <w:r>
              <w:rPr>
                <w:rStyle w:val="Style13"/>
                <w:rFonts w:cs="Mangal"/>
                <w:b w:val="false"/>
                <w:bCs w:val="false"/>
                <w:sz w:val="28"/>
                <w:szCs w:val="28"/>
                <w:shd w:fill="auto" w:val="clear"/>
                <w:lang w:val="en-US" w:eastAsia="zxx" w:bidi="zxx"/>
              </w:rPr>
              <w:t>14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1"/>
                <w:b w:val="false"/>
                <w:sz w:val="28"/>
                <w:szCs w:val="28"/>
              </w:rPr>
              <w:t>, в котором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документов, необходимых для предоставления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для предоставления муниципальной услуги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24"/>
        <w:bidi w:val="0"/>
        <w:spacing w:lineRule="auto" w:line="276" w:before="0" w:after="0"/>
        <w:ind w:left="0" w:right="0"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24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1"/>
          <w:b w:val="false"/>
          <w:bCs/>
          <w:sz w:val="28"/>
          <w:szCs w:val="28"/>
        </w:rPr>
        <w:t xml:space="preserve">_______________________________________________________________ </w:t>
      </w:r>
      <w:r>
        <w:rPr>
          <w:rStyle w:val="21"/>
          <w:b w:val="false"/>
          <w:bCs/>
          <w:i w:val="false"/>
          <w:iCs w:val="false"/>
          <w:sz w:val="28"/>
          <w:szCs w:val="28"/>
        </w:rPr>
        <w:t>(указывается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наличии).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1"/>
          <w:b w:val="false"/>
          <w:bCs/>
          <w:sz w:val="28"/>
          <w:szCs w:val="28"/>
          <w:lang w:val="en-US"/>
        </w:rPr>
        <w:t>______________                                                          _______________</w:t>
      </w:r>
    </w:p>
    <w:p>
      <w:pPr>
        <w:pStyle w:val="Normal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(уполномоченное должностное                               (подпись, фамилия, </w:t>
      </w:r>
    </w:p>
    <w:p>
      <w:pPr>
        <w:pStyle w:val="Normal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лицо Администрации)                                                            инициалы)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</w:t>
      </w:r>
      <w:r>
        <w:rPr>
          <w:rStyle w:val="21"/>
          <w:rFonts w:ascii="Times New Roman" w:hAnsi="Times New Roman"/>
          <w:b w:val="false"/>
          <w:sz w:val="28"/>
          <w:szCs w:val="28"/>
          <w:lang w:val="ru-RU"/>
        </w:rPr>
        <w:t>«__» _____ 202__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9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к административному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«Информирование о статусе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переселения из аварийного жилья»</w:t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bidi w:val="0"/>
        <w:spacing w:lineRule="auto" w:line="252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Style15"/>
          <w:b w:val="false"/>
          <w:bCs w:val="false"/>
          <w:color w:val="000000"/>
          <w:sz w:val="28"/>
          <w:szCs w:val="28"/>
          <w:lang w:val="ru-RU" w:eastAsia="ru-RU" w:bidi="ar-SA"/>
        </w:rPr>
        <w:t xml:space="preserve">Исчерпывающий перечень оснований для отказа в приеме заявления и </w:t>
      </w:r>
    </w:p>
    <w:p>
      <w:pPr>
        <w:pStyle w:val="Style23"/>
        <w:bidi w:val="0"/>
        <w:ind w:left="0" w:right="0" w:hanging="0"/>
        <w:jc w:val="center"/>
        <w:rPr/>
      </w:pPr>
      <w:r>
        <w:rPr>
          <w:rStyle w:val="Style15"/>
          <w:b w:val="false"/>
          <w:bCs w:val="false"/>
          <w:color w:val="000000"/>
          <w:sz w:val="28"/>
          <w:szCs w:val="28"/>
          <w:lang w:val="ru-RU" w:eastAsia="ru-RU" w:bidi="ar-SA"/>
        </w:rPr>
        <w:t xml:space="preserve">документов, необходимых для предоставления Услуги, оснований для </w:t>
      </w:r>
    </w:p>
    <w:p>
      <w:pPr>
        <w:pStyle w:val="Style23"/>
        <w:bidi w:val="0"/>
        <w:ind w:left="0" w:right="0" w:hanging="0"/>
        <w:jc w:val="center"/>
        <w:rPr/>
      </w:pPr>
      <w:r>
        <w:rPr>
          <w:rStyle w:val="Style15"/>
          <w:b w:val="false"/>
          <w:bCs w:val="false"/>
          <w:color w:val="000000"/>
          <w:sz w:val="28"/>
          <w:szCs w:val="28"/>
          <w:lang w:val="ru-RU" w:eastAsia="ru-RU" w:bidi="ar-SA"/>
        </w:rPr>
        <w:t xml:space="preserve">приостановления предоставления Услуги или отказа в предоставлении </w:t>
      </w:r>
    </w:p>
    <w:p>
      <w:pPr>
        <w:pStyle w:val="Style23"/>
        <w:bidi w:val="0"/>
        <w:ind w:left="0" w:right="0" w:hanging="0"/>
        <w:jc w:val="center"/>
        <w:rPr/>
      </w:pPr>
      <w:r>
        <w:rPr>
          <w:rStyle w:val="Style15"/>
          <w:b w:val="false"/>
          <w:bCs w:val="false"/>
          <w:color w:val="000000"/>
          <w:sz w:val="28"/>
          <w:szCs w:val="28"/>
          <w:lang w:val="ru-RU" w:eastAsia="ru-RU" w:bidi="ar-SA"/>
        </w:rPr>
        <w:t>Услуги</w:t>
      </w:r>
    </w:p>
    <w:p>
      <w:pPr>
        <w:pStyle w:val="Normal"/>
        <w:bidi w:val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036" w:type="dxa"/>
        <w:jc w:val="left"/>
        <w:tblInd w:w="-1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7038"/>
        <w:gridCol w:w="2209"/>
      </w:tblGrid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оснований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tabs>
                <w:tab w:val="clear" w:pos="709"/>
              </w:tabs>
              <w:bidi w:val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Идентификатор категорий (признаков) заявителей</w:t>
            </w:r>
          </w:p>
        </w:tc>
      </w:tr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непрохождение проверки фамильно⁠⁠-⁠⁠именной группы (неподтверждение соответствия фамилии, имени, отчества, пола, даты рождения, страхового номера индивидуального лицевого счета (СНИЛС)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представление заявителем (представителем) неполного комплекта документов (сведений)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документы, необходимые для предоставления Услуги, утратили силу, отменены или являются недействительными на момент обращения с запросом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  <w:tr>
        <w:trPr/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несоответствие документов, указанных в Приложении 5 Регламента, по форме или содержанию требованиям законодательства Российской Федерации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оснований для отказа в предоставлении Услуги</w:t>
      </w:r>
    </w:p>
    <w:p>
      <w:pPr>
        <w:pStyle w:val="Normal"/>
        <w:bidi w:val="0"/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091" w:type="dxa"/>
        <w:jc w:val="left"/>
        <w:tblInd w:w="-1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026"/>
        <w:gridCol w:w="2271"/>
      </w:tblGrid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widowControl w:val="false"/>
              <w:bidi w:val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widowControl w:val="false"/>
              <w:bidi w:val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оснований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bidi w:val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 категорий (признаков) заявителей</w:t>
            </w:r>
          </w:p>
        </w:tc>
      </w:tr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наличие противоречивой информации в запросе, представленных документах (электронных образах документов)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отзыв запроса по инициативе заявителя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несоответствие категории заявителя кругу лиц, указанных в подразделе 2, Приложении 2 к Регламенту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</w:t>
            </w:r>
          </w:p>
        </w:tc>
      </w:tr>
    </w:tbl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Times New Roman">
    <w:charset w:val="01"/>
    <w:family w:val="roman"/>
    <w:pitch w:val="variable"/>
  </w:font>
  <w:font w:name="Segoe UI Symbo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6"/>
    <w:next w:val="Style17"/>
    <w:qFormat/>
    <w:pPr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>
    <w:name w:val="Heading 2"/>
    <w:basedOn w:val="Style16"/>
    <w:next w:val="Style17"/>
    <w:qFormat/>
    <w:pPr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character" w:styleId="DefaultParagraphFont">
    <w:name w:val="Default Paragraph Font"/>
    <w:qFormat/>
    <w:rPr/>
  </w:style>
  <w:style w:type="character" w:styleId="Style12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1">
    <w:name w:val="АР Прил 2 Знак"/>
    <w:basedOn w:val="Style12"/>
    <w:qFormat/>
    <w:rPr>
      <w:rFonts w:ascii="Times New Roman" w:hAnsi="Times New Roman" w:eastAsia="Calibri"/>
      <w:b/>
      <w:sz w:val="24"/>
      <w:szCs w:val="24"/>
    </w:rPr>
  </w:style>
  <w:style w:type="character" w:styleId="Style13">
    <w:name w:val="Основной шрифт абзаца"/>
    <w:qFormat/>
    <w:rPr/>
  </w:style>
  <w:style w:type="character" w:styleId="Style14">
    <w:name w:val="Слабое выделение"/>
    <w:basedOn w:val="Style13"/>
    <w:qFormat/>
    <w:rPr>
      <w:i/>
      <w:iCs/>
      <w:color w:val="404040"/>
    </w:rPr>
  </w:style>
  <w:style w:type="character" w:styleId="Style15">
    <w:name w:val="Цветовое выделение"/>
    <w:qFormat/>
    <w:rPr>
      <w:b/>
      <w:color w:val="000080"/>
      <w:sz w:val="20"/>
    </w:rPr>
  </w:style>
  <w:style w:type="character" w:styleId="-">
    <w:name w:val="Hyperlink"/>
    <w:rPr>
      <w:color w:val="000080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Обычный"/>
    <w:qFormat/>
    <w:pPr>
      <w:widowControl/>
      <w:tabs>
        <w:tab w:val="clear" w:pos="709"/>
      </w:tabs>
      <w:suppressAutoHyphens w:val="true"/>
      <w:overflowPunct w:val="true"/>
      <w:bidi w:val="0"/>
      <w:spacing w:lineRule="auto" w:line="264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Нормальный (таблица)"/>
    <w:basedOn w:val="Normal"/>
    <w:next w:val="Normal"/>
    <w:qFormat/>
    <w:pPr>
      <w:widowControl w:val="false"/>
      <w:spacing w:lineRule="auto" w:line="240" w:before="0" w:after="0"/>
      <w:jc w:val="both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paragraph" w:styleId="Style24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11">
    <w:name w:val="Цитата1"/>
    <w:basedOn w:val="Normal"/>
    <w:qFormat/>
    <w:pPr>
      <w:spacing w:lineRule="auto" w:line="480" w:before="0" w:after="240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styleId="Style25">
    <w:name w:val="Прижатый влево"/>
    <w:basedOn w:val="Normal"/>
    <w:next w:val="Normal"/>
    <w:qFormat/>
    <w:pPr>
      <w:ind w:left="0" w:right="0" w:hanging="0"/>
      <w:jc w:val="left"/>
    </w:pPr>
    <w:rPr/>
  </w:style>
  <w:style w:type="paragraph" w:styleId="Style26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suslugi.ru/" TargetMode="External"/><Relationship Id="rId3" Type="http://schemas.openxmlformats.org/officeDocument/2006/relationships/hyperlink" Target="http://www.uslugi.mosreg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255</TotalTime>
  <Application>LibreOffice/7.5.7.1$Windows_X86_64 LibreOffice_project/47eb0cf7efbacdee9b19ae25d6752381ede23126</Application>
  <AppVersion>15.0000</AppVersion>
  <Pages>27</Pages>
  <Words>4343</Words>
  <Characters>33012</Characters>
  <CharactersWithSpaces>42090</CharactersWithSpaces>
  <Paragraphs>500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2026-01-14T13:05:28Z</dcterms:created>
  <dc:creator/>
  <dc:description/>
  <dc:language>ru-RU</dc:language>
  <cp:lastModifiedBy/>
  <dcterms:modified xsi:type="dcterms:W3CDTF">2026-01-19T15:40:53Z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