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6E7" w:rsidRDefault="00A236E7" w:rsidP="00A236E7">
      <w:pPr>
        <w:pStyle w:val="1"/>
        <w:numPr>
          <w:ilvl w:val="0"/>
          <w:numId w:val="2"/>
        </w:numPr>
        <w:ind w:left="1701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A236E7" w:rsidRPr="00A236E7" w:rsidRDefault="00A236E7" w:rsidP="00A236E7">
      <w:pPr>
        <w:pStyle w:val="3"/>
        <w:numPr>
          <w:ilvl w:val="2"/>
          <w:numId w:val="2"/>
        </w:numPr>
        <w:tabs>
          <w:tab w:val="clear" w:pos="-225"/>
        </w:tabs>
        <w:spacing w:before="240"/>
        <w:ind w:left="2410"/>
        <w:rPr>
          <w:b/>
          <w:sz w:val="46"/>
          <w:szCs w:val="46"/>
          <w:lang w:val="en-US"/>
        </w:rPr>
      </w:pPr>
      <w:r w:rsidRPr="00A236E7">
        <w:rPr>
          <w:b/>
          <w:sz w:val="46"/>
          <w:szCs w:val="46"/>
          <w:lang w:val="en-US"/>
        </w:rPr>
        <w:t xml:space="preserve">      </w:t>
      </w:r>
      <w:r w:rsidRPr="00A236E7">
        <w:rPr>
          <w:b/>
          <w:sz w:val="46"/>
          <w:szCs w:val="46"/>
        </w:rPr>
        <w:t>ПОСТАНОВЛЕНИЕ</w:t>
      </w:r>
    </w:p>
    <w:p w:rsidR="00A236E7" w:rsidRDefault="00A236E7" w:rsidP="00A236E7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EA430B" w:rsidRDefault="00A236E7" w:rsidP="00A236E7">
      <w:pPr>
        <w:spacing w:before="60"/>
        <w:ind w:left="1842" w:firstLine="608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D11C16">
        <w:rPr>
          <w:sz w:val="28"/>
          <w:szCs w:val="28"/>
        </w:rPr>
        <w:t>19.12.2024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11C16">
        <w:rPr>
          <w:sz w:val="28"/>
          <w:szCs w:val="28"/>
        </w:rPr>
        <w:t>1293</w:t>
      </w:r>
    </w:p>
    <w:p w:rsidR="00EA430B" w:rsidRDefault="00EA430B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EA430B" w:rsidRDefault="00EA430B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EA430B" w:rsidRDefault="00EA430B">
      <w:pPr>
        <w:ind w:right="4252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</w:p>
    <w:p w:rsidR="00EA430B" w:rsidRDefault="00A236E7">
      <w:pPr>
        <w:ind w:right="4025"/>
        <w:jc w:val="both"/>
        <w:rPr>
          <w:rStyle w:val="fontstyle01"/>
          <w:rFonts w:ascii="Times New Roman" w:hAnsi="Times New Roman"/>
          <w:color w:val="00000A"/>
          <w:sz w:val="28"/>
          <w:szCs w:val="28"/>
        </w:rPr>
      </w:pPr>
      <w:r>
        <w:rPr>
          <w:rStyle w:val="fontstyle01"/>
          <w:sz w:val="28"/>
          <w:szCs w:val="28"/>
        </w:rPr>
        <w:t xml:space="preserve">Об </w:t>
      </w:r>
      <w:r>
        <w:rPr>
          <w:color w:val="000000"/>
          <w:sz w:val="28"/>
          <w:szCs w:val="28"/>
        </w:rPr>
        <w:t xml:space="preserve">установлении публичного сервитута в порядке главы V.7. Земельного кодекса Российской Федерации по адресу (местоположение): Российская Федерация, Московская область, </w:t>
      </w:r>
      <w:proofErr w:type="spellStart"/>
      <w:r>
        <w:rPr>
          <w:color w:val="000000"/>
          <w:sz w:val="28"/>
          <w:szCs w:val="28"/>
        </w:rPr>
        <w:t>г.о</w:t>
      </w:r>
      <w:proofErr w:type="spellEnd"/>
      <w:r>
        <w:rPr>
          <w:color w:val="000000"/>
          <w:sz w:val="28"/>
          <w:szCs w:val="28"/>
        </w:rPr>
        <w:t>. Фрязино, г. Фрязино, в пользу АО «</w:t>
      </w:r>
      <w:proofErr w:type="spellStart"/>
      <w:r>
        <w:rPr>
          <w:color w:val="000000"/>
          <w:sz w:val="28"/>
          <w:szCs w:val="28"/>
        </w:rPr>
        <w:t>Мособлгаз</w:t>
      </w:r>
      <w:proofErr w:type="spellEnd"/>
      <w:r>
        <w:rPr>
          <w:color w:val="000000"/>
          <w:sz w:val="28"/>
          <w:szCs w:val="28"/>
        </w:rPr>
        <w:t xml:space="preserve">» (ИНН 5032292612, ОГРН 1175024034734) в целях строительства, реконструкции, эксплуатации линейных </w:t>
      </w:r>
      <w:bookmarkStart w:id="0" w:name="_GoBack"/>
      <w:bookmarkEnd w:id="0"/>
      <w:r>
        <w:rPr>
          <w:color w:val="000000"/>
          <w:sz w:val="28"/>
          <w:szCs w:val="28"/>
        </w:rPr>
        <w:t>объектов системы газоснабжения – «Газопровод среднего давления P ≤ 0,3 МПа»</w:t>
      </w:r>
    </w:p>
    <w:p w:rsidR="00EA430B" w:rsidRDefault="00EA430B">
      <w:pPr>
        <w:ind w:right="4252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EA430B" w:rsidRDefault="00EA430B">
      <w:pPr>
        <w:jc w:val="both"/>
      </w:pPr>
    </w:p>
    <w:p w:rsidR="00EA430B" w:rsidRDefault="00A236E7">
      <w:pPr>
        <w:ind w:firstLine="850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sz w:val="28"/>
          <w:szCs w:val="28"/>
        </w:rPr>
        <w:t>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№ 23/96-ОЗ «О регулировании земельных отношений в Московской области», руководствуясь Уставом городского округа Фрязино Московской области, учитывая ходатайство Акционерного Общества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 (далее - АО «</w:t>
      </w:r>
      <w:proofErr w:type="spellStart"/>
      <w:r>
        <w:rPr>
          <w:sz w:val="28"/>
          <w:szCs w:val="28"/>
        </w:rPr>
        <w:t>Мособлгаз</w:t>
      </w:r>
      <w:proofErr w:type="spellEnd"/>
      <w:r>
        <w:rPr>
          <w:sz w:val="28"/>
          <w:szCs w:val="28"/>
        </w:rPr>
        <w:t>») от 28.11.2024 № P001- 9710921047-91858333, Уставом городского округа Фрязино Московской области,</w:t>
      </w:r>
    </w:p>
    <w:p w:rsidR="00EA430B" w:rsidRDefault="00EA430B">
      <w:pPr>
        <w:ind w:firstLine="708"/>
        <w:jc w:val="both"/>
        <w:rPr>
          <w:rStyle w:val="fontstyle01"/>
          <w:sz w:val="28"/>
          <w:szCs w:val="28"/>
        </w:rPr>
      </w:pPr>
    </w:p>
    <w:p w:rsidR="00EA430B" w:rsidRDefault="00A236E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ю:</w:t>
      </w:r>
    </w:p>
    <w:p w:rsidR="00EA430B" w:rsidRDefault="00EA430B">
      <w:pPr>
        <w:ind w:firstLine="708"/>
        <w:jc w:val="center"/>
        <w:rPr>
          <w:sz w:val="28"/>
          <w:szCs w:val="28"/>
        </w:rPr>
      </w:pPr>
    </w:p>
    <w:p w:rsidR="00EA430B" w:rsidRDefault="00A236E7">
      <w:pPr>
        <w:ind w:firstLine="907"/>
        <w:jc w:val="both"/>
      </w:pPr>
      <w:r>
        <w:rPr>
          <w:rStyle w:val="fontstyle01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Установить публичный сервитут на срок 120 месяцев в отношении земель, государственная собственность на которые не разграничена и земельных участков, согласно приложению 1 к настоящему Постановлению, в пользу АО «</w:t>
      </w:r>
      <w:proofErr w:type="spellStart"/>
      <w:r>
        <w:rPr>
          <w:color w:val="000000"/>
          <w:sz w:val="28"/>
          <w:szCs w:val="28"/>
        </w:rPr>
        <w:t>Мособлгаз</w:t>
      </w:r>
      <w:proofErr w:type="spellEnd"/>
      <w:r>
        <w:rPr>
          <w:color w:val="000000"/>
          <w:sz w:val="28"/>
          <w:szCs w:val="28"/>
        </w:rPr>
        <w:t xml:space="preserve">» (ИНН 5032292612, ОГРН 1175024034734), в целях строительства, реконструкции, эксплуатации линейных объектов системы газоснабжения – «Газопровод среднего давления P ≤ 0,3 МПа», </w:t>
      </w:r>
      <w:proofErr w:type="spellStart"/>
      <w:r>
        <w:rPr>
          <w:color w:val="000000"/>
          <w:sz w:val="28"/>
          <w:szCs w:val="28"/>
        </w:rPr>
        <w:t>догазификация</w:t>
      </w:r>
      <w:proofErr w:type="spellEnd"/>
      <w:r>
        <w:rPr>
          <w:color w:val="000000"/>
          <w:sz w:val="28"/>
          <w:szCs w:val="28"/>
        </w:rPr>
        <w:t xml:space="preserve"> населенного пункта – г. Фрязино. </w:t>
      </w:r>
    </w:p>
    <w:p w:rsidR="00EA430B" w:rsidRDefault="00A236E7">
      <w:pPr>
        <w:ind w:firstLine="9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Публичный сервитут устанавливается на части земельного участка </w:t>
      </w:r>
      <w:r>
        <w:rPr>
          <w:color w:val="000000"/>
          <w:sz w:val="28"/>
          <w:szCs w:val="28"/>
        </w:rPr>
        <w:br/>
        <w:t xml:space="preserve">с кадастровым номером 50:44:0000000:6807, местоположение: «Российская Федерация, Московская обл., </w:t>
      </w:r>
      <w:proofErr w:type="spellStart"/>
      <w:r>
        <w:rPr>
          <w:color w:val="000000"/>
          <w:sz w:val="28"/>
          <w:szCs w:val="28"/>
        </w:rPr>
        <w:t>г.о</w:t>
      </w:r>
      <w:proofErr w:type="spellEnd"/>
      <w:r>
        <w:rPr>
          <w:color w:val="000000"/>
          <w:sz w:val="28"/>
          <w:szCs w:val="28"/>
        </w:rPr>
        <w:t xml:space="preserve">. Фрязино, г. Фрязино, ул. Вокзальная, з/у 47д», части земельного участка с кадастровым номером 50:44:0010227:13, местоположение: «Местоположение установлено относительно ориентира, расположенного за пределами участка. Ориентир нежилое здание. Участок </w:t>
      </w:r>
      <w:r>
        <w:rPr>
          <w:color w:val="000000"/>
          <w:sz w:val="28"/>
          <w:szCs w:val="28"/>
        </w:rPr>
        <w:lastRenderedPageBreak/>
        <w:t xml:space="preserve">находится примерно в 2м, по направлению на юго-восток от ориентира. Почтовый адрес ориентира: обл. Московская, г. Фрязино, ул. Вокзальная, дом 10», на землях неразграниченной государственной собственности, в границах в соответствии с приложением 1 к настоящему Постановлению. </w:t>
      </w:r>
    </w:p>
    <w:p w:rsidR="00EA430B" w:rsidRDefault="00A236E7">
      <w:pPr>
        <w:ind w:firstLine="850"/>
        <w:jc w:val="both"/>
      </w:pPr>
      <w:r>
        <w:rPr>
          <w:color w:val="000000"/>
          <w:sz w:val="28"/>
          <w:szCs w:val="28"/>
        </w:rPr>
        <w:t>1.1. 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установлены постановление Правительства Российской Федерации от 20.11.2000 № 878 «Об утверждении Правил охраны газораспределительных сетей».</w:t>
      </w:r>
    </w:p>
    <w:p w:rsidR="00EA430B" w:rsidRDefault="00A236E7">
      <w:pPr>
        <w:ind w:firstLine="850"/>
        <w:jc w:val="both"/>
      </w:pPr>
      <w:r>
        <w:rPr>
          <w:color w:val="000000"/>
          <w:sz w:val="28"/>
          <w:szCs w:val="28"/>
        </w:rPr>
        <w:t>1.2. Установить размер и порядок платы за публичный сервитут площадью 122 кв. м, согласно приложению 2 к настоящему постановлению.</w:t>
      </w:r>
    </w:p>
    <w:p w:rsidR="00EA430B" w:rsidRDefault="00A236E7">
      <w:pPr>
        <w:ind w:firstLine="850"/>
        <w:jc w:val="both"/>
      </w:pPr>
      <w:r>
        <w:rPr>
          <w:color w:val="000000"/>
          <w:sz w:val="28"/>
          <w:szCs w:val="28"/>
        </w:rPr>
        <w:t>1.3. АО «</w:t>
      </w:r>
      <w:proofErr w:type="spellStart"/>
      <w:r>
        <w:rPr>
          <w:color w:val="000000"/>
          <w:sz w:val="28"/>
          <w:szCs w:val="28"/>
        </w:rPr>
        <w:t>Мособлгаз</w:t>
      </w:r>
      <w:proofErr w:type="spellEnd"/>
      <w:r>
        <w:rPr>
          <w:color w:val="000000"/>
          <w:sz w:val="28"/>
          <w:szCs w:val="28"/>
        </w:rPr>
        <w:t>» обязано привести земельный участок, указанный в пункте 1 настоящего постановления в состояние, пригодное для его использования в соответствии с видом разрешенного использования в срок не позднее чем три месяца после завершения строительства инженерного сооружения для размещения которого был установлен публичный сервитут.</w:t>
      </w:r>
    </w:p>
    <w:p w:rsidR="00EA430B" w:rsidRDefault="00A236E7">
      <w:pPr>
        <w:ind w:firstLine="850"/>
        <w:jc w:val="both"/>
      </w:pPr>
      <w:r>
        <w:rPr>
          <w:rStyle w:val="fontstyle01"/>
          <w:sz w:val="28"/>
          <w:szCs w:val="28"/>
        </w:rPr>
        <w:t xml:space="preserve">2. </w:t>
      </w:r>
      <w:r>
        <w:rPr>
          <w:rFonts w:ascii="TimesNewRomanPSMT" w:hAnsi="TimesNewRomanPSMT"/>
          <w:color w:val="000000"/>
          <w:sz w:val="28"/>
          <w:szCs w:val="28"/>
        </w:rPr>
        <w:t xml:space="preserve">Администрации в течение 5 рабочих дней направить копию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 в Управление Федеральной службы государственной регистрации, кадастра и картографии по Московской области для внесения сведений об установлении публичного сервитута в отношении земельных участков, указанных в пункте 1 настоящего </w:t>
      </w:r>
      <w:r>
        <w:rPr>
          <w:rFonts w:asciiTheme="minorHAnsi" w:hAnsiTheme="minorHAnsi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 xml:space="preserve">остановления, в Единый государственный реестр недвижимости. </w:t>
      </w:r>
    </w:p>
    <w:p w:rsidR="00EA430B" w:rsidRDefault="00A236E7">
      <w:pPr>
        <w:ind w:firstLine="850"/>
        <w:jc w:val="both"/>
      </w:pPr>
      <w:r>
        <w:rPr>
          <w:rFonts w:ascii="TimesNewRomanPSMT" w:hAnsi="TimesNewRomanPSMT"/>
          <w:color w:val="000000"/>
          <w:sz w:val="28"/>
          <w:szCs w:val="28"/>
        </w:rPr>
        <w:t>3. 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 в течение 5 рабочих дней.</w:t>
      </w:r>
    </w:p>
    <w:p w:rsidR="00EA430B" w:rsidRDefault="00A236E7">
      <w:pPr>
        <w:ind w:firstLine="850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4. Контроль за исполнением настоящего постановления возложить на</w:t>
      </w:r>
      <w:r>
        <w:rPr>
          <w:rFonts w:ascii="TimesNewRomanPSMT" w:hAnsi="TimesNewRomanPSMT"/>
          <w:color w:val="000000"/>
          <w:sz w:val="28"/>
          <w:szCs w:val="28"/>
        </w:rPr>
        <w:br/>
        <w:t>заместителя главы городского округа Фрязино Н.В. Силаеву.</w:t>
      </w:r>
    </w:p>
    <w:p w:rsidR="00EA430B" w:rsidRDefault="00EA430B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EA430B" w:rsidRDefault="00EA430B">
      <w:pPr>
        <w:tabs>
          <w:tab w:val="right" w:pos="993"/>
        </w:tabs>
        <w:jc w:val="both"/>
        <w:rPr>
          <w:color w:val="000000"/>
          <w:sz w:val="28"/>
          <w:szCs w:val="28"/>
        </w:rPr>
      </w:pPr>
    </w:p>
    <w:p w:rsidR="00EA430B" w:rsidRDefault="00A236E7">
      <w:pPr>
        <w:pStyle w:val="a9"/>
        <w:tabs>
          <w:tab w:val="clear" w:pos="4820"/>
          <w:tab w:val="left" w:pos="4395"/>
          <w:tab w:val="left" w:pos="4536"/>
        </w:tabs>
        <w:ind w:right="0"/>
      </w:pPr>
      <w:r>
        <w:t>Глава городского округа Фрязино</w:t>
      </w:r>
      <w:r>
        <w:tab/>
        <w:t xml:space="preserve">                                                  Д.Р. Воробьев</w:t>
      </w: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p w:rsidR="00EA430B" w:rsidRDefault="00EA430B">
      <w:pPr>
        <w:pStyle w:val="a9"/>
        <w:tabs>
          <w:tab w:val="clear" w:pos="4820"/>
          <w:tab w:val="left" w:pos="4395"/>
          <w:tab w:val="left" w:pos="4536"/>
        </w:tabs>
        <w:ind w:right="0"/>
      </w:pPr>
    </w:p>
    <w:sectPr w:rsidR="00EA430B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E7508A"/>
    <w:multiLevelType w:val="multilevel"/>
    <w:tmpl w:val="ECD0672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A430B"/>
    <w:rsid w:val="00A236E7"/>
    <w:rsid w:val="00D11C16"/>
    <w:rsid w:val="00EA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5BFB4D-09BE-4C13-B04A-C5A0355BE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qFormat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qFormat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3">
    <w:name w:val="Основной текст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Верхний колонтитул Знак"/>
    <w:basedOn w:val="a0"/>
    <w:uiPriority w:val="99"/>
    <w:qFormat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qFormat/>
    <w:rsid w:val="00715127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styleId="a6">
    <w:name w:val="Strong"/>
    <w:qFormat/>
    <w:rsid w:val="00BF712F"/>
    <w:rPr>
      <w:b/>
      <w:bCs/>
    </w:rPr>
  </w:style>
  <w:style w:type="character" w:customStyle="1" w:styleId="a7">
    <w:name w:val="Текст выноски Знак"/>
    <w:basedOn w:val="a0"/>
    <w:uiPriority w:val="99"/>
    <w:semiHidden/>
    <w:qFormat/>
    <w:rsid w:val="00BF712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rsid w:val="00524691"/>
    <w:pPr>
      <w:tabs>
        <w:tab w:val="center" w:pos="4153"/>
        <w:tab w:val="right" w:pos="8306"/>
      </w:tabs>
    </w:pPr>
  </w:style>
  <w:style w:type="paragraph" w:styleId="af">
    <w:name w:val="Body Text Indent"/>
    <w:basedOn w:val="a"/>
    <w:rsid w:val="00524691"/>
    <w:pPr>
      <w:ind w:firstLine="709"/>
      <w:jc w:val="both"/>
    </w:pPr>
    <w:rPr>
      <w:sz w:val="28"/>
    </w:rPr>
  </w:style>
  <w:style w:type="paragraph" w:styleId="af0">
    <w:name w:val="Balloon Text"/>
    <w:basedOn w:val="a"/>
    <w:uiPriority w:val="99"/>
    <w:semiHidden/>
    <w:unhideWhenUsed/>
    <w:qFormat/>
    <w:rsid w:val="00BF712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61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5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D1A6D-1529-401B-BBC6-5F825ABA2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559</Words>
  <Characters>3187</Characters>
  <Application>Microsoft Office Word</Application>
  <DocSecurity>0</DocSecurity>
  <Lines>26</Lines>
  <Paragraphs>7</Paragraphs>
  <ScaleCrop>false</ScaleCrop>
  <Company>Microsoft</Company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12</cp:revision>
  <cp:lastPrinted>2024-12-19T10:28:00Z</cp:lastPrinted>
  <dcterms:created xsi:type="dcterms:W3CDTF">2024-08-08T10:31:00Z</dcterms:created>
  <dcterms:modified xsi:type="dcterms:W3CDTF">2024-12-19T09:21:00Z</dcterms:modified>
  <dc:language>ru-RU</dc:language>
</cp:coreProperties>
</file>