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180B" w:rsidRPr="0051180B" w:rsidRDefault="0051180B" w:rsidP="0051180B">
      <w:pPr>
        <w:pStyle w:val="1"/>
        <w:widowControl/>
        <w:numPr>
          <w:ilvl w:val="0"/>
          <w:numId w:val="4"/>
        </w:numPr>
        <w:suppressAutoHyphens/>
        <w:spacing w:before="0" w:after="0"/>
        <w:ind w:left="1701"/>
        <w:rPr>
          <w:rFonts w:ascii="Times New Roman" w:hAnsi="Times New Roman"/>
          <w:b w:val="0"/>
          <w:kern w:val="0"/>
          <w:sz w:val="30"/>
          <w:szCs w:val="30"/>
        </w:rPr>
      </w:pPr>
      <w:r w:rsidRPr="0051180B">
        <w:rPr>
          <w:rFonts w:ascii="Times New Roman" w:hAnsi="Times New Roman"/>
          <w:b w:val="0"/>
          <w:noProof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80B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51180B" w:rsidRPr="0051180B" w:rsidRDefault="0051180B" w:rsidP="0051180B">
      <w:pPr>
        <w:pStyle w:val="3"/>
        <w:widowControl/>
        <w:numPr>
          <w:ilvl w:val="2"/>
          <w:numId w:val="4"/>
        </w:numPr>
        <w:suppressAutoHyphens/>
        <w:spacing w:after="0"/>
        <w:ind w:left="2410"/>
        <w:rPr>
          <w:rFonts w:ascii="Times New Roman" w:hAnsi="Times New Roman"/>
          <w:sz w:val="46"/>
          <w:szCs w:val="46"/>
          <w:lang w:val="en-US"/>
        </w:rPr>
      </w:pPr>
      <w:r w:rsidRPr="0051180B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51180B">
        <w:rPr>
          <w:rFonts w:ascii="Times New Roman" w:hAnsi="Times New Roman"/>
          <w:sz w:val="46"/>
          <w:szCs w:val="46"/>
        </w:rPr>
        <w:t>ПОСТАНОВЛЕНИЕ</w:t>
      </w:r>
    </w:p>
    <w:p w:rsidR="0051180B" w:rsidRDefault="0051180B" w:rsidP="0051180B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6D1E52" w:rsidRDefault="0051180B" w:rsidP="0051180B">
      <w:pPr>
        <w:spacing w:before="60"/>
        <w:ind w:left="1842" w:firstLine="608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40824">
        <w:rPr>
          <w:sz w:val="28"/>
          <w:szCs w:val="28"/>
        </w:rPr>
        <w:t>03.12.2024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40824">
        <w:rPr>
          <w:sz w:val="28"/>
          <w:szCs w:val="28"/>
        </w:rPr>
        <w:t>1206</w:t>
      </w:r>
    </w:p>
    <w:p w:rsidR="006D1E52" w:rsidRDefault="006D1E52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  <w:rPr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</w:pPr>
      <w:r>
        <w:rPr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городского округа Фрязино от 13.03.2023 № 203 «Об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2023 - 2027 годы»</w:t>
      </w:r>
    </w:p>
    <w:p w:rsidR="006D1E52" w:rsidRDefault="006D1E52">
      <w:pPr>
        <w:numPr>
          <w:ilvl w:val="0"/>
          <w:numId w:val="2"/>
        </w:numPr>
        <w:shd w:val="clear" w:color="auto" w:fill="FFFFFF"/>
        <w:tabs>
          <w:tab w:val="left" w:pos="5953"/>
          <w:tab w:val="left" w:pos="6525"/>
        </w:tabs>
        <w:suppressAutoHyphens/>
        <w:ind w:right="4422"/>
        <w:jc w:val="both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shd w:val="clear" w:color="auto" w:fill="FFFFFF"/>
        <w:tabs>
          <w:tab w:val="left" w:pos="5953"/>
          <w:tab w:val="left" w:pos="6525"/>
        </w:tabs>
        <w:suppressAutoHyphens/>
        <w:ind w:right="4195"/>
        <w:jc w:val="both"/>
        <w:rPr>
          <w:color w:val="000000"/>
          <w:sz w:val="16"/>
          <w:szCs w:val="16"/>
          <w:shd w:val="clear" w:color="auto" w:fill="FFFFFF"/>
        </w:rPr>
      </w:pPr>
    </w:p>
    <w:p w:rsidR="006D1E52" w:rsidRDefault="008D15C0">
      <w:pPr>
        <w:numPr>
          <w:ilvl w:val="0"/>
          <w:numId w:val="2"/>
        </w:numPr>
        <w:suppressAutoHyphens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09.11.2022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br/>
        <w:t xml:space="preserve"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</w:t>
      </w:r>
      <w:r>
        <w:rPr>
          <w:bCs/>
          <w:sz w:val="28"/>
          <w:szCs w:val="28"/>
        </w:rPr>
        <w:t xml:space="preserve">06.03.2023 </w:t>
      </w:r>
      <w:r>
        <w:rPr>
          <w:bCs/>
          <w:sz w:val="28"/>
          <w:szCs w:val="28"/>
        </w:rPr>
        <w:br/>
        <w:t xml:space="preserve">№ 187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«</w:t>
      </w:r>
      <w:r>
        <w:rPr>
          <w:sz w:val="28"/>
          <w:szCs w:val="28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», с учетом изменений по сводной бюджетной росписи бюджета городского округа Фрязино на 2024 год и на плановый период 2025 и 2026 годов по состоянию </w:t>
      </w:r>
      <w:r>
        <w:rPr>
          <w:rFonts w:eastAsia="Times New Roman"/>
          <w:color w:val="000000"/>
          <w:sz w:val="28"/>
          <w:szCs w:val="28"/>
          <w:lang w:eastAsia="ar-SA"/>
        </w:rPr>
        <w:t>на 25.10.2024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 Уставом городского округа Фрязино Московской области,</w:t>
      </w:r>
    </w:p>
    <w:p w:rsidR="006D1E52" w:rsidRDefault="006D1E52">
      <w:pPr>
        <w:numPr>
          <w:ilvl w:val="0"/>
          <w:numId w:val="2"/>
        </w:numPr>
        <w:suppressAutoHyphens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6D1E52" w:rsidRDefault="008D15C0">
      <w:pPr>
        <w:numPr>
          <w:ilvl w:val="0"/>
          <w:numId w:val="2"/>
        </w:numPr>
        <w:suppressAutoHyphens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о с т а н о в л я ю:</w:t>
      </w:r>
    </w:p>
    <w:p w:rsidR="006D1E52" w:rsidRDefault="006D1E52">
      <w:pPr>
        <w:numPr>
          <w:ilvl w:val="0"/>
          <w:numId w:val="2"/>
        </w:numPr>
        <w:suppressAutoHyphens/>
        <w:jc w:val="center"/>
        <w:rPr>
          <w:b/>
          <w:color w:val="000000"/>
          <w:shd w:val="clear" w:color="auto" w:fill="FFFFFF"/>
        </w:rPr>
      </w:pPr>
    </w:p>
    <w:p w:rsidR="006D1E52" w:rsidRDefault="008D15C0">
      <w:pPr>
        <w:numPr>
          <w:ilvl w:val="0"/>
          <w:numId w:val="2"/>
        </w:numPr>
        <w:suppressAutoHyphens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</w:rPr>
        <w:t>Внести изменения в постановление Администрации городского округа Фрязино от 13.03.2023 № 203 «</w:t>
      </w:r>
      <w:r>
        <w:rPr>
          <w:color w:val="000000"/>
          <w:sz w:val="28"/>
          <w:szCs w:val="28"/>
          <w:shd w:val="clear" w:color="auto" w:fill="FFFFFF"/>
        </w:rPr>
        <w:t>Об утверждении муниципальной программы городского округа Фрязино Московской области «Формирование современной комфортной городской среды»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 2023 - 2027 годы</w:t>
      </w:r>
      <w:r>
        <w:rPr>
          <w:color w:val="000000"/>
          <w:sz w:val="28"/>
          <w:szCs w:val="28"/>
        </w:rPr>
        <w:t>» (далее - Программа), изложив Программу в новой редакции (прилагается)</w:t>
      </w:r>
      <w:r>
        <w:rPr>
          <w:rFonts w:eastAsia="Times New Roman"/>
          <w:color w:val="000000"/>
          <w:sz w:val="28"/>
          <w:szCs w:val="28"/>
        </w:rPr>
        <w:t>;</w:t>
      </w:r>
    </w:p>
    <w:p w:rsidR="006D1E52" w:rsidRDefault="008D15C0">
      <w:pPr>
        <w:suppressAutoHyphens/>
        <w:ind w:firstLine="850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>публиковать настоящее постановление на официальном сайте городского округа Фрязино Московской области в информационно-телекоммуникационной сети «Интернет».</w:t>
      </w:r>
    </w:p>
    <w:p w:rsidR="006D1E52" w:rsidRDefault="008D15C0">
      <w:pPr>
        <w:tabs>
          <w:tab w:val="left" w:pos="1603"/>
          <w:tab w:val="left" w:pos="8505"/>
        </w:tabs>
        <w:suppressAutoHyphens/>
        <w:spacing w:line="264" w:lineRule="auto"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3. Контроль за исполнением настоящего постановления возложить</w:t>
      </w:r>
      <w:r>
        <w:rPr>
          <w:color w:val="000000"/>
          <w:sz w:val="28"/>
          <w:szCs w:val="28"/>
          <w:shd w:val="clear" w:color="auto" w:fill="FFFFFF"/>
        </w:rPr>
        <w:br/>
        <w:t xml:space="preserve">на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заместителя главы городского округа Фрязино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Вольчака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А.А.</w:t>
      </w:r>
    </w:p>
    <w:p w:rsidR="006D1E52" w:rsidRDefault="006D1E52">
      <w:pPr>
        <w:numPr>
          <w:ilvl w:val="0"/>
          <w:numId w:val="2"/>
        </w:numPr>
        <w:suppressAutoHyphens/>
        <w:ind w:firstLine="850"/>
        <w:jc w:val="both"/>
        <w:rPr>
          <w:rFonts w:eastAsia="Calibri"/>
          <w:color w:val="000000"/>
          <w:kern w:val="0"/>
          <w:sz w:val="28"/>
          <w:szCs w:val="28"/>
          <w:shd w:val="clear" w:color="auto" w:fill="FFFFFF"/>
        </w:rPr>
      </w:pPr>
    </w:p>
    <w:p w:rsidR="006D1E52" w:rsidRDefault="006D1E52">
      <w:pPr>
        <w:tabs>
          <w:tab w:val="left" w:pos="11482"/>
        </w:tabs>
        <w:suppressAutoHyphens/>
        <w:jc w:val="both"/>
        <w:rPr>
          <w:rFonts w:eastAsia="Calibri"/>
          <w:color w:val="000000"/>
          <w:kern w:val="0"/>
          <w:sz w:val="28"/>
          <w:szCs w:val="28"/>
          <w:shd w:val="clear" w:color="auto" w:fill="FFFFFF"/>
        </w:rPr>
      </w:pPr>
    </w:p>
    <w:p w:rsidR="006D1E52" w:rsidRDefault="008D15C0">
      <w:pPr>
        <w:tabs>
          <w:tab w:val="left" w:pos="11482"/>
        </w:tabs>
        <w:suppressAutoHyphens/>
        <w:jc w:val="both"/>
        <w:sectPr w:rsidR="006D1E52">
          <w:pgSz w:w="11906" w:h="16838"/>
          <w:pgMar w:top="1134" w:right="567" w:bottom="1304" w:left="1417" w:header="0" w:footer="0" w:gutter="0"/>
          <w:pgNumType w:start="2"/>
          <w:cols w:space="720"/>
          <w:formProt w:val="0"/>
          <w:docGrid w:linePitch="360"/>
        </w:sectPr>
      </w:pPr>
      <w:r>
        <w:rPr>
          <w:rFonts w:eastAsia="Calibri"/>
          <w:color w:val="000000"/>
          <w:kern w:val="0"/>
          <w:sz w:val="28"/>
          <w:szCs w:val="28"/>
          <w:shd w:val="clear" w:color="auto" w:fill="FFFFFF"/>
        </w:rPr>
        <w:t>Глава городского округа Фрязино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 xml:space="preserve">    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Д.Р. Воробьев</w:t>
      </w:r>
    </w:p>
    <w:p w:rsidR="006D1E52" w:rsidRDefault="006D1E52">
      <w:pPr>
        <w:ind w:left="5387" w:right="-6"/>
        <w:jc w:val="both"/>
      </w:pP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постановлению Администрации</w:t>
      </w: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городского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округа Фрязино</w:t>
      </w: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63DA3">
        <w:rPr>
          <w:color w:val="000000"/>
          <w:sz w:val="28"/>
          <w:szCs w:val="28"/>
          <w:shd w:val="clear" w:color="auto" w:fill="FFFFFF"/>
        </w:rPr>
        <w:t>03.12.2024</w:t>
      </w:r>
      <w:r>
        <w:rPr>
          <w:color w:val="000000"/>
          <w:sz w:val="28"/>
          <w:szCs w:val="28"/>
          <w:shd w:val="clear" w:color="auto" w:fill="FFFFFF"/>
        </w:rPr>
        <w:t xml:space="preserve"> №</w:t>
      </w:r>
      <w:r w:rsidR="0051180B">
        <w:rPr>
          <w:color w:val="000000"/>
          <w:sz w:val="28"/>
          <w:szCs w:val="28"/>
          <w:shd w:val="clear" w:color="auto" w:fill="FFFFFF"/>
        </w:rPr>
        <w:t xml:space="preserve"> </w:t>
      </w:r>
      <w:r w:rsidR="00063DA3">
        <w:rPr>
          <w:color w:val="000000"/>
          <w:sz w:val="28"/>
          <w:szCs w:val="28"/>
          <w:shd w:val="clear" w:color="auto" w:fill="FFFFFF"/>
        </w:rPr>
        <w:t>1206</w:t>
      </w:r>
    </w:p>
    <w:p w:rsidR="006D1E52" w:rsidRDefault="006D1E52">
      <w:pPr>
        <w:ind w:left="5954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ind w:left="5954"/>
        <w:rPr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«УТВЕРЖДЕНА</w:t>
      </w: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постановлением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Администрации</w:t>
      </w: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город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ского</w:t>
      </w:r>
      <w:proofErr w:type="gramEnd"/>
      <w:r>
        <w:rPr>
          <w:rFonts w:eastAsia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color w:val="000000"/>
          <w:sz w:val="28"/>
          <w:szCs w:val="28"/>
          <w:shd w:val="clear" w:color="auto" w:fill="FFFFFF"/>
        </w:rPr>
        <w:t>а Фрязино</w:t>
      </w:r>
    </w:p>
    <w:p w:rsidR="006D1E52" w:rsidRDefault="008D15C0">
      <w:pPr>
        <w:ind w:left="5812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13.03.2023 № 203</w:t>
      </w: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МУНИЦИПАЛЬНАЯ ПРОГРАММА</w:t>
      </w:r>
    </w:p>
    <w:p w:rsidR="006D1E52" w:rsidRDefault="008D15C0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ГОРОДСКОГО ОКРУГА ФРЯЗИНО МОСКОВСКОЙ ОБЛАСТИ</w:t>
      </w:r>
    </w:p>
    <w:p w:rsidR="006D1E52" w:rsidRDefault="008D15C0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</w:t>
      </w:r>
    </w:p>
    <w:p w:rsidR="006D1E52" w:rsidRDefault="008D15C0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 xml:space="preserve"> 2023 - 2027 годы</w:t>
      </w: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ПАСПОРТ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МУНИЦИПАЛЬНОЙ ПРОГРАММЫ</w:t>
      </w:r>
    </w:p>
    <w:p w:rsidR="006D1E52" w:rsidRDefault="008D15C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Формирование современной комфортной городской среды»</w:t>
      </w:r>
      <w:r>
        <w:t xml:space="preserve"> </w:t>
      </w:r>
    </w:p>
    <w:p w:rsidR="006D1E52" w:rsidRDefault="008D15C0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cs="Arial"/>
          <w:b/>
          <w:bCs/>
          <w:color w:val="000000"/>
          <w:sz w:val="28"/>
          <w:szCs w:val="28"/>
          <w:shd w:val="clear" w:color="auto" w:fill="FFFFFF"/>
        </w:rPr>
        <w:t xml:space="preserve"> 2023 - 2027 годы</w:t>
      </w:r>
    </w:p>
    <w:p w:rsidR="006D1E52" w:rsidRDefault="006D1E52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10486" w:type="dxa"/>
        <w:tblInd w:w="-21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8"/>
        <w:gridCol w:w="1232"/>
        <w:gridCol w:w="1319"/>
        <w:gridCol w:w="1486"/>
        <w:gridCol w:w="1471"/>
        <w:gridCol w:w="1528"/>
        <w:gridCol w:w="1472"/>
      </w:tblGrid>
      <w:tr w:rsidR="006D1E52">
        <w:trPr>
          <w:trHeight w:val="50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1b"/>
              <w:snapToGrid w:val="0"/>
              <w:spacing w:before="57" w:after="57"/>
              <w:jc w:val="both"/>
              <w:rPr>
                <w:i w:val="0"/>
                <w:sz w:val="21"/>
                <w:szCs w:val="21"/>
              </w:rPr>
            </w:pPr>
            <w:r>
              <w:rPr>
                <w:i w:val="0"/>
                <w:sz w:val="21"/>
                <w:szCs w:val="21"/>
              </w:rPr>
              <w:t xml:space="preserve">Заместитель главы городского округа Фрязино </w:t>
            </w:r>
            <w:proofErr w:type="spellStart"/>
            <w:r>
              <w:rPr>
                <w:i w:val="0"/>
                <w:sz w:val="21"/>
                <w:szCs w:val="21"/>
              </w:rPr>
              <w:t>Вольчак</w:t>
            </w:r>
            <w:proofErr w:type="spellEnd"/>
            <w:r>
              <w:rPr>
                <w:i w:val="0"/>
                <w:sz w:val="21"/>
                <w:szCs w:val="21"/>
              </w:rPr>
              <w:t xml:space="preserve"> А.А.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Муниципальный заказчик муниципальной программы</w:t>
            </w:r>
          </w:p>
        </w:tc>
        <w:tc>
          <w:tcPr>
            <w:tcW w:w="85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1b"/>
              <w:snapToGrid w:val="0"/>
              <w:spacing w:before="57" w:after="57"/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  <w:t>Администрация городского округа Фрязино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85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Повышение качества, комфорта, функциональности и эстетики городской среды на территории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городского округа Фрязино Московской области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Перечень подпрограмм</w:t>
            </w:r>
          </w:p>
        </w:tc>
        <w:tc>
          <w:tcPr>
            <w:tcW w:w="85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1b"/>
              <w:spacing w:before="0" w:after="0"/>
              <w:jc w:val="both"/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  <w:t>Муниципальные заказчики подпрограмм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Подпрограмма I «Комфортная городская среда»</w:t>
            </w:r>
          </w:p>
        </w:tc>
        <w:tc>
          <w:tcPr>
            <w:tcW w:w="85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1b"/>
              <w:spacing w:before="57" w:after="57"/>
              <w:jc w:val="both"/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Cell"/>
              <w:spacing w:before="57" w:after="57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85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1b"/>
              <w:spacing w:before="57" w:after="57"/>
              <w:jc w:val="both"/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i w:val="0"/>
                <w:color w:val="000000"/>
                <w:sz w:val="21"/>
                <w:szCs w:val="21"/>
                <w:shd w:val="clear" w:color="auto" w:fill="FFFFFF"/>
              </w:rPr>
              <w:t>Управление благоустройства, дорожного хозяйства и транспорта администрации городского округа Фрязино</w:t>
            </w:r>
          </w:p>
        </w:tc>
      </w:tr>
      <w:tr w:rsidR="006D1E52">
        <w:trPr>
          <w:trHeight w:val="248"/>
        </w:trPr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85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Расходы (тыс. рублей)</w:t>
            </w:r>
          </w:p>
        </w:tc>
      </w:tr>
      <w:tr w:rsidR="006D1E52">
        <w:trPr>
          <w:trHeight w:val="315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1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Всего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2023 год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2024 год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2025 год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2026 год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tabs>
                <w:tab w:val="left" w:pos="1185"/>
                <w:tab w:val="left" w:pos="1515"/>
              </w:tabs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2027 год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875 037,51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688 615,23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  <w:t>183 333,88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</w:rPr>
              <w:t>1 760,4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1 328,00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6D1E52">
        <w:trPr>
          <w:trHeight w:val="449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5 739,19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5 739,19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</w:tr>
      <w:tr w:rsidR="006D1E52">
        <w:trPr>
          <w:trHeight w:val="503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1 683 807,88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394 824,62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  <w:t>422 860,84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</w:rPr>
              <w:t>373 201,27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</w:rPr>
              <w:t>310 406,35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182 514,80</w:t>
            </w:r>
          </w:p>
        </w:tc>
      </w:tr>
      <w:tr w:rsidR="006D1E52">
        <w:trPr>
          <w:trHeight w:val="294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Внебюджетные средства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</w:tr>
      <w:tr w:rsidR="006D1E52">
        <w:trPr>
          <w:trHeight w:val="271"/>
        </w:trPr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2 564 584,58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1 089 179,04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  <w:t>606 194,72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</w:rPr>
              <w:t>374 961,67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00"/>
                <w:lang w:eastAsia="ru-RU"/>
              </w:rPr>
              <w:t>311 734,35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eastAsia="ru-RU"/>
              </w:rPr>
              <w:t>182 514,80</w:t>
            </w:r>
          </w:p>
        </w:tc>
      </w:tr>
    </w:tbl>
    <w:p w:rsidR="006D1E52" w:rsidRDefault="008D15C0">
      <w:pPr>
        <w:ind w:right="40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w w:val="105"/>
          <w:sz w:val="28"/>
          <w:szCs w:val="28"/>
        </w:rPr>
        <w:lastRenderedPageBreak/>
        <w:t>1. Общая характеристика сферы благоустройства</w:t>
      </w:r>
      <w:r>
        <w:rPr>
          <w:b/>
          <w:sz w:val="28"/>
          <w:szCs w:val="28"/>
        </w:rPr>
        <w:t xml:space="preserve"> </w:t>
      </w:r>
    </w:p>
    <w:p w:rsidR="006D1E52" w:rsidRDefault="008D15C0">
      <w:pPr>
        <w:ind w:right="404"/>
        <w:jc w:val="center"/>
        <w:rPr>
          <w:b/>
          <w:w w:val="105"/>
          <w:sz w:val="28"/>
          <w:szCs w:val="28"/>
        </w:rPr>
      </w:pPr>
      <w:proofErr w:type="gramStart"/>
      <w:r>
        <w:rPr>
          <w:b/>
          <w:w w:val="105"/>
          <w:sz w:val="28"/>
          <w:szCs w:val="28"/>
        </w:rPr>
        <w:t>в</w:t>
      </w:r>
      <w:proofErr w:type="gramEnd"/>
      <w:r>
        <w:rPr>
          <w:b/>
          <w:w w:val="105"/>
          <w:sz w:val="28"/>
          <w:szCs w:val="28"/>
        </w:rPr>
        <w:t xml:space="preserve"> городском округе Фрязино</w:t>
      </w:r>
    </w:p>
    <w:p w:rsidR="006D1E52" w:rsidRDefault="006D1E52">
      <w:pPr>
        <w:ind w:right="392"/>
        <w:jc w:val="both"/>
        <w:rPr>
          <w:sz w:val="28"/>
          <w:szCs w:val="28"/>
        </w:rPr>
      </w:pP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развития муниципального образования является повышение уровня благоустройства, создания безопасных и комфортных условий для проживания жителей городского округа Фрязино.</w:t>
      </w: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Уровень внешнего благоустройства н развитая инженерная инфраструктура во многом определяет статус городского округа.</w:t>
      </w: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</w:t>
      </w:r>
      <w:r>
        <w:rPr>
          <w:color w:val="0E0E0E"/>
          <w:sz w:val="28"/>
          <w:szCs w:val="28"/>
        </w:rPr>
        <w:t xml:space="preserve">к </w:t>
      </w:r>
      <w:r>
        <w:rPr>
          <w:sz w:val="28"/>
          <w:szCs w:val="28"/>
        </w:rPr>
        <w:t>территориям, прилегающим к многоквартирным домам.</w:t>
      </w:r>
    </w:p>
    <w:p w:rsidR="006D1E52" w:rsidRDefault="008D15C0">
      <w:pPr>
        <w:pStyle w:val="a1"/>
        <w:tabs>
          <w:tab w:val="left" w:pos="1602"/>
          <w:tab w:val="left" w:pos="2956"/>
          <w:tab w:val="left" w:pos="3609"/>
          <w:tab w:val="left" w:pos="5981"/>
        </w:tabs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Текущее состояние территорий городского округа Фрязино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малое количество парковок для автомобилей, недостаточно оборудованных детских и спортивных площадок, их неудовлетворительное состояние, неудовлетворительное состояние общественных территорий, недостаточное освещение отдельных дворовых и общественных территорий.</w:t>
      </w:r>
    </w:p>
    <w:p w:rsidR="006D1E52" w:rsidRDefault="008D15C0">
      <w:pPr>
        <w:pStyle w:val="a1"/>
        <w:tabs>
          <w:tab w:val="left" w:pos="1174"/>
          <w:tab w:val="left" w:pos="1832"/>
          <w:tab w:val="left" w:pos="2409"/>
          <w:tab w:val="left" w:pos="3756"/>
          <w:tab w:val="left" w:pos="5592"/>
        </w:tabs>
        <w:suppressAutoHyphens/>
        <w:spacing w:after="0"/>
        <w:ind w:right="4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Существенное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годы. Благоустройство дворовых территорий и мест массового пребывания населения невозможно осуществлять без комплексного подхода. При выполнении работ по благоустройству</w:t>
      </w: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необходимо учитывать мнение жителей н сложившуюся инфраструктуру территории и дворов, для определения функциональных зон и выполнения других мероприятий.</w:t>
      </w: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подход позволяет обеспечить комфортные условия проживания всего населения. К этим условиям относятся чистые улицы, благоустроенные районы, дворы и дома, зелёные насаждения, необходимый уровень освещённости дворов в темное время суток.</w:t>
      </w: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дворовых и общественных территорий городского округа Фрязино в технически исправном состоянии и приведения их в соответствие с современными требованиями комфортности разработана муниципальная программа городского округа Фрязино «Формирование современной комфортной городской среды».</w:t>
      </w:r>
    </w:p>
    <w:p w:rsidR="00063DA3" w:rsidRDefault="00063DA3">
      <w:pPr>
        <w:pStyle w:val="a1"/>
        <w:suppressAutoHyphens/>
        <w:spacing w:after="0"/>
        <w:ind w:right="47" w:firstLine="709"/>
        <w:jc w:val="both"/>
        <w:rPr>
          <w:sz w:val="28"/>
          <w:szCs w:val="28"/>
        </w:rPr>
      </w:pPr>
    </w:p>
    <w:p w:rsidR="006D1E52" w:rsidRDefault="008D15C0">
      <w:pPr>
        <w:pStyle w:val="a1"/>
        <w:suppressAutoHyphens/>
        <w:spacing w:after="0"/>
        <w:ind w:right="4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Участие городского округа Фрязино в государственной программе Московской области «Формирование современной комфортной городской среды» и в федеральном приоритетном проекте «Формирование комфортной городской среды» способствует решению выполнения поставленных задач.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минимального перечня видов работ по благоустройству дворовых территорий возможно предусмотреть трудовое участие жителей в субботниках.</w:t>
      </w:r>
    </w:p>
    <w:p w:rsidR="006D1E52" w:rsidRDefault="008D15C0">
      <w:pPr>
        <w:pStyle w:val="a1"/>
        <w:suppressAutoHyphens/>
        <w:spacing w:after="0"/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дополнительного перечня видов работ по благоустройству дворовых территорий трудовое участие жителей в рамках проведения субботников является обязательным.</w:t>
      </w:r>
    </w:p>
    <w:p w:rsidR="006D1E52" w:rsidRDefault="008D15C0">
      <w:pPr>
        <w:pStyle w:val="a1"/>
        <w:suppressAutoHyphens/>
        <w:spacing w:after="0"/>
        <w:ind w:right="38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Форма и доля финансового и (или) трудового участия заинтересованных лиц в реализации мероприятий по благоустройству территорий может быть определена дифференцировано: это может быть финансовое участие или трудовое, в том числе участие в субботниках (месячниках благоустройства), в акциях «Посади дерево», «Лес Победы», экологических субботниках </w:t>
      </w:r>
      <w:r>
        <w:rPr>
          <w:color w:val="131313"/>
          <w:sz w:val="28"/>
          <w:szCs w:val="28"/>
        </w:rPr>
        <w:t xml:space="preserve">и </w:t>
      </w:r>
      <w:r>
        <w:rPr>
          <w:sz w:val="28"/>
          <w:szCs w:val="28"/>
        </w:rPr>
        <w:t>т.д.</w:t>
      </w:r>
    </w:p>
    <w:p w:rsidR="006D1E52" w:rsidRDefault="008D15C0">
      <w:pPr>
        <w:pStyle w:val="a1"/>
        <w:suppressAutoHyphens/>
        <w:spacing w:after="0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Месячник благоустройства, направленный на приведение территорий в соответствие с нормативных характеристиками, ежегодно проводится в периоды подготовки к летнему и зимнему сезонам после схождения снежного покрова либо до установления снежного покрова, исходя из климатических показателей, с активным привлечением жителей и юридических лиц.</w:t>
      </w:r>
    </w:p>
    <w:p w:rsidR="006D1E52" w:rsidRDefault="008D15C0">
      <w:pPr>
        <w:pStyle w:val="a1"/>
        <w:suppressAutoHyphens/>
        <w:spacing w:after="0"/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также предусматривает мероприятия, направленные на повышение энергетической эффективности систем наружного освещения, сокращение уровня износа электросетевого хозяйства систем наружного освещения с применением высокоэффективных светильников.</w:t>
      </w:r>
    </w:p>
    <w:p w:rsidR="006D1E52" w:rsidRDefault="008D15C0">
      <w:pPr>
        <w:pStyle w:val="a1"/>
        <w:suppressAutoHyphens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необходимость упорядочивания мероприятий по планированию и организации капитального ремонта, дальнейшее выполнение капитального ремонта жилищного фонда необходимо осуществлять программно-целевым методом.</w:t>
      </w:r>
    </w:p>
    <w:p w:rsidR="006D1E52" w:rsidRDefault="008D15C0">
      <w:pPr>
        <w:pStyle w:val="a1"/>
        <w:suppressAutoHyphens/>
        <w:spacing w:after="0"/>
        <w:ind w:right="99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Целью настоящей Программы является повышение уровня благоустройства городской среды и комфортного проживания населения на территории городского округа Фрязино</w:t>
      </w:r>
      <w:r>
        <w:rPr>
          <w:i/>
          <w:sz w:val="28"/>
          <w:szCs w:val="28"/>
        </w:rPr>
        <w:t>.</w:t>
      </w:r>
    </w:p>
    <w:p w:rsidR="006D1E52" w:rsidRDefault="008D15C0">
      <w:pPr>
        <w:pStyle w:val="a1"/>
        <w:tabs>
          <w:tab w:val="left" w:pos="20923"/>
          <w:tab w:val="left" w:pos="21349"/>
        </w:tabs>
        <w:suppressAutoHyphens/>
        <w:snapToGrid w:val="0"/>
        <w:spacing w:after="0"/>
        <w:ind w:right="118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Программы обеспечивается решением следующих задач:</w:t>
      </w:r>
    </w:p>
    <w:p w:rsidR="006D1E52" w:rsidRDefault="008D15C0">
      <w:pPr>
        <w:pStyle w:val="afb"/>
        <w:numPr>
          <w:ilvl w:val="0"/>
          <w:numId w:val="1"/>
        </w:numPr>
        <w:tabs>
          <w:tab w:val="left" w:pos="657"/>
        </w:tabs>
        <w:suppressAutoHyphens/>
        <w:ind w:left="720" w:right="116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обеспечение формирования единых ключевых подходов и приоритетов формирования комфортной городской среды на территории муниципального образования с учетом приоритетов территориального развития;</w:t>
      </w:r>
    </w:p>
    <w:p w:rsidR="006D1E52" w:rsidRDefault="008D15C0">
      <w:pPr>
        <w:pStyle w:val="afb"/>
        <w:numPr>
          <w:ilvl w:val="0"/>
          <w:numId w:val="1"/>
        </w:numPr>
        <w:tabs>
          <w:tab w:val="left" w:pos="652"/>
        </w:tabs>
        <w:suppressAutoHyphens/>
        <w:ind w:left="720" w:right="124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w w:val="105"/>
          <w:sz w:val="28"/>
          <w:szCs w:val="28"/>
        </w:rPr>
        <w:t xml:space="preserve">создание универсальных механизмов </w:t>
      </w:r>
      <w:proofErr w:type="spellStart"/>
      <w:r>
        <w:rPr>
          <w:w w:val="105"/>
          <w:sz w:val="28"/>
          <w:szCs w:val="28"/>
        </w:rPr>
        <w:t>вовлече</w:t>
      </w:r>
      <w:r>
        <w:rPr>
          <w:w w:val="105"/>
          <w:sz w:val="28"/>
          <w:szCs w:val="28"/>
          <w:lang w:val="ru-RU"/>
        </w:rPr>
        <w:t>нн</w:t>
      </w:r>
      <w:proofErr w:type="spellEnd"/>
      <w:r>
        <w:rPr>
          <w:w w:val="105"/>
          <w:sz w:val="28"/>
          <w:szCs w:val="28"/>
        </w:rPr>
        <w:t>ости заинтересованных граждан, организаций в реализацию мероприятий по благоустройству территории муниципального образования Московской области;</w:t>
      </w:r>
    </w:p>
    <w:p w:rsidR="006D1E52" w:rsidRDefault="008D15C0">
      <w:pPr>
        <w:pStyle w:val="afb"/>
        <w:numPr>
          <w:ilvl w:val="0"/>
          <w:numId w:val="1"/>
        </w:numPr>
        <w:tabs>
          <w:tab w:val="left" w:pos="657"/>
        </w:tabs>
        <w:suppressAutoHyphens/>
        <w:ind w:left="72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проведения мероприятий по благоустройству территорий муниципальных образований в соответствие с едиными требованиями;</w:t>
      </w:r>
    </w:p>
    <w:p w:rsidR="006D1E52" w:rsidRDefault="008D15C0">
      <w:pPr>
        <w:pStyle w:val="afb"/>
        <w:numPr>
          <w:ilvl w:val="0"/>
          <w:numId w:val="1"/>
        </w:numPr>
        <w:tabs>
          <w:tab w:val="left" w:pos="659"/>
        </w:tabs>
        <w:suppressAutoHyphens/>
        <w:ind w:left="720" w:right="128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повышение уровня </w:t>
      </w:r>
      <w:r>
        <w:rPr>
          <w:sz w:val="28"/>
          <w:szCs w:val="28"/>
          <w:lang w:val="ru-RU"/>
        </w:rPr>
        <w:t>вовлеченности</w:t>
      </w:r>
      <w:r>
        <w:rPr>
          <w:sz w:val="28"/>
          <w:szCs w:val="28"/>
        </w:rPr>
        <w:t xml:space="preserve"> заинтересованных </w:t>
      </w:r>
      <w:r>
        <w:rPr>
          <w:sz w:val="28"/>
          <w:szCs w:val="28"/>
          <w:lang w:val="ru-RU"/>
        </w:rPr>
        <w:t>граждан</w:t>
      </w:r>
      <w:r>
        <w:rPr>
          <w:sz w:val="28"/>
          <w:szCs w:val="28"/>
        </w:rPr>
        <w:t xml:space="preserve">, организаций в реализацию мероприятий по </w:t>
      </w:r>
      <w:r>
        <w:rPr>
          <w:sz w:val="28"/>
          <w:szCs w:val="28"/>
          <w:lang w:val="ru-RU"/>
        </w:rPr>
        <w:t>благоустройству</w:t>
      </w:r>
      <w:r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lastRenderedPageBreak/>
        <w:t>муниципального образования.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2. Инерционный прогноз развития сферы благоустройства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городском округе Фрязино</w:t>
      </w:r>
    </w:p>
    <w:p w:rsidR="006D1E52" w:rsidRDefault="006D1E52">
      <w:pPr>
        <w:tabs>
          <w:tab w:val="left" w:pos="20923"/>
          <w:tab w:val="left" w:pos="21349"/>
        </w:tabs>
        <w:suppressAutoHyphens/>
        <w:snapToGrid w:val="0"/>
        <w:ind w:right="47"/>
        <w:jc w:val="center"/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Реализация благоустройства общественных территорий и комплексного благоустройства дворовых территорий городского округа Фрязино будет осуществляться за счет выполнения системы мероприятий по основным направлениях муниципальной программы.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В Программном обращении Губернатора Московской области «Наше Подмосковье. Новая реальность - новые возможности»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 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Минимальный перечень выполняемых видов работ по благоустройству дворовых территорий включает: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детская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площадка;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озеленение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наружное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освещение;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информационный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стенд;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контейнерная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площадка;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лавочки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(скамейки);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урны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ремонт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асфальтового покрытия дворовых территорий.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Дополнительный перечень работ по благоустройству дворовых территорий реализуется при условии обязательного трудового участия жителей MКД, территории, которых благоустраивается, и включает в себя следующие виды работ: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обустройство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автомобильных парковок;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спортивная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площадка (</w:t>
      </w: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воркаут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площадки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отдыха;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приспособления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сушки белья;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Трудовое участие может выражаться с выполнением жителями неоплачиваемых работ, не требующих специальной квалификации: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уборка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мелкого летучего мусора после производства работ;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покраска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малых архитектурных форм, бордюрного камня и т.д.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озеленение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территории (посадка саженцев деревьев, кустарников);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иные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виды работ по усмотрению жителей.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Работы по благоустройству территорий должны учитывать предложения, поступившие от заинтересованных лиц (граждане и организации), принимающих участие в отборе территорий МКД и наиболее посещаемой территории общего использования городского округа Фрязино и соответствовать требованиям обеспечения доступности для маломобильных групп населения.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Субсидии из бюджета Московской области, предоставленные на реализацию мероприятий Государственной программы Московской области по ремонту дворовых территорий муниципального образования, могут быть израсходованы на следующие виды работ: ремонт асфальтового покрытия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дворовых территорий (проезжей части дворовых проездов, тротуаров, автомобильных парковок, пешеходных дорожек дворовых территорий, проездов к дворовым территориям в рамках комплексного благоустройства дворовых территорий, возмещение затрат юридическим лицам (за исключением  государственных (муниципальных)  учреждений,  в связи с выполнением работ по ремонту асфальтового покрытие дворовых территорий, заключенных в план комплексного благоустройства  дворовых территорий и входящих в состав общего имущества жителей многоквартирных домов, в соответствии с статьей 78.1 Бюджетного Кодекса Российской Федерации. Также, Государственной программой Московской области «Формирование современной комфортной городской среды» предусмотрены субсидии на ямочный ремонт асфальтового покрытия дворовых территорий, в рамках которого выполняются работы по ямочному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нуждающихся в ямочном ремонте асфальтового покрытия дворовых территорий.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 2017 года Московская область является участником приоритетного проекта «Формирование комфортной городской среды»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Реализация указанного Проекта предусматривает предоставление субсидии из федерального бюджета в целях </w:t>
      </w: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расходных обязательств Московской области, связанных с реализацией государственных про-грамм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со-ответствующего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софинансируемых</w:t>
      </w:r>
      <w:proofErr w:type="spell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апреля года предоставления субсидии - для заключения муниципальных контрактов на выполнение работ по благоустройству  общественных  территорий,  не  позднее  1  мая этого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действия (бездействия) заказчика и (или) комиссии по осуществлению закупок, и (или) оператора электронной площадки при осуществлении закуски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</w:t>
      </w: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срок указанного обжалования.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Вместе с тем, повышение уровня комфортности проживания населения достигается в области жилищного хозяйства, в том числе проведением капитального ремонта общего имущества в многоквартирных домах, выполнением мероприятий.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требованиями Правил благоустройства и санитарного содержания территорий муниципального образования предусмотрены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об их благоустройстве. Данными мероприятиями являются: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информирование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жителей о проведении на территории муниципального образования инвентаризации уровня благоустройства индивидуальных жилых домов и земельных участков, предоставленных для их размещения, в целях реализации федерального проекта «Формирование комфортной городской среды» национального проекта «Жилье и городская среда» и муниципальной программы городского округа Фрязино «Формирование современной комфортной городской среды»;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инвентаризация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уровня благоустройства индивидуальных жилых домов и земельных участков, предоставленных для их размещения;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сбор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и анализ данных, полученных в ходе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подготовка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информирование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направление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соглашений о благоустройстве собственниками (пользователя ми) индивидуальных жилых домов и собственниками (землепользователями) земельных участков указанных домов для добровольного заключения;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заключение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соглашений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сбор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и анализ данных о заключенных соглашениях на добровольной основе;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претензионная</w:t>
      </w:r>
      <w:proofErr w:type="gramEnd"/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 xml:space="preserve"> работа с собственниками (пользователями) индивидуальных жилых домов и собственниками (землепользователями) земельных участков указанных домов, отказавшихся на добровольной основе заключить Соглашение о благоустройстве индивидуальных жилых домов и земельных участков указанных домов в соответствии с требованиями Правил благоустройства и санитарного содержания территории муниципального образования.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Мероприятия по благоустройству дворовых и общественных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6D1E52" w:rsidRDefault="008D15C0">
      <w:pPr>
        <w:tabs>
          <w:tab w:val="left" w:pos="20923"/>
          <w:tab w:val="left" w:pos="21349"/>
        </w:tabs>
        <w:suppressAutoHyphens/>
        <w:snapToGrid w:val="0"/>
        <w:ind w:right="47" w:firstLine="709"/>
        <w:jc w:val="both"/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sectPr w:rsidR="006D1E52">
          <w:pgSz w:w="11906" w:h="16838"/>
          <w:pgMar w:top="709" w:right="567" w:bottom="1247" w:left="1418" w:header="0" w:footer="0" w:gutter="0"/>
          <w:cols w:space="720"/>
          <w:formProt w:val="0"/>
          <w:docGrid w:linePitch="360"/>
        </w:sectPr>
      </w:pPr>
      <w:r>
        <w:rPr>
          <w:rFonts w:eastAsia="Calibri"/>
          <w:bCs/>
          <w:color w:val="000000"/>
          <w:sz w:val="28"/>
          <w:szCs w:val="28"/>
          <w:shd w:val="clear" w:color="auto" w:fill="FFFFFF"/>
          <w:lang w:eastAsia="ru-RU"/>
        </w:rPr>
        <w:t>При заключении контрактов на благоустройство дворовых и общественных территорий с привлечением субсидий необходимо соблюдать требования по трехлетнему гарантийному сроку на выполненные работы.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3. Целевые показатели муниципальной программы</w:t>
      </w:r>
    </w:p>
    <w:p w:rsidR="006D1E52" w:rsidRDefault="008D15C0">
      <w:pPr>
        <w:suppressAutoHyphens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ja-JP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ja-JP"/>
        </w:rPr>
        <w:t>«Формирование современной комфортной городской среды» на 2023 - 2027 годы</w:t>
      </w:r>
    </w:p>
    <w:p w:rsidR="006D1E52" w:rsidRDefault="006D1E52">
      <w:pPr>
        <w:widowControl/>
        <w:suppressAutoHyphens/>
        <w:jc w:val="center"/>
        <w:rPr>
          <w:rFonts w:eastAsia="Arial"/>
          <w:b/>
          <w:color w:val="000000"/>
          <w:shd w:val="clear" w:color="auto" w:fill="FFFFFF"/>
          <w:lang w:eastAsia="ja-JP"/>
        </w:rPr>
      </w:pP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803"/>
        <w:gridCol w:w="2102"/>
        <w:gridCol w:w="903"/>
        <w:gridCol w:w="1648"/>
        <w:gridCol w:w="687"/>
        <w:gridCol w:w="901"/>
        <w:gridCol w:w="913"/>
        <w:gridCol w:w="903"/>
        <w:gridCol w:w="898"/>
        <w:gridCol w:w="3544"/>
      </w:tblGrid>
      <w:tr w:rsidR="006D1E52">
        <w:trPr>
          <w:trHeight w:val="34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6D1E52" w:rsidRDefault="008D15C0">
            <w:pPr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uppressAutoHyphens/>
              <w:jc w:val="center"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uppressAutoHyphens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Тип показателя</w:t>
            </w:r>
            <w:hyperlink w:anchor="P760">
              <w:r>
                <w:rPr>
                  <w:rFonts w:eastAsia="Calibri"/>
                  <w:color w:val="00000A"/>
                  <w:kern w:val="0"/>
                  <w:sz w:val="18"/>
                  <w:szCs w:val="18"/>
                </w:rPr>
                <w:t>*</w:t>
              </w:r>
            </w:hyperlink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Базовое значение **</w:t>
            </w:r>
          </w:p>
        </w:tc>
        <w:tc>
          <w:tcPr>
            <w:tcW w:w="4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подпрограммы, мероприятий, оказывающих влияние на достижение показателя*** (Y.XX.ZZ)</w:t>
            </w:r>
          </w:p>
        </w:tc>
      </w:tr>
      <w:tr w:rsidR="006D1E52">
        <w:trPr>
          <w:trHeight w:val="110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2027 год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</w:tr>
      <w:tr w:rsidR="006D1E52">
        <w:trPr>
          <w:trHeight w:val="2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5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«Комфортная городская среда»</w:t>
            </w:r>
          </w:p>
        </w:tc>
      </w:tr>
      <w:tr w:rsidR="006D1E52">
        <w:trPr>
          <w:trHeight w:val="3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rFonts w:eastAsia="Calibri"/>
                <w:i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i/>
                <w:color w:val="00000A"/>
                <w:kern w:val="0"/>
                <w:sz w:val="18"/>
                <w:szCs w:val="18"/>
              </w:rPr>
              <w:t>Приоритетный</w:t>
            </w:r>
          </w:p>
          <w:p w:rsidR="006D1E52" w:rsidRDefault="008D15C0">
            <w:pPr>
              <w:suppressAutoHyphens/>
              <w:jc w:val="center"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1.F2.01,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F2.03</w:t>
            </w:r>
          </w:p>
        </w:tc>
      </w:tr>
      <w:tr w:rsidR="006D1E52">
        <w:trPr>
          <w:trHeight w:val="6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Calibri"/>
                <w:color w:val="00000A"/>
                <w:kern w:val="0"/>
                <w:sz w:val="18"/>
                <w:szCs w:val="18"/>
              </w:rPr>
            </w:pPr>
            <w:r>
              <w:rPr>
                <w:rFonts w:eastAsia="Calibri"/>
                <w:color w:val="00000A"/>
                <w:kern w:val="0"/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92,77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91,67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93,37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94,5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0,5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1.01.04</w:t>
            </w:r>
          </w:p>
        </w:tc>
      </w:tr>
      <w:tr w:rsidR="006D1E52">
        <w:trPr>
          <w:trHeight w:val="676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1.01.04</w:t>
            </w:r>
          </w:p>
        </w:tc>
      </w:tr>
      <w:tr w:rsidR="006D1E52">
        <w:trPr>
          <w:trHeight w:val="676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6D1E5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1.F2.01, 1.F2.03,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1.01.02, 1.01.04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1.01.21, 1.01.22, 2. F2.01, 2.01.02, 2.01.03, 2.01.17</w:t>
            </w:r>
          </w:p>
        </w:tc>
      </w:tr>
      <w:tr w:rsidR="006D1E52">
        <w:trPr>
          <w:trHeight w:val="2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53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Подпрограмма 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«Создание условий для обеспечения комфортного проживания жителей, в том числе в многоквартирных домах</w:t>
            </w:r>
          </w:p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территории Московской области»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Тыс. кв. м.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1 424 697,541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1 424 697,541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2.01.15, 2.01.16, 2.01.19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Calibri"/>
                <w:color w:val="00000A"/>
                <w:kern w:val="0"/>
                <w:sz w:val="20"/>
                <w:szCs w:val="20"/>
              </w:rPr>
            </w:pPr>
            <w:r>
              <w:rPr>
                <w:rFonts w:eastAsia="Calibri"/>
                <w:color w:val="00000A"/>
                <w:kern w:val="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Приоритетный</w:t>
            </w:r>
          </w:p>
          <w:p w:rsidR="006D1E52" w:rsidRDefault="008D15C0">
            <w:pPr>
              <w:spacing w:before="57" w:after="5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2.01.20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неэнергоэффективных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светильников наружного освещения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8D15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20"/>
                <w:szCs w:val="20"/>
              </w:rPr>
              <w:t xml:space="preserve">Отраслевой </w:t>
            </w:r>
            <w:r>
              <w:rPr>
                <w:sz w:val="20"/>
                <w:szCs w:val="20"/>
              </w:rPr>
              <w:br/>
              <w:t>показатель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2.01.22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шкафов управления наружным освещением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8D15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>5.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  <w:p w:rsidR="006D1E52" w:rsidRDefault="006D1E52">
            <w:pPr>
              <w:rPr>
                <w:shd w:val="clear" w:color="auto" w:fill="FFFF00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6D1E5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Единица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2.01.30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>6.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rPr>
                <w:iCs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6D1E5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0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Кв. м.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2.01.09</w:t>
            </w:r>
          </w:p>
        </w:tc>
      </w:tr>
      <w:tr w:rsidR="006D1E52">
        <w:trPr>
          <w:trHeight w:val="453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  <w:t>7.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snapToGrid w:val="0"/>
              <w:spacing w:before="57" w:after="57"/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t>Содержание парков культуры и отдыха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:rsidR="006D1E52" w:rsidRDefault="006D1E5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0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  <w:proofErr w:type="gramEnd"/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 xml:space="preserve"> кв. м.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212 360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2.01.18</w:t>
            </w:r>
          </w:p>
        </w:tc>
      </w:tr>
    </w:tbl>
    <w:p w:rsidR="006D1E52" w:rsidRDefault="008D15C0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*Указывается принадлежность показателя к:</w:t>
      </w:r>
    </w:p>
    <w:p w:rsidR="006D1E52" w:rsidRDefault="008D15C0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1) указу Президента Российской Федерации - в графе «Тип показателя» проставляется «Указ ПРФ от _______ № _____ «наименование»;</w:t>
      </w:r>
    </w:p>
    <w:p w:rsidR="006D1E52" w:rsidRDefault="008D15C0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2) ежегодному обращению Губернатора Московской области - в графе «Тип показателя» проставляется «Обращение»;</w:t>
      </w:r>
    </w:p>
    <w:p w:rsidR="006D1E52" w:rsidRDefault="008D15C0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3) соглашению, заключенному с федеральным органом исполнительной власти, - в графе «Тип показателя» проставляется «Соглашение»;</w:t>
      </w:r>
    </w:p>
    <w:p w:rsidR="006D1E52" w:rsidRDefault="008D15C0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4) региональному проекту - в графе «Тип показателя» проставляется «Региональный проект «наименование».</w:t>
      </w:r>
    </w:p>
    <w:p w:rsidR="006D1E52" w:rsidRDefault="008D15C0">
      <w:pPr>
        <w:widowControl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В случае если показатель нельзя отнести ни к одному из вышеперечисленных типов показателей, в графе «Тип показателя» проставляется «Отраслевой показатель».</w:t>
      </w:r>
    </w:p>
    <w:p w:rsidR="006D1E52" w:rsidRDefault="008D15C0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 xml:space="preserve">** Указывается значение, сложившееся в отчетном периоде. Графа 5 не заполняется в случае если показатель включен позднее 1-го года реализации подпрограммы. При наличии базового значения показателя его необходимо отражать в приложении 17 </w:t>
      </w:r>
      <w:proofErr w:type="spellStart"/>
      <w:r>
        <w:rPr>
          <w:rFonts w:eastAsia="Calibri"/>
          <w:kern w:val="0"/>
          <w:sz w:val="20"/>
          <w:szCs w:val="20"/>
          <w:lang w:eastAsia="en-US"/>
        </w:rPr>
        <w:t>справочно</w:t>
      </w:r>
      <w:proofErr w:type="spellEnd"/>
      <w:r>
        <w:rPr>
          <w:rFonts w:eastAsia="Calibri"/>
          <w:kern w:val="0"/>
          <w:sz w:val="20"/>
          <w:szCs w:val="20"/>
          <w:lang w:eastAsia="en-US"/>
        </w:rPr>
        <w:t xml:space="preserve"> в графе «Порядок расчета», с указанием года к которому относится значение, принимаемое за базовое, либо как составляющая расчета показателя.</w:t>
      </w:r>
    </w:p>
    <w:p w:rsidR="006D1E52" w:rsidRDefault="008D15C0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  <w:r>
        <w:rPr>
          <w:rFonts w:eastAsia="Calibri"/>
          <w:kern w:val="0"/>
          <w:sz w:val="20"/>
          <w:szCs w:val="20"/>
          <w:lang w:eastAsia="en-US"/>
        </w:rPr>
        <w:t>***За исключением обеспечивающей подпрограммы.</w:t>
      </w:r>
    </w:p>
    <w:p w:rsidR="006D1E52" w:rsidRDefault="006D1E52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</w:p>
    <w:p w:rsidR="006D1E52" w:rsidRDefault="006D1E52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</w:p>
    <w:p w:rsidR="006D1E52" w:rsidRDefault="006D1E52">
      <w:pPr>
        <w:widowControl/>
        <w:contextualSpacing/>
        <w:jc w:val="both"/>
        <w:rPr>
          <w:rFonts w:eastAsia="Calibri"/>
          <w:kern w:val="0"/>
          <w:sz w:val="20"/>
          <w:szCs w:val="20"/>
          <w:lang w:eastAsia="en-US"/>
        </w:rPr>
      </w:pPr>
    </w:p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4. Методика расчета значений целевых показателей муниципальной программы </w:t>
      </w:r>
    </w:p>
    <w:p w:rsidR="006D1E52" w:rsidRDefault="008D15C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6D1E52" w:rsidRDefault="006D1E52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3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474"/>
        <w:gridCol w:w="967"/>
        <w:gridCol w:w="5264"/>
        <w:gridCol w:w="2329"/>
        <w:gridCol w:w="1528"/>
      </w:tblGrid>
      <w:tr w:rsidR="006D1E5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1189" w:firstLine="89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№</w:t>
            </w:r>
          </w:p>
          <w:p w:rsidR="006D1E52" w:rsidRDefault="008D15C0">
            <w:pPr>
              <w:ind w:left="-1189" w:firstLine="891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Периодичность предоставления</w:t>
            </w:r>
          </w:p>
        </w:tc>
      </w:tr>
      <w:tr w:rsidR="006D1E5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firstLine="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благоустроенных общественных территорий</w:t>
            </w:r>
          </w:p>
          <w:p w:rsidR="006D1E52" w:rsidRDefault="006D1E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>
              <w:rPr>
                <w:sz w:val="20"/>
                <w:szCs w:val="20"/>
              </w:rPr>
              <w:t xml:space="preserve">F2.01, F2.02, F2.03 </w:t>
            </w:r>
            <w:r>
              <w:rPr>
                <w:color w:val="000000"/>
                <w:sz w:val="20"/>
                <w:szCs w:val="20"/>
                <w:lang w:eastAsia="ru-RU"/>
              </w:rPr>
              <w:t>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kern w:val="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kern w:val="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</w:t>
            </w:r>
            <w:r>
              <w:rPr>
                <w:kern w:val="0"/>
                <w:sz w:val="20"/>
                <w:szCs w:val="20"/>
                <w:lang w:eastAsia="en-US"/>
              </w:rPr>
              <w:lastRenderedPageBreak/>
              <w:t>умноженное на сто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kern w:val="0"/>
                <w:sz w:val="20"/>
                <w:szCs w:val="20"/>
                <w:lang w:eastAsia="en-US"/>
              </w:rPr>
            </w:pPr>
            <w:r>
              <w:rPr>
                <w:kern w:val="0"/>
                <w:sz w:val="20"/>
                <w:szCs w:val="20"/>
                <w:lang w:eastAsia="en-US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>
              <w:rPr>
                <w:kern w:val="0"/>
                <w:sz w:val="20"/>
                <w:szCs w:val="20"/>
                <w:lang w:eastAsia="en-US"/>
              </w:rPr>
              <w:t>пр</w:t>
            </w:r>
            <w:proofErr w:type="spellEnd"/>
            <w:r>
              <w:rPr>
                <w:kern w:val="0"/>
                <w:sz w:val="20"/>
                <w:szCs w:val="20"/>
                <w:lang w:eastAsia="en-US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ОМСУ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Главное управления содержания территорий Московской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704" w:firstLine="72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Заменена </w:t>
            </w:r>
            <w:proofErr w:type="spellStart"/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неэнергоэффективных</w:t>
            </w:r>
            <w:proofErr w:type="spellEnd"/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 xml:space="preserve"> светильников наружного освещения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704" w:firstLine="720"/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/>
              </w:rPr>
              <w:t>Установка шкафов управления наружным освещением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704" w:firstLine="720"/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0"/>
                <w:szCs w:val="20"/>
                <w:lang w:eastAsia="en-US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704" w:firstLine="720"/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snapToGrid w:val="0"/>
              <w:rPr>
                <w:rFonts w:eastAsia="Calibri"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rFonts w:eastAsiaTheme="minorEastAsia"/>
                <w:kern w:val="0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kern w:val="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kern w:val="0"/>
                <w:sz w:val="20"/>
                <w:szCs w:val="20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>
              <w:rPr>
                <w:rFonts w:eastAsia="Calibri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6D1E52">
        <w:trPr>
          <w:trHeight w:val="332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704" w:firstLine="720"/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kern w:val="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snapToGrid w:val="0"/>
              <w:spacing w:before="57" w:after="57"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Содержание парков культуры и отдыха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Министерство благоустройства Московской области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:rsidR="006D1E52" w:rsidRDefault="006D1E52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4.1. Методика определения результатов выполнения мероприятий</w:t>
      </w:r>
    </w:p>
    <w:p w:rsidR="006D1E52" w:rsidRDefault="008D15C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«Формирование современной комфортной городской среды» на 2023 - 2027 годы</w:t>
      </w:r>
    </w:p>
    <w:p w:rsidR="006D1E52" w:rsidRDefault="006D1E52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5139" w:type="dxa"/>
        <w:tblLayout w:type="fixed"/>
        <w:tblLook w:val="04A0" w:firstRow="1" w:lastRow="0" w:firstColumn="1" w:lastColumn="0" w:noHBand="0" w:noVBand="1"/>
      </w:tblPr>
      <w:tblGrid>
        <w:gridCol w:w="512"/>
        <w:gridCol w:w="2006"/>
        <w:gridCol w:w="1985"/>
        <w:gridCol w:w="2791"/>
        <w:gridCol w:w="2880"/>
        <w:gridCol w:w="734"/>
        <w:gridCol w:w="4231"/>
      </w:tblGrid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подпрограммы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№ 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7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F2.01. 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Благоустроены общественные территории.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F2.02. 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Благоустроены общественные территории с использованием средств бюджета Московской области.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Направлен на достижение показателя «Количество благоустроенных общественных территорий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F2.03.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(благоустройство скверов)</w:t>
            </w:r>
          </w:p>
          <w:p w:rsidR="006D1E52" w:rsidRDefault="006D1E52">
            <w:pPr>
              <w:suppressAutoHyphens/>
              <w:rPr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Благоустроены скверы.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принятые по результатам осмотра таких территорий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01.02. Благоустройство лесопарковых зон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Благоустроены лесопарковые зоны.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6D1E52">
        <w:trPr>
          <w:trHeight w:val="48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01.04.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Благоустройство общественных территорий муниципальных образований Московской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Благоустроены общественные территории без привлечения средств федерального бюджета и бюджета Московской области.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63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общественных территорий, для которых разработаны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63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63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63" w:right="-111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Осуществлен авторский надзор за выполнением работ на объектах благоустройства</w:t>
            </w:r>
          </w:p>
          <w:p w:rsidR="006D1E52" w:rsidRDefault="006D1E52">
            <w:pPr>
              <w:suppressAutoHyphens/>
              <w:ind w:left="-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Количество общественных территорий, для которых осуществлен </w:t>
            </w: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авторский надзор за выполнением работ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Благоустройство общественных территорий муниципальных образований Московской области (за исключением мероприятий по содержанию </w:t>
            </w:r>
            <w:r>
              <w:rPr>
                <w:color w:val="000000"/>
                <w:sz w:val="20"/>
                <w:szCs w:val="20"/>
              </w:rPr>
              <w:lastRenderedPageBreak/>
              <w:t>территорий)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ind w:left="-63" w:right="-111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Проведена проверка достоверности определения сметной стоимости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 «Комфортная городская среда»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01.22.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Основное мероприятие F2.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Формирование комфортной городской среды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F2.01.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01.01.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</w:t>
            </w:r>
            <w:r>
              <w:rPr>
                <w:color w:val="000000"/>
                <w:sz w:val="20"/>
                <w:szCs w:val="20"/>
              </w:rPr>
              <w:lastRenderedPageBreak/>
              <w:t>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Обеспечение комфортной среды проживания на территории муниципального образования Московской </w:t>
            </w:r>
            <w:r>
              <w:rPr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01.02.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и ремонт пешеходных коммуникаций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Созданы и отремонтированы пешеходные коммуникации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01.03.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Создание административных комиссий, уполномоченных рассматривать дела об административных </w:t>
            </w:r>
            <w:proofErr w:type="gramStart"/>
            <w:r>
              <w:rPr>
                <w:color w:val="000000"/>
                <w:sz w:val="20"/>
                <w:szCs w:val="20"/>
              </w:rPr>
              <w:t>право-нарушениях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сфере благоустройства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rPr>
                <w:iCs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t>Мероприятие 01.09.</w:t>
            </w: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br/>
              <w:t>Устройство и модернизация контейнерных площадок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kern w:val="0"/>
                <w:sz w:val="20"/>
                <w:szCs w:val="20"/>
                <w:highlight w:val="yellow"/>
                <w:lang w:eastAsia="en-US"/>
              </w:rPr>
              <w:t>Выполнено устройство и модернизация контейнерных площадок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kern w:val="0"/>
                <w:sz w:val="20"/>
                <w:szCs w:val="20"/>
                <w:highlight w:val="yellow"/>
                <w:lang w:eastAsia="ru-RU"/>
              </w:rPr>
              <w:t>Кв. м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>
              <w:rPr>
                <w:rFonts w:eastAsia="Calibri"/>
                <w:color w:val="000000"/>
                <w:kern w:val="0"/>
                <w:sz w:val="20"/>
                <w:szCs w:val="20"/>
                <w:highlight w:val="yellow"/>
                <w:lang w:eastAsia="en-US"/>
              </w:rPr>
              <w:t>.</w:t>
            </w: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6D1E52" w:rsidRDefault="006D1E52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  <w:p w:rsidR="00063DA3" w:rsidRDefault="00063DA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01.15.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дворовых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Обеспечено содержание дворовых территорий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01.16.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 чистоте территории города (общественные пространства)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Мероприятие 01.17.</w:t>
            </w:r>
          </w:p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color w:val="000000"/>
                <w:kern w:val="0"/>
                <w:sz w:val="20"/>
                <w:szCs w:val="20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rPr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color w:val="000000"/>
                <w:sz w:val="18"/>
                <w:szCs w:val="18"/>
                <w:shd w:val="clear" w:color="auto" w:fill="FFFF00"/>
              </w:rPr>
              <w:t>Мероприятие 01.18</w:t>
            </w:r>
          </w:p>
          <w:p w:rsidR="006D1E52" w:rsidRDefault="008D15C0">
            <w:pPr>
              <w:suppressAutoHyphens/>
              <w:snapToGrid w:val="0"/>
              <w:spacing w:before="57" w:after="57"/>
              <w:rPr>
                <w:rFonts w:eastAsia="Times New Roman"/>
                <w:iCs/>
                <w:color w:val="000000"/>
                <w:kern w:val="0"/>
                <w:sz w:val="18"/>
                <w:szCs w:val="18"/>
                <w:shd w:val="clear" w:color="auto" w:fill="FFFF0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18"/>
                <w:szCs w:val="18"/>
                <w:shd w:val="clear" w:color="auto" w:fill="FFFF00"/>
                <w:lang w:eastAsia="ru-RU"/>
              </w:rPr>
              <w:t>Содержание парков культуры и отдыха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Обеспечено содержание парков культуры и отдыха.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Тыс. кв. м.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01.19.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Обеспечено содержание внутриквартальных проездов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«Создание условий для обеспечения комфортного проживания жителей, в </w:t>
            </w:r>
            <w:r>
              <w:rPr>
                <w:color w:val="000000"/>
                <w:sz w:val="20"/>
                <w:szCs w:val="20"/>
              </w:rPr>
              <w:lastRenderedPageBreak/>
              <w:t>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</w:t>
            </w:r>
            <w:r>
              <w:rPr>
                <w:sz w:val="20"/>
                <w:szCs w:val="20"/>
                <w:lang w:eastAsia="ru-RU"/>
              </w:rPr>
              <w:lastRenderedPageBreak/>
              <w:t>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01.20.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и модернизация детских игровых площадок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01.21.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Содержание, ремонт и восстановление уличного освещения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01.22.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color w:val="000000"/>
                <w:sz w:val="20"/>
                <w:szCs w:val="20"/>
              </w:rPr>
              <w:t>неэнергоэффетивных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замененных </w:t>
            </w:r>
            <w:proofErr w:type="spellStart"/>
            <w:r>
              <w:rPr>
                <w:color w:val="000000"/>
                <w:sz w:val="20"/>
                <w:szCs w:val="20"/>
              </w:rPr>
              <w:t>неэнергоэффективных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01.23.</w:t>
            </w:r>
          </w:p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  <w:p w:rsidR="00063DA3" w:rsidRDefault="00063D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Мероприятие 01.29.</w:t>
            </w:r>
          </w:p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Модернизированы дворовые территории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  <w:p w:rsidR="006D1E52" w:rsidRDefault="006D1E5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00"/>
              </w:rPr>
              <w:t>Мероприятие 01.30</w:t>
            </w:r>
          </w:p>
          <w:p w:rsidR="006D1E52" w:rsidRDefault="008D15C0">
            <w:pPr>
              <w:suppressAutoHyphens/>
              <w:rPr>
                <w:rFonts w:eastAsia="Times New Roman"/>
                <w:bCs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 xml:space="preserve">Модернизированы детские игровые площадки, </w:t>
            </w:r>
            <w:r>
              <w:rPr>
                <w:rFonts w:eastAsia="Times New Roman"/>
                <w:bCs/>
                <w:iCs/>
                <w:color w:val="000000"/>
                <w:kern w:val="0"/>
                <w:sz w:val="20"/>
                <w:szCs w:val="20"/>
                <w:lang w:eastAsia="ru-RU"/>
              </w:rPr>
              <w:t>установленные ранее с привлечением средств бюджета Московской области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6D1E52">
        <w:trPr>
          <w:trHeight w:val="2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II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03.</w:t>
            </w:r>
          </w:p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03.01.</w:t>
            </w:r>
          </w:p>
          <w:p w:rsidR="006D1E52" w:rsidRDefault="008D15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color w:val="000000"/>
                <w:kern w:val="0"/>
                <w:sz w:val="20"/>
                <w:szCs w:val="20"/>
                <w:lang w:eastAsia="en-US"/>
              </w:rPr>
              <w:t>Проведен ремонт подъездов МКД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6D1E52" w:rsidRDefault="006D1E52">
      <w:pPr>
        <w:sectPr w:rsidR="006D1E52">
          <w:headerReference w:type="default" r:id="rId8"/>
          <w:footerReference w:type="default" r:id="rId9"/>
          <w:pgSz w:w="16838" w:h="11906" w:orient="landscape"/>
          <w:pgMar w:top="1134" w:right="1134" w:bottom="1134" w:left="1134" w:header="720" w:footer="720" w:gutter="0"/>
          <w:cols w:space="720"/>
          <w:formProt w:val="0"/>
          <w:docGrid w:linePitch="360"/>
        </w:sectPr>
      </w:pPr>
    </w:p>
    <w:p w:rsidR="006D1E52" w:rsidRDefault="008D15C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>
        <w:rPr>
          <w:b/>
          <w:bCs/>
          <w:color w:val="000000"/>
          <w:sz w:val="28"/>
          <w:szCs w:val="28"/>
          <w:shd w:val="clear" w:color="auto" w:fill="FFFFFF"/>
        </w:rPr>
        <w:t>Подпрограмма 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6D1E52" w:rsidRDefault="008D15C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5.1. Перечень мероприятий Подпрограммы 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«Комфортная городская среда»</w:t>
      </w:r>
    </w:p>
    <w:p w:rsidR="006D1E52" w:rsidRDefault="006D1E52">
      <w:pPr>
        <w:jc w:val="center"/>
        <w:rPr>
          <w:color w:val="000000"/>
          <w:shd w:val="clear" w:color="auto" w:fill="FFFFFF"/>
        </w:rPr>
      </w:pPr>
    </w:p>
    <w:tbl>
      <w:tblPr>
        <w:tblW w:w="1893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2"/>
        <w:gridCol w:w="2066"/>
        <w:gridCol w:w="853"/>
        <w:gridCol w:w="1908"/>
        <w:gridCol w:w="1322"/>
        <w:gridCol w:w="1154"/>
        <w:gridCol w:w="704"/>
        <w:gridCol w:w="31"/>
        <w:gridCol w:w="28"/>
        <w:gridCol w:w="280"/>
        <w:gridCol w:w="120"/>
        <w:gridCol w:w="142"/>
        <w:gridCol w:w="265"/>
        <w:gridCol w:w="174"/>
        <w:gridCol w:w="72"/>
        <w:gridCol w:w="271"/>
        <w:gridCol w:w="237"/>
        <w:gridCol w:w="7"/>
        <w:gridCol w:w="574"/>
        <w:gridCol w:w="1144"/>
        <w:gridCol w:w="1140"/>
        <w:gridCol w:w="1153"/>
        <w:gridCol w:w="1356"/>
        <w:gridCol w:w="1135"/>
        <w:gridCol w:w="1132"/>
        <w:gridCol w:w="1049"/>
      </w:tblGrid>
      <w:tr w:rsidR="006D1E52">
        <w:trPr>
          <w:trHeight w:val="49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ind w:firstLine="42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 исполнения мероприятия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 руб.)</w:t>
            </w:r>
          </w:p>
        </w:tc>
        <w:tc>
          <w:tcPr>
            <w:tcW w:w="74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Объем финансирования по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годам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br/>
              <w:t>(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 руб.)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5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Формирование комфортной городской среды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0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471 209,65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276 979,10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194 230,55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439 108,56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257 390,94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181 717,62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76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26 361,90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13 848,97</w:t>
            </w:r>
          </w:p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12 512,93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F2.01.</w:t>
            </w:r>
          </w:p>
          <w:p w:rsidR="006D1E52" w:rsidRDefault="008D15C0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141 385,57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133 330,55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128 577,09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126 664,02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7 069,29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6 666,53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5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F2.02.</w:t>
            </w:r>
          </w:p>
          <w:p w:rsidR="006D1E52" w:rsidRDefault="008D15C0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255 477,87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255 477,87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13 446,21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13 446,21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ind w:left="-651" w:firstLine="62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F2.03.</w:t>
            </w:r>
          </w:p>
          <w:p w:rsidR="006D1E52" w:rsidRDefault="008D15C0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60 900,00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60 900,00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55 053,60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55 053,60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5 846,40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5 846,40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2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5"/>
                <w:szCs w:val="15"/>
                <w:lang w:eastAsia="ru-RU"/>
              </w:rPr>
              <w:t>Благоустроены скверы,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1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1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512 516,47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480 728,56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  <w:t xml:space="preserve">16 </w:t>
            </w: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787</w:t>
            </w:r>
            <w:r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  <w:t>, 91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15 000,00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хозяйство», Муниципальное учреждение «Центр культуры и досуга «Факел» г. Фрязино»</w:t>
            </w:r>
          </w:p>
          <w:p w:rsidR="006D1E52" w:rsidRDefault="006D1E52">
            <w:pPr>
              <w:snapToGrid w:val="0"/>
              <w:spacing w:before="57" w:after="57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382 404,37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382 404,37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7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  <w:shd w:val="clear" w:color="auto" w:fill="FFFF00"/>
              </w:rPr>
              <w:t>30</w:t>
            </w:r>
            <w:r>
              <w:rPr>
                <w:color w:val="000000"/>
                <w:sz w:val="20"/>
                <w:szCs w:val="20"/>
                <w:shd w:val="clear" w:color="auto" w:fill="FFFF0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00"/>
              </w:rPr>
              <w:t>112</w:t>
            </w:r>
            <w:r>
              <w:rPr>
                <w:color w:val="000000"/>
                <w:sz w:val="20"/>
                <w:szCs w:val="20"/>
                <w:shd w:val="clear" w:color="auto" w:fill="FFFF00"/>
                <w:lang w:val="en-US"/>
              </w:rPr>
              <w:t>,1</w:t>
            </w:r>
            <w:r>
              <w:rPr>
                <w:color w:val="000000"/>
                <w:sz w:val="20"/>
                <w:szCs w:val="20"/>
                <w:shd w:val="clear" w:color="auto" w:fill="FFFF00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98 324,19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  <w:t>1</w:t>
            </w: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787</w:t>
            </w:r>
            <w:r>
              <w:rPr>
                <w:color w:val="000000"/>
                <w:sz w:val="20"/>
                <w:szCs w:val="20"/>
                <w:shd w:val="clear" w:color="auto" w:fill="FFFF00"/>
                <w:lang w:val="en-US" w:eastAsia="ru-RU"/>
              </w:rPr>
              <w:t>, 91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15 000,00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.1.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01.02.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Благоустройство лесопарковых зон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учреждение «Центр культуры и досуга «Факел» г. Фрязино»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53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23 792,09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23 792,09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ascii="Times New Roman CYR" w:hAnsi="Times New Roman CYR" w:cs="Times New Roman CYR"/>
                <w:bCs/>
                <w:i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  <w:r>
              <w:rPr>
                <w:rFonts w:ascii="Times New Roman CYR" w:hAnsi="Times New Roman CYR" w:cs="Times New Roman CYR"/>
                <w:bCs/>
                <w:i/>
                <w:color w:val="000000"/>
                <w:sz w:val="15"/>
                <w:szCs w:val="15"/>
                <w:shd w:val="clear" w:color="auto" w:fill="FFFFFF"/>
                <w:lang w:eastAsia="ru-RU"/>
              </w:rPr>
              <w:t>Благоустроены лесопарко</w:t>
            </w:r>
            <w:r>
              <w:rPr>
                <w:rFonts w:ascii="Times New Roman CYR" w:hAnsi="Times New Roman CYR" w:cs="Times New Roman CYR"/>
                <w:bCs/>
                <w:i/>
                <w:color w:val="000000"/>
                <w:sz w:val="15"/>
                <w:szCs w:val="15"/>
                <w:shd w:val="clear" w:color="auto" w:fill="FFFFFF"/>
                <w:lang w:eastAsia="ru-RU"/>
              </w:rPr>
              <w:lastRenderedPageBreak/>
              <w:t>вые зоны,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Итого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 том числе по квар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талам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.2.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 01.03.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35 237,06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35 237,06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10 571,11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10 571,11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6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24 665,95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24 665,95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01.04.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1 382,91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1 093,34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городского округа Фрязино, Муниципальное бюджетное учреждение города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Фря-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зино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«Город-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хозяй-ство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328,00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328,00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1 054,91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765,34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На территориях обще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lastRenderedPageBreak/>
              <w:t>ственного пользования в пределах городской и вне городской черты повышен уровень освещенности, ед.</w:t>
            </w:r>
          </w:p>
          <w:p w:rsidR="006D1E52" w:rsidRDefault="006D1E52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  <w:p w:rsidR="006D1E52" w:rsidRDefault="006D1E52">
            <w:pPr>
              <w:spacing w:before="57" w:after="57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  <w:p w:rsidR="006D1E52" w:rsidRDefault="006D1E52">
            <w:pPr>
              <w:spacing w:before="57" w:after="57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5"/>
                <w:szCs w:val="15"/>
                <w:shd w:val="clear" w:color="auto" w:fill="FFFFFF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Итого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 том числе по квар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Мероприятие 01.20.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80 423,20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49 095,14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16 328,06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15 000,00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80 423,20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49 095,14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16 328,06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15 000,00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ind w:left="-63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Осуществлен строительный </w:t>
            </w: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lastRenderedPageBreak/>
              <w:t>контроль на объектах благоустройства, ед.</w:t>
            </w:r>
          </w:p>
          <w:p w:rsidR="006D1E52" w:rsidRDefault="006D1E52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Итого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 том числе по квар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год</w:t>
            </w:r>
            <w:proofErr w:type="gramEnd"/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ind w:left="-63" w:right="-111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Осуществлен авторский надзор за выполнением работ на объектах благоустройства, ед.</w:t>
            </w:r>
          </w:p>
          <w:p w:rsidR="006D1E52" w:rsidRDefault="006D1E52">
            <w:pPr>
              <w:ind w:left="-63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ind w:left="-63" w:right="-111"/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  <w:t>Мероприятие 01.21.</w:t>
            </w:r>
          </w:p>
          <w:p w:rsidR="006D1E52" w:rsidRDefault="008D15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Муниципальное бюджетное учреждение города Фрязино «Городское хозяйство»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170,28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30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42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30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</w:tcPr>
          <w:p w:rsidR="006D1E52" w:rsidRDefault="006D1E52">
            <w:pPr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30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60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i/>
                <w:kern w:val="0"/>
                <w:sz w:val="14"/>
                <w:szCs w:val="1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6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142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vMerge w:val="restart"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D1E52">
        <w:trPr>
          <w:trHeight w:val="160"/>
        </w:trPr>
        <w:tc>
          <w:tcPr>
            <w:tcW w:w="6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</w:tcPr>
          <w:p w:rsidR="006D1E52" w:rsidRDefault="006D1E52">
            <w:pPr>
              <w:rPr>
                <w:rFonts w:eastAsia="Times New Roman"/>
                <w:i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D1E52">
        <w:trPr>
          <w:trHeight w:val="160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bottom w:val="single" w:sz="4" w:space="0" w:color="000000"/>
            </w:tcBorders>
          </w:tcPr>
          <w:p w:rsidR="006D1E52" w:rsidRDefault="006D1E52">
            <w:pPr>
              <w:rPr>
                <w:rFonts w:eastAsia="Times New Roman"/>
                <w:i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left" w:pos="150"/>
              </w:tabs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Мероприятие 01.22.</w:t>
            </w:r>
          </w:p>
          <w:p w:rsidR="006D1E52" w:rsidRDefault="008D15C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Мероприятие, не включенное в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5,67</w:t>
            </w:r>
          </w:p>
        </w:tc>
        <w:tc>
          <w:tcPr>
            <w:tcW w:w="290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i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На территориях общественного пользования в пределах городской и вне городской черты повышен уровень освещенности </w:t>
            </w:r>
            <w:proofErr w:type="gramStart"/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>за  счет</w:t>
            </w:r>
            <w:proofErr w:type="gramEnd"/>
            <w:r>
              <w:rPr>
                <w:rFonts w:eastAsia="Times New Roman"/>
                <w:i/>
                <w:sz w:val="15"/>
                <w:szCs w:val="15"/>
                <w:lang w:eastAsia="ru-RU"/>
              </w:rPr>
              <w:t xml:space="preserve"> средств местного бюджета,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по подпрограмме I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983 726,12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757 707,66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211 018,46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15 000,00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5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821 512,93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639 795,31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181 717,62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5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5 739,19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5 739,19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5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156 474,00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112 173,16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29 300,84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15 000,00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5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2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5.2. Адресный перечень объектов, предусмотренный в рамках реализации мероприятия F2.01. Реализация программ формирования современной городской среды в части благоустройства общественных территорий</w:t>
      </w:r>
    </w:p>
    <w:p w:rsidR="00063DA3" w:rsidRDefault="00063DA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1</w:t>
      </w:r>
    </w:p>
    <w:tbl>
      <w:tblPr>
        <w:tblW w:w="1530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535"/>
        <w:gridCol w:w="919"/>
        <w:gridCol w:w="960"/>
        <w:gridCol w:w="676"/>
        <w:gridCol w:w="736"/>
        <w:gridCol w:w="1128"/>
        <w:gridCol w:w="739"/>
        <w:gridCol w:w="1665"/>
        <w:gridCol w:w="1178"/>
        <w:gridCol w:w="987"/>
        <w:gridCol w:w="1126"/>
        <w:gridCol w:w="636"/>
        <w:gridCol w:w="632"/>
        <w:gridCol w:w="675"/>
        <w:gridCol w:w="1080"/>
      </w:tblGrid>
      <w:tr w:rsidR="006D1E52">
        <w:trPr>
          <w:trHeight w:val="49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Мощность/прирост </w:t>
            </w:r>
            <w:proofErr w:type="spellStart"/>
            <w:r>
              <w:rPr>
                <w:color w:val="000000"/>
                <w:sz w:val="20"/>
                <w:szCs w:val="20"/>
              </w:rPr>
              <w:t>мощностиобъекта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строительства (</w:t>
            </w:r>
            <w:proofErr w:type="spellStart"/>
            <w:r>
              <w:rPr>
                <w:color w:val="000000"/>
                <w:sz w:val="20"/>
                <w:szCs w:val="20"/>
              </w:rPr>
              <w:t>кв.метр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погонныйметр</w:t>
            </w:r>
            <w:proofErr w:type="spellEnd"/>
            <w:r>
              <w:rPr>
                <w:color w:val="000000"/>
                <w:sz w:val="20"/>
                <w:szCs w:val="20"/>
              </w:rPr>
              <w:t>, место, койко-место и так далее)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</w:t>
            </w:r>
            <w:proofErr w:type="spellStart"/>
            <w:r>
              <w:rPr>
                <w:color w:val="000000"/>
                <w:sz w:val="20"/>
                <w:szCs w:val="20"/>
              </w:rPr>
              <w:t>дель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D1E52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г.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Благоустройство Зоны отдыха на Площади Победы и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ул.Комсомольская</w:t>
            </w:r>
            <w:proofErr w:type="spellEnd"/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141 385,57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8 055,02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133 330,55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1080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128 577,09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1 913,07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126 664,02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78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5 739,19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7 069,29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402,76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6 666,53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sectPr w:rsidR="006D1E52">
          <w:headerReference w:type="default" r:id="rId10"/>
          <w:footerReference w:type="default" r:id="rId11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5.3. Адресный перечень объектов, предусмотренный в рамках реализации мероприятия F2.02. Реализация программ формирования современной городской среды в части достижения основного результата по благоустройству 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общественных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территорий</w:t>
      </w:r>
    </w:p>
    <w:p w:rsidR="006D1E52" w:rsidRDefault="008D15C0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5149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519"/>
        <w:gridCol w:w="981"/>
        <w:gridCol w:w="713"/>
        <w:gridCol w:w="800"/>
        <w:gridCol w:w="715"/>
        <w:gridCol w:w="742"/>
        <w:gridCol w:w="844"/>
        <w:gridCol w:w="1788"/>
        <w:gridCol w:w="1180"/>
        <w:gridCol w:w="1171"/>
        <w:gridCol w:w="859"/>
        <w:gridCol w:w="707"/>
        <w:gridCol w:w="715"/>
        <w:gridCol w:w="717"/>
        <w:gridCol w:w="1069"/>
      </w:tblGrid>
      <w:tr w:rsidR="006D1E52">
        <w:trPr>
          <w:trHeight w:val="49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прирост</w:t>
            </w:r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объекта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строи-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погон-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место, койко-место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так далее)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</w:t>
            </w:r>
            <w:proofErr w:type="spellStart"/>
            <w:r>
              <w:rPr>
                <w:color w:val="000000"/>
                <w:sz w:val="20"/>
                <w:szCs w:val="20"/>
              </w:rPr>
              <w:t>дель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руб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-лей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6D1E52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Благоустройство Зоны отдыха на Площади Победы и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ул.Комсомольская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268 924,08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255 477,87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255 477,87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78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13 446,21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13 446,21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sectPr w:rsidR="006D1E52">
          <w:headerReference w:type="default" r:id="rId12"/>
          <w:footerReference w:type="default" r:id="rId13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5.4. Адресный перечень объектов, предусмотренный в рамках реализации мероприятия F2.03. Реализация программ формирования современной городской среды в части достижения основного результата по благоустройству 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общественных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территорий (благоустройство скверов)</w:t>
      </w:r>
    </w:p>
    <w:p w:rsidR="006D1E52" w:rsidRDefault="008D15C0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tbl>
      <w:tblPr>
        <w:tblW w:w="1507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519"/>
        <w:gridCol w:w="913"/>
        <w:gridCol w:w="711"/>
        <w:gridCol w:w="803"/>
        <w:gridCol w:w="734"/>
        <w:gridCol w:w="942"/>
        <w:gridCol w:w="758"/>
        <w:gridCol w:w="1758"/>
        <w:gridCol w:w="1164"/>
        <w:gridCol w:w="1011"/>
        <w:gridCol w:w="1046"/>
        <w:gridCol w:w="707"/>
        <w:gridCol w:w="711"/>
        <w:gridCol w:w="709"/>
        <w:gridCol w:w="958"/>
      </w:tblGrid>
      <w:tr w:rsidR="006D1E52">
        <w:trPr>
          <w:trHeight w:val="49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прирост</w:t>
            </w:r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объекта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строи-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погон-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место, койко-место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так далее)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</w:t>
            </w:r>
            <w:proofErr w:type="spellStart"/>
            <w:r>
              <w:rPr>
                <w:color w:val="000000"/>
                <w:sz w:val="20"/>
                <w:szCs w:val="20"/>
              </w:rPr>
              <w:t>дель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6D1E52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г.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Благоустройство сквера по адресу: г. Фрязино, ул. Институтская, 10А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60 900,00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60 900,00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60 900,00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55 053,60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55 053,60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78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5 846,40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5 846,40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5.5. Адресный перечень объектов, предусмотренный в рамках реализации мероприятия 01.02. Благоустройство лесопарковых зон</w:t>
      </w:r>
    </w:p>
    <w:p w:rsidR="006D1E52" w:rsidRDefault="008D15C0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tbl>
      <w:tblPr>
        <w:tblW w:w="15348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519"/>
        <w:gridCol w:w="951"/>
        <w:gridCol w:w="712"/>
        <w:gridCol w:w="991"/>
        <w:gridCol w:w="709"/>
        <w:gridCol w:w="973"/>
        <w:gridCol w:w="957"/>
        <w:gridCol w:w="1656"/>
        <w:gridCol w:w="1174"/>
        <w:gridCol w:w="1263"/>
        <w:gridCol w:w="738"/>
        <w:gridCol w:w="712"/>
        <w:gridCol w:w="711"/>
        <w:gridCol w:w="707"/>
        <w:gridCol w:w="947"/>
      </w:tblGrid>
      <w:tr w:rsidR="006D1E52">
        <w:trPr>
          <w:trHeight w:val="49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прирост</w:t>
            </w:r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объекта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строи-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погон-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место, койко-место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так далее)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</w:t>
            </w:r>
            <w:proofErr w:type="spellStart"/>
            <w:r>
              <w:rPr>
                <w:color w:val="000000"/>
                <w:sz w:val="20"/>
                <w:szCs w:val="20"/>
              </w:rPr>
              <w:t>дель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6D1E52">
        <w:trPr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317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Фрязинский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лесопарк по адресу: Московская область, городской округ Фрязино, Московское учебно-опытное лесничество,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Гребневское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участковое лесничество (Щелковский ЛХУ)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395 297,35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395 297,35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371 505,26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78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23 792,09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23 792,09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5.6. Адресный перечень объектов, предусмотренный в рамках реализации мероприятия 01.04.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Мероприятие в рамках ГП МО - Устройство систем наружного освещения 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рамках реализации проекта «Светлый город»</w:t>
      </w:r>
    </w:p>
    <w:p w:rsidR="006D1E52" w:rsidRDefault="006D1E52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tbl>
      <w:tblPr>
        <w:tblW w:w="1510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518"/>
        <w:gridCol w:w="939"/>
        <w:gridCol w:w="713"/>
        <w:gridCol w:w="796"/>
        <w:gridCol w:w="710"/>
        <w:gridCol w:w="815"/>
        <w:gridCol w:w="773"/>
        <w:gridCol w:w="2237"/>
        <w:gridCol w:w="1185"/>
        <w:gridCol w:w="858"/>
        <w:gridCol w:w="888"/>
        <w:gridCol w:w="710"/>
        <w:gridCol w:w="710"/>
        <w:gridCol w:w="707"/>
        <w:gridCol w:w="920"/>
      </w:tblGrid>
      <w:tr w:rsidR="006D1E52">
        <w:trPr>
          <w:trHeight w:val="49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прирост</w:t>
            </w:r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объекта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строи-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погон-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место, койко-место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так далее)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Пре-</w:t>
            </w:r>
            <w:proofErr w:type="spellStart"/>
            <w:r>
              <w:rPr>
                <w:color w:val="000000"/>
                <w:sz w:val="20"/>
                <w:szCs w:val="20"/>
              </w:rPr>
              <w:t>дель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6D1E52">
        <w:trPr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500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ул.Институтская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д.6а, 8 –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ул.Гольца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289,57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289,57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05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289,57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289,57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проспект Мира, д.18А, 20, 20А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161,14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161,14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48,34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48,34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112,80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112,80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улица Озерная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932,20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932,20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932,20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279,66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279,66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652,54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652,54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sectPr w:rsidR="006D1E52">
          <w:headerReference w:type="default" r:id="rId14"/>
          <w:footerReference w:type="default" r:id="rId15"/>
          <w:pgSz w:w="16838" w:h="11906" w:orient="landscape"/>
          <w:pgMar w:top="1134" w:right="567" w:bottom="1134" w:left="1134" w:header="720" w:footer="720" w:gutter="0"/>
          <w:cols w:space="720"/>
          <w:formProt w:val="0"/>
          <w:docGrid w:linePitch="360"/>
        </w:sect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6.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6.1. Перечень мероприятий Подпрограммы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eastAsia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6D1E52" w:rsidRDefault="006D1E52">
      <w:pPr>
        <w:widowControl/>
        <w:ind w:firstLine="539"/>
        <w:jc w:val="both"/>
        <w:rPr>
          <w:color w:val="000000"/>
          <w:shd w:val="clear" w:color="auto" w:fill="FFFFFF"/>
        </w:rPr>
      </w:pPr>
    </w:p>
    <w:tbl>
      <w:tblPr>
        <w:tblW w:w="176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"/>
        <w:gridCol w:w="1472"/>
        <w:gridCol w:w="943"/>
        <w:gridCol w:w="2060"/>
        <w:gridCol w:w="1281"/>
        <w:gridCol w:w="1271"/>
        <w:gridCol w:w="853"/>
        <w:gridCol w:w="93"/>
        <w:gridCol w:w="282"/>
        <w:gridCol w:w="217"/>
        <w:gridCol w:w="84"/>
        <w:gridCol w:w="376"/>
        <w:gridCol w:w="98"/>
        <w:gridCol w:w="272"/>
        <w:gridCol w:w="16"/>
        <w:gridCol w:w="10"/>
        <w:gridCol w:w="480"/>
        <w:gridCol w:w="174"/>
        <w:gridCol w:w="185"/>
        <w:gridCol w:w="548"/>
        <w:gridCol w:w="1135"/>
        <w:gridCol w:w="1135"/>
        <w:gridCol w:w="1276"/>
        <w:gridCol w:w="1151"/>
        <w:gridCol w:w="1351"/>
        <w:gridCol w:w="237"/>
      </w:tblGrid>
      <w:tr w:rsidR="006D1E52">
        <w:trPr>
          <w:trHeight w:val="497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Подпрограммы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ind w:firstLine="42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 исполнения мероприятия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 (тыс. руб.)</w:t>
            </w:r>
          </w:p>
        </w:tc>
        <w:tc>
          <w:tcPr>
            <w:tcW w:w="85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 финансирования по годам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0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52 737,93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28 579,76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Фрязино,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25 587,18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1 429,01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54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F2.01.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Мероприятие </w:t>
            </w:r>
            <w:r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 рамках ГП МО -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Ремонт дворовых территорий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52 737,93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28 579,76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Муниципальное бюджет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27 150,75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25 587,18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1 429,01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8 060,41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51" w:type="dxa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1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1" w:type="dxa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" w:type="dxa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01.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1 512 359,19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291 306,28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382 962,91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351 901,26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303 673,94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182 514,80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городского округа Фрязино, Муниципальное бюджетное учреждение города Фрязино «Городское хозяйство», Муниципальное учреждение «Центр культуры и досуга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«Факел» г. Фрязино», МБУ ДО «Спортивная школа «Олимп»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Московской области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12 402,45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7 697,79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1 616,26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1 760,40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1 328,00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68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1 496 991,43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280 643,18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381 346,65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350 140,86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302 345,94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182 514,80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245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9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2.1.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01.01.</w:t>
            </w:r>
          </w:p>
          <w:p w:rsidR="006D1E52" w:rsidRDefault="008D15C0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14 494,58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3 121,38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0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2 965,31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0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11 529,27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156,07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5 686,60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3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9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063DA3" w:rsidRDefault="00063DA3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05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45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2273,41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2273,41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9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2.2.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01.02.</w:t>
            </w:r>
          </w:p>
          <w:p w:rsidR="006D1E52" w:rsidRDefault="008D15C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в рамках ГП МО -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26 460,97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6 780,91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7 511,90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6 441,79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6 441,79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0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0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20 019,18</w:t>
            </w:r>
          </w:p>
          <w:p w:rsidR="006D1E52" w:rsidRDefault="006D1E52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339,12</w:t>
            </w:r>
          </w:p>
          <w:p w:rsidR="006D1E52" w:rsidRDefault="006D1E52">
            <w:pPr>
              <w:snapToGrid w:val="0"/>
              <w:spacing w:before="57" w:after="57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7 511,90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6 084,08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3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79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ind w:left="-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2024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ind w:left="-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79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7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7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0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31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2.3.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01.03.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5 240,00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1 256,00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1 328,00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1 328,00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1 328,00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6D1E5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5 240,00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1 256,00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328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1 328,00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1 328,00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09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5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</w:t>
            </w: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номоченные рассматривать дела об административных правонарушениях в сфере благоустройства, ед.</w:t>
            </w:r>
          </w:p>
          <w:p w:rsidR="006D1E52" w:rsidRDefault="006D1E52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6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458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4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2.4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iCs/>
                <w:color w:val="000000"/>
                <w:shd w:val="clear" w:color="auto" w:fill="FFFF00"/>
              </w:rPr>
            </w:pPr>
            <w:r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t>Мероприятие 01.09.</w:t>
            </w:r>
            <w:r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br/>
            </w: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00"/>
                <w:lang w:eastAsia="ru-RU"/>
              </w:rPr>
              <w:t>Устройство и модернизация контейнерных площадок</w:t>
            </w:r>
          </w:p>
          <w:p w:rsidR="006D1E52" w:rsidRDefault="006D1E5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D1E52" w:rsidRDefault="006D1E5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D1E52" w:rsidRDefault="006D1E5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D1E52" w:rsidRDefault="006D1E5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D1E52" w:rsidRDefault="006D1E5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D1E52" w:rsidRDefault="006D1E52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2023-2027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797,20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318,88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478,32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Администрация городского округа Фрязино</w:t>
            </w: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1E52" w:rsidRDefault="008D15C0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720,66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288,26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432,40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1E52" w:rsidRDefault="008D15C0">
            <w:pPr>
              <w:tabs>
                <w:tab w:val="center" w:pos="175"/>
              </w:tabs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1E52" w:rsidRDefault="008D15C0">
            <w:pPr>
              <w:tabs>
                <w:tab w:val="center" w:pos="175"/>
              </w:tabs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1E52" w:rsidRDefault="008D15C0">
            <w:pPr>
              <w:tabs>
                <w:tab w:val="center" w:pos="175"/>
              </w:tabs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76,54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30,62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45,92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2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1E52" w:rsidRDefault="008D15C0">
            <w:pPr>
              <w:tabs>
                <w:tab w:val="center" w:pos="175"/>
              </w:tabs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14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6D1E52" w:rsidRDefault="008D15C0">
            <w:pPr>
              <w:snapToGrid w:val="0"/>
              <w:jc w:val="center"/>
              <w:rPr>
                <w:sz w:val="16"/>
                <w:szCs w:val="16"/>
                <w:shd w:val="clear" w:color="auto" w:fill="FFFF00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00"/>
                <w:lang w:eastAsia="ru-RU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год</w:t>
            </w: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835" w:type="dxa"/>
            <w:gridSpan w:val="1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2025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2027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14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</w:p>
        </w:tc>
        <w:tc>
          <w:tcPr>
            <w:tcW w:w="7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II</w:t>
            </w:r>
          </w:p>
        </w:tc>
        <w:tc>
          <w:tcPr>
            <w:tcW w:w="6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28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40,53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17,41</w:t>
            </w:r>
          </w:p>
        </w:tc>
        <w:tc>
          <w:tcPr>
            <w:tcW w:w="6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17,41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23,12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28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2.5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01.15.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дворовых территорий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908 424,49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8 004,14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267 804,32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285 507,75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227 584,37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119 523,91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города Фрязино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TableParagraph"/>
              <w:spacing w:before="56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TableParagraph"/>
              <w:spacing w:before="56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TableParagraph"/>
              <w:spacing w:before="55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pStyle w:val="TableParagraph"/>
              <w:spacing w:before="55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908 424,49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8 004,14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267 804,32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285 507,75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227 584,37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119 523,91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2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2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5 986 959,005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1 197 391,801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1 197 391,801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1 197 391,801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2.6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01.16.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245 868,79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185 600,95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13 566,96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566,96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566,96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19 566,96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Муниципальное бюджетное учреждение города Фрязино «Городское хозяйство», Муниципальное учреждение «Центр культуры и досуга «Факел» г. Фрязино», МБУ ДО «Спортивная школа «Олимп»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г.о.Фрязино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Москов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ской области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245 868,79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185 600,95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13 566,96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566,96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566,96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19 566,96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156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38780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38780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2.7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01.17.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52 271,79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TableParagraph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423,93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TableParagraph"/>
              <w:spacing w:before="56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TableParagraph"/>
              <w:spacing w:before="55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52 271,79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pStyle w:val="TableParagraph"/>
              <w:ind w:left="-151" w:right="-195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423,93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22 423,93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4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2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04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44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2.8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>Мероприятие 01.18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Содержание парков культуры и отдыха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25 475,62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8 650,00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10 825,62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МУ "</w:t>
            </w:r>
            <w:proofErr w:type="spellStart"/>
            <w:r>
              <w:rPr>
                <w:shd w:val="clear" w:color="auto" w:fill="FFFF00"/>
              </w:rPr>
              <w:t>ЦКиД</w:t>
            </w:r>
            <w:proofErr w:type="spellEnd"/>
            <w:r>
              <w:rPr>
                <w:shd w:val="clear" w:color="auto" w:fill="FFFF00"/>
              </w:rPr>
              <w:t xml:space="preserve"> "Факел" г. Фрязино</w:t>
            </w: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19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19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1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19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25 475,62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8 650,00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10 825,62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19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44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i/>
                <w:iCs/>
                <w:color w:val="000000"/>
                <w:sz w:val="16"/>
                <w:szCs w:val="16"/>
                <w:shd w:val="clear" w:color="auto" w:fill="FFFFFF"/>
              </w:rPr>
              <w:t>Обеспечено содержание парков культуры и отдыха, тыс. кв. м.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2024</w:t>
            </w:r>
          </w:p>
        </w:tc>
        <w:tc>
          <w:tcPr>
            <w:tcW w:w="274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2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6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13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7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66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212 360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51" w:type="dxa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2.9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01.19.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Содержание внутриквартальных проездов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32 467,30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2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9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188 525,74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2.10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01.20.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Замена и модернизация детских игровых площадок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sz w:val="20"/>
                <w:shd w:val="clear" w:color="auto" w:fill="FFFF00"/>
              </w:rPr>
            </w:pPr>
            <w:r>
              <w:rPr>
                <w:color w:val="000000"/>
                <w:sz w:val="20"/>
                <w:shd w:val="clear" w:color="auto" w:fill="FFFF00"/>
              </w:rPr>
              <w:t>41 260,88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sz w:val="20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8 133, 28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05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sz w:val="20"/>
                <w:shd w:val="clear" w:color="auto" w:fill="FFFF00"/>
              </w:rPr>
            </w:pPr>
            <w:r>
              <w:rPr>
                <w:color w:val="000000"/>
                <w:sz w:val="20"/>
                <w:shd w:val="clear" w:color="auto" w:fill="FFFF00"/>
              </w:rPr>
              <w:t>41 260,88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sz w:val="20"/>
              </w:rPr>
            </w:pPr>
            <w:r>
              <w:rPr>
                <w:sz w:val="20"/>
              </w:rPr>
              <w:t>33 127,60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8 133, 28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Замена детских игровых площадок,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2.11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01.21.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Содержание, ремонт и восстановление уличного освещения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103 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813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21 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313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18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103 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813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19 500,00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21 </w:t>
            </w: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  <w:lang w:eastAsia="ru-RU"/>
              </w:rPr>
              <w:t>313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21 000,00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светильников,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58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6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13 640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2 728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96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2.12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01.22.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неэнергоэффективных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светильников наружного освещения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5 494,73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4 046,73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25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5 494,73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1 448,00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4 046,73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Количество замененных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неэнергоэффектив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ных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5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rFonts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cs="Times New Roman CYR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2.13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</w:rPr>
              <w:t>Мероприятие 01.23.</w:t>
            </w:r>
          </w:p>
          <w:p w:rsidR="006D1E52" w:rsidRDefault="008D15C0">
            <w:pPr>
              <w:suppressAutoHyphens/>
              <w:jc w:val="center"/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5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5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5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1 815,46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5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7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FF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uppressAutoHyphens/>
              <w:snapToGri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2023 </w:t>
            </w:r>
            <w:proofErr w:type="spellStart"/>
            <w:r>
              <w:rPr>
                <w:color w:val="000000"/>
                <w:sz w:val="20"/>
                <w:szCs w:val="20"/>
                <w:lang w:val="en-US" w:eastAsia="ru-RU"/>
              </w:rPr>
              <w:t>год</w:t>
            </w:r>
            <w:proofErr w:type="spellEnd"/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2024</w:t>
            </w:r>
          </w:p>
        </w:tc>
        <w:tc>
          <w:tcPr>
            <w:tcW w:w="274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7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5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2.14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Мероприятие 01.29.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kern w:val="0"/>
                <w:sz w:val="20"/>
                <w:szCs w:val="20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35 315,50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35 315,50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Муниципальное бюджетное учреждение города Фрязино «Городское хозяйство»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35 315,50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35 315,50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5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2024</w:t>
            </w:r>
          </w:p>
        </w:tc>
        <w:tc>
          <w:tcPr>
            <w:tcW w:w="2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24"/>
        </w:trPr>
        <w:tc>
          <w:tcPr>
            <w:tcW w:w="623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3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00FFFF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7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  <w:r>
              <w:rPr>
                <w:b/>
                <w:bCs/>
                <w:sz w:val="20"/>
                <w:szCs w:val="20"/>
                <w:shd w:val="clear" w:color="auto" w:fill="FFFF00"/>
              </w:rPr>
              <w:t>Мероприятие 01.30</w:t>
            </w:r>
          </w:p>
          <w:p w:rsidR="006D1E52" w:rsidRDefault="006D1E52">
            <w:pPr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6D1E52" w:rsidRDefault="008D15C0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ru-RU"/>
              </w:rPr>
              <w:t>13 158,88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13 158, 88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6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highlight w:val="yellow"/>
                <w:lang w:eastAsia="ru-RU"/>
              </w:rPr>
              <w:t>13 158,88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13 158, 88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39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2024</w:t>
            </w:r>
          </w:p>
        </w:tc>
        <w:tc>
          <w:tcPr>
            <w:tcW w:w="2742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кварталам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2025 </w:t>
            </w: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39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00FFFF"/>
                <w:lang w:eastAsia="ru-RU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133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uppressAutoHyphens/>
              <w:jc w:val="center"/>
              <w:rPr>
                <w:rFonts w:eastAsia="Times New Roman"/>
                <w:iCs/>
                <w:color w:val="000000"/>
                <w:sz w:val="16"/>
                <w:szCs w:val="16"/>
                <w:shd w:val="clear" w:color="auto" w:fill="FFFF00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:shd w:val="clear" w:color="auto" w:fill="FFFF0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8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56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Основное мероприятие 03.</w:t>
            </w:r>
          </w:p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2023 -2027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15 761,34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11 585,34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Администрация городского округа Фрязино, Управляющие компании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11 006,07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11 006,07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4 755,27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579,27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3.1.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Мероприятие 03.01.</w:t>
            </w:r>
          </w:p>
          <w:p w:rsidR="006D1E52" w:rsidRDefault="008D15C0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Мероприятие в рамках ГП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МО - Ремонт подъездов в многоквартирных домах</w:t>
            </w:r>
          </w:p>
          <w:p w:rsidR="006D1E52" w:rsidRDefault="006D1E52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2023 -2027</w:t>
            </w:r>
          </w:p>
          <w:p w:rsidR="006D1E52" w:rsidRDefault="006D1E52">
            <w:pPr>
              <w:spacing w:before="57" w:after="57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175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15 761,34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11 585,34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Администрация городского округа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Фрязино, Управляющие компании</w:t>
            </w: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11 006,07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11 006,07</w:t>
            </w:r>
          </w:p>
        </w:tc>
        <w:tc>
          <w:tcPr>
            <w:tcW w:w="368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252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8" w:type="dxa"/>
            <w:gridSpan w:val="1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uppressAutoHyphens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471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uppressAutoHyphens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6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4 755,27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579,27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4 176,00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08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rFonts w:eastAsia="Calibr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Проведен ремонт подъездов МКД, </w:t>
            </w:r>
            <w:proofErr w:type="spellStart"/>
            <w:r>
              <w:rPr>
                <w:rFonts w:eastAsia="Calibri"/>
                <w:i/>
                <w:color w:val="000000"/>
                <w:kern w:val="0"/>
                <w:sz w:val="16"/>
                <w:szCs w:val="16"/>
                <w:lang w:eastAsia="en-US"/>
              </w:rPr>
              <w:t>ед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2023 -2027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 2024</w:t>
            </w:r>
          </w:p>
        </w:tc>
        <w:tc>
          <w:tcPr>
            <w:tcW w:w="2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 том числе по кварталам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9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0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Итого по подпрограмме II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1 580 858,46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331 471,38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395 176,26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359 961,67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311 734,35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182 514,80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03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23 408,52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18 703,86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1 616,26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1 760,40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1 328,00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03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30 116,06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30 116,06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03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03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1 527 333,88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282 651,46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393 560,00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358 201,27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</w:rPr>
              <w:t>310 406,35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182 514,80</w:t>
            </w:r>
          </w:p>
        </w:tc>
        <w:tc>
          <w:tcPr>
            <w:tcW w:w="11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30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ис-точники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36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:rsidR="006D1E52" w:rsidRDefault="006D1E52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rPr>
          <w:color w:val="000000"/>
          <w:shd w:val="clear" w:color="auto" w:fill="FFFFFF"/>
          <w:lang w:val="en-US"/>
        </w:rPr>
      </w:pPr>
    </w:p>
    <w:p w:rsidR="006D1E52" w:rsidRDefault="006D1E52">
      <w:pPr>
        <w:rPr>
          <w:color w:val="000000"/>
          <w:shd w:val="clear" w:color="auto" w:fill="FFFFFF"/>
          <w:lang w:val="en-US"/>
        </w:rPr>
      </w:pPr>
    </w:p>
    <w:p w:rsidR="00063DA3" w:rsidRDefault="00063DA3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lastRenderedPageBreak/>
        <w:t>6.2.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Адресный перечень объектов, предусмотренных в рамках реализации мероприятия </w:t>
      </w: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F2.01.  Мероприятие в рамках ГП МО - Ремонт дворовых территорий</w:t>
      </w:r>
    </w:p>
    <w:p w:rsidR="006D1E52" w:rsidRDefault="006D1E52">
      <w:pPr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063DA3" w:rsidRDefault="008D15C0">
      <w:pPr>
        <w:ind w:left="1247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Таблица 1</w:t>
      </w:r>
    </w:p>
    <w:p w:rsidR="00063DA3" w:rsidRDefault="00063DA3">
      <w:pPr>
        <w:ind w:left="12474"/>
        <w:rPr>
          <w:color w:val="000000"/>
          <w:sz w:val="28"/>
          <w:szCs w:val="28"/>
          <w:shd w:val="clear" w:color="auto" w:fill="FFFFFF"/>
        </w:rPr>
      </w:pPr>
    </w:p>
    <w:tbl>
      <w:tblPr>
        <w:tblW w:w="1545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28"/>
        <w:gridCol w:w="1521"/>
        <w:gridCol w:w="1118"/>
        <w:gridCol w:w="961"/>
        <w:gridCol w:w="709"/>
        <w:gridCol w:w="712"/>
        <w:gridCol w:w="1074"/>
        <w:gridCol w:w="679"/>
        <w:gridCol w:w="2031"/>
        <w:gridCol w:w="1177"/>
        <w:gridCol w:w="868"/>
        <w:gridCol w:w="992"/>
        <w:gridCol w:w="722"/>
        <w:gridCol w:w="709"/>
        <w:gridCol w:w="707"/>
        <w:gridCol w:w="842"/>
      </w:tblGrid>
      <w:tr w:rsidR="006D1E52">
        <w:trPr>
          <w:trHeight w:val="49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42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Мощность/прирост мощности объекта строительства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кв.метр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п.м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., место, койко-место и т.д.)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Сроки проведения работ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Открытие объекта/завершение работ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Профинансировано на 01.01.2023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тыс.руб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6D1E52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31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г.о</w:t>
            </w:r>
            <w:proofErr w:type="spellEnd"/>
            <w:r>
              <w:rPr>
                <w:rFonts w:eastAsia="Times New Roman"/>
                <w:color w:val="000000"/>
                <w:kern w:val="0"/>
                <w:sz w:val="20"/>
                <w:szCs w:val="20"/>
                <w:lang w:bidi="ru-RU"/>
              </w:rPr>
              <w:t>. Фрязино, г. Фрязино, проспект Мира, д.22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8 037,35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774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Дорожного фонда Московской области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89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8 037,35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063DA3" w:rsidRDefault="00063DA3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6.3. Адресный перечень объектов, предусмотренный в рамках реализации мероприятия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01.02. Мероприятие в рамках ГП МО - Создание и ремонт пешеходных коммуникаций</w:t>
      </w:r>
    </w:p>
    <w:p w:rsidR="006D1E52" w:rsidRDefault="008D15C0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2</w:t>
      </w:r>
    </w:p>
    <w:p w:rsidR="00063DA3" w:rsidRDefault="00063DA3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"/>
        <w:gridCol w:w="2109"/>
        <w:gridCol w:w="951"/>
        <w:gridCol w:w="850"/>
        <w:gridCol w:w="714"/>
        <w:gridCol w:w="716"/>
        <w:gridCol w:w="1069"/>
        <w:gridCol w:w="980"/>
        <w:gridCol w:w="1854"/>
        <w:gridCol w:w="1179"/>
        <w:gridCol w:w="969"/>
        <w:gridCol w:w="1029"/>
        <w:gridCol w:w="729"/>
        <w:gridCol w:w="709"/>
        <w:gridCol w:w="590"/>
        <w:gridCol w:w="779"/>
      </w:tblGrid>
      <w:tr w:rsidR="006D1E52">
        <w:trPr>
          <w:trHeight w:val="49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прирост</w:t>
            </w:r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объекта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строи-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погон-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место, койко-место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так далее)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Пре-дельная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6D1E52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64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Пешеходная коммуникация,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Фрязино, г. Фрязино от дома по адресу ул. Ленина д.13 до МДОУ №2 "Колокольчик" </w:t>
            </w:r>
            <w:r>
              <w:rPr>
                <w:color w:val="000000"/>
                <w:sz w:val="20"/>
                <w:szCs w:val="20"/>
              </w:rPr>
              <w:lastRenderedPageBreak/>
              <w:t>(55.958112, 38.044452; 55.957861, 38.044797)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252,02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252,02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81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95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771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252,02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252,02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Пешеходная коммуникация,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 Фрязино, г. Фрязино Тропа вдоль платформы Фрязино-пассажирская (55.963316, 38.045195; 55.964935, 38.040968)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3 661,90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3 661,90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3 541,85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3 541,85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3 541,85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3 541,85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Пешеходная коммуникация, г. о. Фрязино, г. Фрязино от детского сада №10 (пр. Мира 22а) к </w:t>
            </w:r>
            <w:proofErr w:type="gramStart"/>
            <w:r>
              <w:rPr>
                <w:color w:val="000000"/>
                <w:sz w:val="20"/>
                <w:szCs w:val="20"/>
              </w:rPr>
              <w:t>Лицею  (</w:t>
            </w:r>
            <w:proofErr w:type="gramEnd"/>
            <w:r>
              <w:rPr>
                <w:color w:val="000000"/>
                <w:sz w:val="20"/>
                <w:szCs w:val="20"/>
              </w:rPr>
              <w:t>пр. Мира 18Б) (55.953910, 38.061422; 55.952831, 38.060307)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1 300,00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1 300,00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1 638,17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1 638,17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1 638,17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1 638,17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источники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4.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Пешеходная коммуникация, г. о. Фрязино, г. Фрязино вдоль </w:t>
            </w:r>
            <w:proofErr w:type="gramStart"/>
            <w:r>
              <w:rPr>
                <w:color w:val="000000"/>
                <w:sz w:val="20"/>
                <w:szCs w:val="20"/>
              </w:rPr>
              <w:t>Лицея  (</w:t>
            </w:r>
            <w:proofErr w:type="gramEnd"/>
            <w:r>
              <w:rPr>
                <w:color w:val="000000"/>
                <w:sz w:val="20"/>
                <w:szCs w:val="20"/>
              </w:rPr>
              <w:t>пр. Мира 18Б) 55.952767, 38.060287; 55.953358, 38.059021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882,09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882,09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882,09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882,09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Пешеходная коммуникация, г. о. Фрязино, г. Фрязино от дворовых территорий ул. Полевая д.23, 25, 25а и</w:t>
            </w:r>
          </w:p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пр. Павла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Блинова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д.2, 4 к Школе №1, корпус Б (ул. Барские пруды, 15)</w:t>
            </w:r>
          </w:p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Участок №1 (55.947673, 38.067191; 55.947352, 38.069435)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1 650,00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1 650,00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1 197,77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1 197,77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1 197,77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highlight w:val="yellow"/>
                <w:shd w:val="clear" w:color="auto" w:fill="FFFFFF"/>
              </w:rPr>
              <w:t>1 197,77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063DA3" w:rsidRDefault="00063DA3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</w:p>
    <w:p w:rsidR="006D1E52" w:rsidRDefault="008D15C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6.4. Адресный перечень объектов, предусмотренный в рамках реализации мероприятия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  <w:t>Мероприятие 01.29. Модернизация асфальтовых и иных покрытий с дополнительным благоустройством на дворовых территориях</w:t>
      </w:r>
    </w:p>
    <w:p w:rsidR="006D1E52" w:rsidRDefault="008D15C0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Таблица 3</w:t>
      </w:r>
    </w:p>
    <w:p w:rsidR="00063DA3" w:rsidRDefault="00063DA3">
      <w:pPr>
        <w:ind w:left="12474"/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573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7"/>
        <w:gridCol w:w="1928"/>
        <w:gridCol w:w="799"/>
        <w:gridCol w:w="1367"/>
        <w:gridCol w:w="675"/>
        <w:gridCol w:w="864"/>
        <w:gridCol w:w="864"/>
        <w:gridCol w:w="787"/>
        <w:gridCol w:w="2172"/>
        <w:gridCol w:w="1058"/>
        <w:gridCol w:w="631"/>
        <w:gridCol w:w="1022"/>
        <w:gridCol w:w="691"/>
        <w:gridCol w:w="693"/>
        <w:gridCol w:w="675"/>
        <w:gridCol w:w="882"/>
      </w:tblGrid>
      <w:tr w:rsidR="006D1E52">
        <w:trPr>
          <w:trHeight w:val="49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прирост</w:t>
            </w:r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мощ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объекта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строи-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(кв.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погон-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метр</w:t>
            </w:r>
            <w:proofErr w:type="gramEnd"/>
            <w:r>
              <w:rPr>
                <w:color w:val="000000"/>
                <w:sz w:val="20"/>
                <w:szCs w:val="20"/>
              </w:rPr>
              <w:t>, место, койко-место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так далее)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Виды </w:t>
            </w:r>
            <w:proofErr w:type="gramStart"/>
            <w:r>
              <w:rPr>
                <w:color w:val="000000"/>
                <w:sz w:val="20"/>
                <w:szCs w:val="20"/>
              </w:rPr>
              <w:t>работ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соответствии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классификато</w:t>
            </w:r>
            <w:proofErr w:type="spellEnd"/>
            <w:r>
              <w:rPr>
                <w:color w:val="000000"/>
                <w:sz w:val="20"/>
                <w:szCs w:val="20"/>
              </w:rPr>
              <w:t>-ром работ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Пре-дельная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стои-мость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объек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 </w:t>
            </w:r>
            <w:proofErr w:type="spellStart"/>
            <w:r>
              <w:rPr>
                <w:color w:val="000000"/>
                <w:sz w:val="20"/>
                <w:szCs w:val="20"/>
              </w:rPr>
              <w:t>капи</w:t>
            </w:r>
            <w:proofErr w:type="spellEnd"/>
            <w:r>
              <w:rPr>
                <w:color w:val="000000"/>
                <w:sz w:val="20"/>
                <w:szCs w:val="20"/>
              </w:rPr>
              <w:t>-таль-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Профинансировано на </w:t>
            </w:r>
            <w:proofErr w:type="gramStart"/>
            <w:r>
              <w:rPr>
                <w:color w:val="000000"/>
                <w:sz w:val="20"/>
                <w:szCs w:val="20"/>
              </w:rPr>
              <w:t>01.01.23  (</w:t>
            </w:r>
            <w:proofErr w:type="gramEnd"/>
            <w:r>
              <w:rPr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ind w:firstLine="720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тыс.рублей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</w:tr>
      <w:tr w:rsidR="006D1E52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(тыс. руб.)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2023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  <w:proofErr w:type="gramEnd"/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16</w:t>
            </w:r>
          </w:p>
        </w:tc>
      </w:tr>
      <w:tr w:rsidR="006D1E52">
        <w:trPr>
          <w:trHeight w:val="425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>. Фрязино, ул. Полевая д.15, ул.60</w:t>
            </w:r>
          </w:p>
          <w:p w:rsidR="006D1E52" w:rsidRDefault="008D15C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лет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СССР д.9,11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605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55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840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12 673,86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tabs>
                <w:tab w:val="center" w:pos="742"/>
              </w:tabs>
              <w:spacing w:before="57" w:after="57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Фрязино, ул. Полевая д.27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а,б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,в,г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8 610,64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о. Фрязино, ул. Вокзальная д.21,21а,</w:t>
            </w:r>
          </w:p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23,25,27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4 195,42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Фрязино, </w:t>
            </w:r>
            <w:proofErr w:type="spellStart"/>
            <w:r>
              <w:rPr>
                <w:color w:val="000000"/>
                <w:sz w:val="20"/>
                <w:szCs w:val="20"/>
              </w:rPr>
              <w:t>ул.Полевая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д.23, 25, 25а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Работы по благоустройству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pacing w:before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Московской области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686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72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Средства бюджета городского округа Фрязино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9 519,92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1E52">
        <w:trPr>
          <w:trHeight w:val="317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hd w:val="clear" w:color="auto" w:fill="FFFFFF"/>
              <w:tabs>
                <w:tab w:val="center" w:pos="175"/>
              </w:tabs>
              <w:suppressAutoHyphens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8D15C0">
            <w:pPr>
              <w:snapToGrid w:val="0"/>
              <w:spacing w:before="57" w:after="57"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52" w:rsidRDefault="006D1E5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D1E52" w:rsidRDefault="006D1E52">
      <w:pPr>
        <w:rPr>
          <w:color w:val="000000"/>
          <w:sz w:val="28"/>
          <w:szCs w:val="28"/>
          <w:shd w:val="clear" w:color="auto" w:fill="FFFFFF"/>
        </w:rPr>
      </w:pPr>
    </w:p>
    <w:p w:rsidR="006D1E52" w:rsidRDefault="006D1E52">
      <w:pPr>
        <w:jc w:val="center"/>
        <w:rPr>
          <w:color w:val="000000"/>
          <w:sz w:val="28"/>
          <w:szCs w:val="28"/>
          <w:shd w:val="clear" w:color="auto" w:fill="FFFFFF"/>
        </w:rPr>
      </w:pPr>
    </w:p>
    <w:sectPr w:rsidR="006D1E52">
      <w:headerReference w:type="default" r:id="rId16"/>
      <w:footerReference w:type="default" r:id="rId17"/>
      <w:pgSz w:w="16838" w:h="11906" w:orient="landscape"/>
      <w:pgMar w:top="1134" w:right="567" w:bottom="1134" w:left="993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D4" w:rsidRDefault="003825D4">
      <w:r>
        <w:separator/>
      </w:r>
    </w:p>
  </w:endnote>
  <w:endnote w:type="continuationSeparator" w:id="0">
    <w:p w:rsidR="003825D4" w:rsidRDefault="0038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D4" w:rsidRDefault="003825D4">
      <w:r>
        <w:separator/>
      </w:r>
    </w:p>
  </w:footnote>
  <w:footnote w:type="continuationSeparator" w:id="0">
    <w:p w:rsidR="003825D4" w:rsidRDefault="0038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E52" w:rsidRDefault="006D1E5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C428F0"/>
    <w:multiLevelType w:val="multilevel"/>
    <w:tmpl w:val="752A2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6"/>
        <w:szCs w:val="46"/>
        <w:shd w:val="clear" w:color="auto" w:fill="FFFF00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B128E4"/>
    <w:multiLevelType w:val="multilevel"/>
    <w:tmpl w:val="D25A5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EB312E6"/>
    <w:multiLevelType w:val="multilevel"/>
    <w:tmpl w:val="6EE0F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52"/>
    <w:rsid w:val="00063DA3"/>
    <w:rsid w:val="003825D4"/>
    <w:rsid w:val="0051180B"/>
    <w:rsid w:val="006D1E52"/>
    <w:rsid w:val="00840824"/>
    <w:rsid w:val="008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6D617-1F51-414C-977D-35E6EA7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WW8Num3z0">
    <w:name w:val="WW8Num3z0"/>
    <w:qFormat/>
    <w:rPr>
      <w:rFonts w:ascii="Symbol" w:hAnsi="Symbol" w:cs="Symbol"/>
      <w:lang w:val="ru-RU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Times New Roman" w:hAnsi="Times New Roman" w:cs="Times New Roman"/>
      <w:sz w:val="46"/>
      <w:szCs w:val="46"/>
      <w:lang w:val="en-U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lang w:val="ru-RU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7">
    <w:name w:val="Основной шрифт абзаца7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20">
    <w:name w:val="Основной шрифт абзаца2"/>
    <w:qFormat/>
  </w:style>
  <w:style w:type="character" w:customStyle="1" w:styleId="WW8Num5z1">
    <w:name w:val="WW8Num5z1"/>
    <w:qFormat/>
  </w:style>
  <w:style w:type="character" w:customStyle="1" w:styleId="WW8Num5z3">
    <w:name w:val="WW8Num5z3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7">
    <w:name w:val="Основной шрифт абзаца1"/>
    <w:qFormat/>
  </w:style>
  <w:style w:type="character" w:customStyle="1" w:styleId="a5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6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submenu-table">
    <w:name w:val="submenu-table"/>
    <w:qFormat/>
  </w:style>
  <w:style w:type="character" w:customStyle="1" w:styleId="a7">
    <w:name w:val="Знак Знак"/>
    <w:qFormat/>
    <w:rPr>
      <w:rFonts w:ascii="Tahoma" w:eastAsia="Andale Sans UI" w:hAnsi="Tahoma" w:cs="Tahoma"/>
      <w:kern w:val="2"/>
      <w:sz w:val="16"/>
      <w:szCs w:val="16"/>
      <w:lang w:eastAsia="zh-CN" w:bidi="ar-SA"/>
    </w:rPr>
  </w:style>
  <w:style w:type="character" w:styleId="a8">
    <w:name w:val="Emphasis"/>
    <w:qFormat/>
    <w:rPr>
      <w:i/>
      <w:iCs/>
    </w:rPr>
  </w:style>
  <w:style w:type="character" w:customStyle="1" w:styleId="a9">
    <w:name w:val="Символ сноски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19">
    <w:name w:val="Гиперссылка1"/>
    <w:qFormat/>
    <w:rPr>
      <w:color w:val="000080"/>
      <w:u w:val="single"/>
    </w:rPr>
  </w:style>
  <w:style w:type="character" w:customStyle="1" w:styleId="aa">
    <w:name w:val="Маркеры списка"/>
    <w:qFormat/>
    <w:rPr>
      <w:rFonts w:ascii="OpenSymbol" w:eastAsia="OpenSymbol" w:hAnsi="OpenSymbol" w:cs="OpenSymbol"/>
    </w:rPr>
  </w:style>
  <w:style w:type="character" w:customStyle="1" w:styleId="21">
    <w:name w:val="Знак сноски2"/>
    <w:qFormat/>
    <w:rPr>
      <w:vertAlign w:val="superscript"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22">
    <w:name w:val="Основной текст 2 Знак"/>
    <w:qFormat/>
    <w:rPr>
      <w:rFonts w:eastAsia="Andale Sans UI"/>
      <w:b/>
      <w:color w:val="000000"/>
      <w:kern w:val="2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c">
    <w:name w:val="Основной текст Знак"/>
    <w:basedOn w:val="a2"/>
    <w:qFormat/>
    <w:rPr>
      <w:rFonts w:eastAsia="Andale Sans UI"/>
      <w:kern w:val="2"/>
      <w:sz w:val="24"/>
      <w:szCs w:val="24"/>
      <w:lang w:eastAsia="zh-CN"/>
    </w:rPr>
  </w:style>
  <w:style w:type="paragraph" w:customStyle="1" w:styleId="ad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Liberation Serif" w:hAnsi="Liberation Sans" w:cs="Tahoma"/>
      <w:sz w:val="28"/>
      <w:szCs w:val="28"/>
    </w:rPr>
  </w:style>
  <w:style w:type="paragraph" w:customStyle="1" w:styleId="1a">
    <w:name w:val="Заголовок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Заголовок11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0">
    <w:name w:val="Указатель17"/>
    <w:basedOn w:val="a"/>
    <w:qFormat/>
    <w:pPr>
      <w:suppressLineNumbers/>
    </w:pPr>
    <w:rPr>
      <w:rFonts w:cs="Arial"/>
    </w:rPr>
  </w:style>
  <w:style w:type="paragraph" w:customStyle="1" w:styleId="160">
    <w:name w:val="Название объекта16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1">
    <w:name w:val="Указатель16"/>
    <w:basedOn w:val="a"/>
    <w:qFormat/>
    <w:pPr>
      <w:suppressLineNumbers/>
    </w:pPr>
  </w:style>
  <w:style w:type="paragraph" w:customStyle="1" w:styleId="150">
    <w:name w:val="Название объекта1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qFormat/>
    <w:pPr>
      <w:suppressLineNumbers/>
    </w:pPr>
    <w:rPr>
      <w:rFonts w:cs="Arial"/>
    </w:rPr>
  </w:style>
  <w:style w:type="paragraph" w:customStyle="1" w:styleId="140">
    <w:name w:val="Название объекта1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qFormat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qFormat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1">
    <w:name w:val="Указатель12"/>
    <w:basedOn w:val="a"/>
    <w:qFormat/>
    <w:pPr>
      <w:suppressLineNumbers/>
    </w:pPr>
    <w:rPr>
      <w:rFonts w:cs="Arial"/>
    </w:rPr>
  </w:style>
  <w:style w:type="paragraph" w:customStyle="1" w:styleId="111">
    <w:name w:val="Название объекта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2">
    <w:name w:val="Указатель11"/>
    <w:basedOn w:val="a"/>
    <w:qFormat/>
    <w:pPr>
      <w:suppressLineNumbers/>
    </w:pPr>
    <w:rPr>
      <w:rFonts w:cs="Arial"/>
    </w:rPr>
  </w:style>
  <w:style w:type="paragraph" w:customStyle="1" w:styleId="100">
    <w:name w:val="Название объекта10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1">
    <w:name w:val="Указатель10"/>
    <w:basedOn w:val="a"/>
    <w:qFormat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qFormat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next w:val="a1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styleId="af1">
    <w:name w:val="Subtitle"/>
    <w:basedOn w:val="23"/>
    <w:next w:val="a1"/>
    <w:qFormat/>
    <w:pPr>
      <w:jc w:val="center"/>
    </w:pPr>
    <w:rPr>
      <w:i/>
      <w:iCs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c">
    <w:name w:val="Указатель1"/>
    <w:basedOn w:val="a"/>
    <w:qFormat/>
    <w:pPr>
      <w:suppressLineNumbers/>
    </w:pPr>
    <w:rPr>
      <w:rFonts w:cs="Tahom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kern w:val="2"/>
      <w:lang w:eastAsia="ja-JP"/>
    </w:rPr>
  </w:style>
  <w:style w:type="paragraph" w:customStyle="1" w:styleId="ConsPlusCell">
    <w:name w:val="ConsPlusCell"/>
    <w:qFormat/>
    <w:pPr>
      <w:widowControl w:val="0"/>
    </w:pPr>
    <w:rPr>
      <w:rFonts w:ascii="Calibri" w:eastAsia="Arial" w:hAnsi="Calibri" w:cs="Calibri"/>
      <w:kern w:val="2"/>
      <w:sz w:val="22"/>
      <w:szCs w:val="22"/>
      <w:lang w:eastAsia="ja-JP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d">
    <w:name w:val="Без интервала1"/>
    <w:basedOn w:val="a"/>
    <w:qFormat/>
    <w:rPr>
      <w:rFonts w:ascii="Calibri" w:eastAsia="Calibri" w:hAnsi="Calibri" w:cs="Calibri"/>
      <w:sz w:val="20"/>
      <w:szCs w:val="20"/>
      <w:lang w:val="en-US"/>
    </w:rPr>
  </w:style>
  <w:style w:type="paragraph" w:customStyle="1" w:styleId="ConsPlusNormal">
    <w:name w:val="ConsPlusNormal"/>
    <w:qFormat/>
    <w:rPr>
      <w:rFonts w:ascii="Arial" w:eastAsia="Calibri" w:hAnsi="Arial" w:cs="Arial"/>
      <w:color w:val="00000A"/>
      <w:lang w:eastAsia="zh-CN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cs="Arial"/>
      <w:color w:val="000000"/>
      <w:sz w:val="24"/>
      <w:szCs w:val="24"/>
      <w:lang w:eastAsia="zh-CN" w:bidi="hi-IN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a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eastAsia="NSimSun" w:hAnsi="Calibri" w:cs="Calibri"/>
      <w:b/>
      <w:bCs/>
      <w:sz w:val="22"/>
      <w:szCs w:val="22"/>
      <w:lang w:eastAsia="zh-CN" w:bidi="hi-IN"/>
    </w:rPr>
  </w:style>
  <w:style w:type="paragraph" w:styleId="afb">
    <w:name w:val="List Paragraph"/>
    <w:basedOn w:val="a"/>
    <w:qFormat/>
    <w:pPr>
      <w:ind w:left="720"/>
      <w:contextualSpacing/>
    </w:pPr>
    <w:rPr>
      <w:rFonts w:eastAsia="Times New Roman"/>
      <w:lang w:val="x-none"/>
    </w:rPr>
  </w:style>
  <w:style w:type="paragraph" w:customStyle="1" w:styleId="210">
    <w:name w:val="Основной текст 21"/>
    <w:basedOn w:val="a"/>
    <w:qFormat/>
    <w:pPr>
      <w:snapToGrid w:val="0"/>
      <w:spacing w:before="57" w:after="57"/>
      <w:jc w:val="center"/>
    </w:pPr>
    <w:rPr>
      <w:b/>
      <w:color w:val="000000"/>
      <w:sz w:val="20"/>
      <w:szCs w:val="20"/>
    </w:rPr>
  </w:style>
  <w:style w:type="paragraph" w:customStyle="1" w:styleId="TableParagraph">
    <w:name w:val="Table Paragraph"/>
    <w:basedOn w:val="a"/>
    <w:qFormat/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53</Pages>
  <Words>12968</Words>
  <Characters>73920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Приложение: 1</vt:lpstr>
    </vt:vector>
  </TitlesOfParts>
  <Company>SPecialiST RePack</Company>
  <LinksUpToDate>false</LinksUpToDate>
  <CharactersWithSpaces>86715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Приложение: 1</dc:title>
  <dc:subject/>
  <dc:creator>Галина</dc:creator>
  <dc:description/>
  <cp:lastModifiedBy>SW Tech AIO</cp:lastModifiedBy>
  <cp:revision>98</cp:revision>
  <cp:lastPrinted>2024-12-03T11:20:00Z</cp:lastPrinted>
  <dcterms:created xsi:type="dcterms:W3CDTF">2024-10-26T01:19:00Z</dcterms:created>
  <dcterms:modified xsi:type="dcterms:W3CDTF">2024-12-03T11:28:00Z</dcterms:modified>
  <dc:language>ru-RU</dc:language>
</cp:coreProperties>
</file>