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120" w:after="0"/>
        <w:ind w:left="0" w:firstLine="709"/>
        <w:rPr>
          <w:lang w:val="ru-RU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64770</wp:posOffset>
            </wp:positionH>
            <wp:positionV relativeFrom="paragraph">
              <wp:posOffset>26035</wp:posOffset>
            </wp:positionV>
            <wp:extent cx="598805" cy="77660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3" t="-125" r="-163"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Cs w:val="32"/>
          <w:lang w:val="ru-RU" w:eastAsia="ru-RU"/>
        </w:rPr>
        <w:t>АДМИНИСТРАЦИЯ ГОРОДСКОГО ОКРУГА ФРЯЗИНО</w:t>
      </w:r>
    </w:p>
    <w:p>
      <w:pPr>
        <w:pStyle w:val="3"/>
        <w:spacing w:before="240" w:after="120"/>
        <w:ind w:left="0" w:hanging="0"/>
        <w:textAlignment w:val="auto"/>
        <w:rPr>
          <w:sz w:val="46"/>
          <w:szCs w:val="46"/>
          <w:lang w:val="ru-RU"/>
        </w:rPr>
      </w:pPr>
      <w:r>
        <w:rPr>
          <w:sz w:val="46"/>
          <w:szCs w:val="46"/>
          <w:lang w:val="ru-RU"/>
        </w:rPr>
        <w:t xml:space="preserve"> </w:t>
      </w:r>
      <w:r>
        <w:rPr>
          <w:sz w:val="46"/>
          <w:szCs w:val="46"/>
          <w:lang w:val="ru-RU"/>
        </w:rPr>
        <w:t>ПОСТАНОВЛЕНИЕ</w:t>
      </w:r>
    </w:p>
    <w:p>
      <w:pPr>
        <w:pStyle w:val="Normal"/>
        <w:bidi w:val="0"/>
        <w:spacing w:before="240" w:after="0"/>
        <w:ind w:left="241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 w:val="false"/>
        <w:bidi w:val="0"/>
        <w:spacing w:lineRule="auto" w:line="312" w:before="6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23.12.2025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1199</w:t>
      </w:r>
    </w:p>
    <w:p>
      <w:pPr>
        <w:pStyle w:val="StandardWW"/>
        <w:ind w:right="5527" w:hanging="0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</w:r>
    </w:p>
    <w:p>
      <w:pPr>
        <w:pStyle w:val="StandardWW"/>
        <w:ind w:right="2692" w:hang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StandardWW"/>
        <w:ind w:right="2692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постановление Администрации городского округа Фрязино от 12.11.2025 № 1008 «</w:t>
      </w:r>
      <w:r>
        <w:rPr>
          <w:color w:val="000000"/>
          <w:sz w:val="28"/>
          <w:szCs w:val="28"/>
          <w:lang w:val="ru-RU"/>
        </w:rPr>
        <w:t>Об изменении существенных условий муниципального контракта от 05.06.2024 № 0848300066524000039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реконструкции по мероприятию: «Реконструкция тепловых сетей от котельной №13 до УТ-6 по ул. Вокзальная, д. 45, г. Фрязино, МО»</w:t>
      </w:r>
    </w:p>
    <w:p>
      <w:pPr>
        <w:pStyle w:val="StandardWW"/>
        <w:ind w:right="2692" w:hanging="0"/>
        <w:jc w:val="both"/>
        <w:rPr>
          <w:sz w:val="28"/>
          <w:szCs w:val="28"/>
          <w:lang w:val="ru-RU"/>
        </w:rPr>
      </w:pPr>
      <w:r>
        <w:rPr/>
      </w:r>
    </w:p>
    <w:p>
      <w:pPr>
        <w:pStyle w:val="StandardWW"/>
        <w:ind w:right="2692" w:hanging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</w:r>
    </w:p>
    <w:p>
      <w:pPr>
        <w:pStyle w:val="StandardWW"/>
        <w:ind w:firstLine="708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частью 65.1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нужд»,  обращением ООО «ТВЭЛ» от 24.09.2025 № 160, протоколом от 11.11.2025 № 8-ИС/2025 рабочей группы по оценке обоснованности закупок и обоснованию начальных (максимальных) цен контрактов для муниципальных нужд и нужд бюджетных учреждений городского округа Фрязино Московской области, письмом Финансового управления Администрации городского округа Фрязино от 23.10.2025 № 152-003ИСХ/2-09/136, руководствуясь Уставом городского округа Фрязино Московской области,</w:t>
      </w:r>
    </w:p>
    <w:p>
      <w:pPr>
        <w:pStyle w:val="StandardWW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StandardWW"/>
        <w:jc w:val="center"/>
        <w:rPr>
          <w:b/>
          <w:bCs/>
          <w:color w:val="000000"/>
          <w:spacing w:val="100"/>
          <w:sz w:val="28"/>
          <w:szCs w:val="28"/>
          <w:lang w:val="ru-RU"/>
        </w:rPr>
      </w:pPr>
      <w:r>
        <w:rPr>
          <w:b/>
          <w:bCs/>
          <w:color w:val="000000"/>
          <w:spacing w:val="100"/>
          <w:sz w:val="28"/>
          <w:szCs w:val="28"/>
          <w:lang w:val="ru-RU"/>
        </w:rPr>
        <w:t>постановляю:</w:t>
      </w:r>
    </w:p>
    <w:p>
      <w:pPr>
        <w:pStyle w:val="StandardWW"/>
        <w:jc w:val="center"/>
        <w:rPr>
          <w:b/>
          <w:bCs/>
          <w:color w:val="000000"/>
          <w:spacing w:val="100"/>
          <w:sz w:val="28"/>
          <w:szCs w:val="28"/>
          <w:lang w:val="ru-RU"/>
        </w:rPr>
      </w:pPr>
      <w:r>
        <w:rPr>
          <w:b/>
          <w:bCs/>
          <w:color w:val="000000"/>
          <w:spacing w:val="100"/>
          <w:sz w:val="28"/>
          <w:szCs w:val="28"/>
          <w:lang w:val="ru-RU"/>
        </w:rPr>
      </w:r>
    </w:p>
    <w:p>
      <w:pPr>
        <w:pStyle w:val="StandardWW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  <w:t>1. Внести изменения в постановление Администрации городского округа Фрязино от 12.11.2025 № 1008 «Об изменении существенных условий муниципального контракта от 05.06.2024 № 0848300066524000039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реконструкции по мероприятию: «Реконструкция тепловых сетей от котельной №13 до УТ-6 по ул. Вокзальная, д. 45, г. Фрязино, МО» (далее - Постановление), а именно:</w:t>
      </w:r>
    </w:p>
    <w:p>
      <w:pPr>
        <w:pStyle w:val="StandardWW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1.1. Пункт 2.5. Контракта изложить с следующей редакции:</w:t>
      </w:r>
    </w:p>
    <w:p>
      <w:pPr>
        <w:pStyle w:val="StandardWW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«2.5. Источник финансирования:</w:t>
      </w:r>
    </w:p>
    <w:tbl>
      <w:tblPr>
        <w:tblW w:w="100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399"/>
        <w:gridCol w:w="1559"/>
        <w:gridCol w:w="1701"/>
        <w:gridCol w:w="1000"/>
      </w:tblGrid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firstLine="34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Бюджет/</w:t>
              <w:br/>
              <w:t>вид внебюджетных средств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firstLine="34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Код бюджетной классификации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-90" w:firstLine="34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Сумма,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firstLine="34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Лицевой счет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firstLine="34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Год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firstLine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городского округа Фрязино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70" w:before="0" w:after="300"/>
              <w:jc w:val="center"/>
              <w:rPr>
                <w:rFonts w:ascii="Times New Roman" w:hAnsi="Times New Roman" w:cs="Helvetic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Helvetica" w:ascii="Times New Roman" w:hAnsi="Times New Roman"/>
                <w:color w:val="000000"/>
                <w:sz w:val="20"/>
                <w:szCs w:val="20"/>
                <w:lang w:val="ru-RU" w:eastAsia="ru-RU"/>
              </w:rPr>
              <w:t>111 0502 10302S1400 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70" w:before="0" w:after="300"/>
              <w:ind w:right="-90" w:hanging="0"/>
              <w:jc w:val="center"/>
              <w:rPr>
                <w:rFonts w:ascii="Times New Roman" w:hAnsi="Times New Roman" w:cs="Helvetic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Helvetica" w:ascii="Times New Roman" w:hAnsi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hanging="113"/>
              <w:jc w:val="center"/>
              <w:rPr>
                <w:rFonts w:ascii="Times New Roman" w:hAnsi="Times New Roman" w:cs="Calibri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shd w:fill="FFFFFF" w:val="clear"/>
                <w:lang w:val="ru-RU"/>
              </w:rPr>
              <w:t>03111530080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2024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firstLine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Московской области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70" w:before="0" w:after="300"/>
              <w:jc w:val="center"/>
              <w:rPr>
                <w:rFonts w:ascii="Times New Roman" w:hAnsi="Times New Roman" w:cs="Helvetic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Helvetica" w:ascii="Times New Roman" w:hAnsi="Times New Roman"/>
                <w:color w:val="000000"/>
                <w:sz w:val="20"/>
                <w:szCs w:val="20"/>
                <w:lang w:val="ru-RU" w:eastAsia="ru-RU"/>
              </w:rPr>
              <w:t>111 0502 10302S1400 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70" w:before="0" w:after="300"/>
              <w:ind w:right="-90" w:hanging="0"/>
              <w:jc w:val="center"/>
              <w:rPr>
                <w:rFonts w:ascii="Times New Roman" w:hAnsi="Times New Roman" w:cs="Helvetic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Helvetica" w:ascii="Times New Roman" w:hAnsi="Times New Roman"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hanging="113"/>
              <w:jc w:val="center"/>
              <w:rPr>
                <w:rFonts w:ascii="Times New Roman" w:hAnsi="Times New Roman" w:cs="Calibri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shd w:fill="FFFFFF" w:val="clear"/>
                <w:lang w:val="ru-RU"/>
              </w:rPr>
              <w:t>03111530080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2024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firstLine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городского округа Фрязино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70" w:before="0" w:after="300"/>
              <w:jc w:val="center"/>
              <w:rPr>
                <w:rFonts w:ascii="Times New Roman" w:hAnsi="Times New Roman" w:cs="Helvetic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Helvetica" w:ascii="Times New Roman" w:hAnsi="Times New Roman"/>
                <w:color w:val="000000"/>
                <w:sz w:val="20"/>
                <w:szCs w:val="20"/>
                <w:lang w:val="ru-RU" w:eastAsia="ru-RU"/>
              </w:rPr>
              <w:t>111 0502 10302SТ160 414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70" w:before="0" w:after="300"/>
              <w:ind w:right="-90" w:hanging="0"/>
              <w:jc w:val="center"/>
              <w:rPr>
                <w:rFonts w:ascii="Times New Roman" w:hAnsi="Times New Roman" w:cs="Helvetic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Helvetica" w:ascii="Times New Roman" w:hAnsi="Times New Roman"/>
                <w:color w:val="000000"/>
                <w:sz w:val="20"/>
                <w:szCs w:val="20"/>
                <w:lang w:val="ru-RU" w:eastAsia="ru-RU"/>
              </w:rPr>
              <w:t>1 607 258,93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hanging="113"/>
              <w:jc w:val="center"/>
              <w:rPr>
                <w:rFonts w:ascii="Times New Roman" w:hAnsi="Times New Roman" w:cs="Calibri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shd w:fill="FFFFFF" w:val="clear"/>
                <w:lang w:val="ru-RU"/>
              </w:rPr>
              <w:t>03111530080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2025</w:t>
            </w:r>
          </w:p>
        </w:tc>
      </w:tr>
      <w:tr>
        <w:trPr>
          <w:trHeight w:val="53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firstLine="3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Московской области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70" w:before="0" w:after="300"/>
              <w:jc w:val="center"/>
              <w:rPr>
                <w:rFonts w:ascii="Times New Roman" w:hAnsi="Times New Roman" w:cs="Helvetic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Helvetica" w:ascii="Times New Roman" w:hAnsi="Times New Roman"/>
                <w:color w:val="000000"/>
                <w:sz w:val="20"/>
                <w:szCs w:val="20"/>
                <w:lang w:val="ru-RU" w:eastAsia="ru-RU"/>
              </w:rPr>
              <w:t>111 0502 10302SТ160 414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tLeast" w:line="270" w:before="0" w:after="300"/>
              <w:ind w:right="-90" w:hanging="0"/>
              <w:jc w:val="center"/>
              <w:rPr>
                <w:rFonts w:ascii="Times New Roman" w:hAnsi="Times New Roman" w:cs="Helvetica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cs="Helvetica" w:ascii="Times New Roman" w:hAnsi="Times New Roman"/>
                <w:color w:val="000000"/>
                <w:sz w:val="20"/>
                <w:szCs w:val="20"/>
                <w:lang w:val="ru-RU" w:eastAsia="ru-RU"/>
              </w:rPr>
              <w:t>11 598 172,24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right="0" w:hanging="113"/>
              <w:jc w:val="center"/>
              <w:rPr>
                <w:rFonts w:ascii="Times New Roman" w:hAnsi="Times New Roman" w:cs="Calibri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shd w:fill="FFFFFF" w:val="clear"/>
                <w:lang w:val="ru-RU"/>
              </w:rPr>
              <w:t>03111530080</w:t>
            </w:r>
          </w:p>
          <w:p>
            <w:pPr>
              <w:pStyle w:val="Normal"/>
              <w:widowControl w:val="false"/>
              <w:bidi w:val="0"/>
              <w:ind w:right="0" w:hanging="113"/>
              <w:jc w:val="center"/>
              <w:rPr>
                <w:rFonts w:ascii="Times New Roman" w:hAnsi="Times New Roman" w:cs="Calibri"/>
                <w:sz w:val="20"/>
                <w:szCs w:val="20"/>
                <w:shd w:fill="FFFFFF" w:val="clear"/>
                <w:lang w:val="ru-RU" w:eastAsia="en-US"/>
              </w:rPr>
            </w:pPr>
            <w:r>
              <w:rPr>
                <w:rFonts w:cs="Calibri" w:ascii="Times New Roman" w:hAnsi="Times New Roman"/>
                <w:sz w:val="20"/>
                <w:szCs w:val="20"/>
                <w:shd w:fill="FFFFFF" w:val="clear"/>
                <w:lang w:val="ru-RU" w:eastAsia="en-US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>2025</w:t>
            </w:r>
          </w:p>
        </w:tc>
      </w:tr>
    </w:tbl>
    <w:p>
      <w:pPr>
        <w:pStyle w:val="Normal"/>
        <w:bidi w:val="0"/>
        <w:ind w:firstLine="709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».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bidi w:val="0"/>
        <w:ind w:firstLine="709"/>
        <w:jc w:val="both"/>
        <w:rPr>
          <w:lang w:val="ru-RU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3. Назначить ответственным за исполнение настоящего постановления начальника управления жилищно-коммунального хозяйства, экологии и связи администрации городского округа Фрязино Фрибуса О.Е.</w:t>
      </w:r>
    </w:p>
    <w:p>
      <w:pPr>
        <w:pStyle w:val="Normal"/>
        <w:bidi w:val="0"/>
        <w:ind w:firstLine="709"/>
        <w:jc w:val="both"/>
        <w:rPr>
          <w:rFonts w:ascii="Times New Roman" w:hAnsi="Times New Roman" w:eastAsia="Calibri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4. Контроль за исполнением настоящего постановления возложить на заместителя главы городского округа Фрязино Оганезову В.В.</w:t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Глава городского округа Фрязино           </w:t>
        <w:tab/>
        <w:t xml:space="preserve">                                          Д.Р. Воробьев</w:t>
      </w:r>
    </w:p>
    <w:p>
      <w:pPr>
        <w:pStyle w:val="StandardWW"/>
        <w:shd w:val="clear" w:fill="FFFFFF"/>
        <w:suppressAutoHyphens w:val="false"/>
        <w:jc w:val="both"/>
        <w:rPr>
          <w:rFonts w:eastAsia="Calibri"/>
          <w:color w:val="000000"/>
          <w:sz w:val="26"/>
          <w:szCs w:val="26"/>
          <w:shd w:fill="FFFFFF" w:val="clear"/>
          <w:lang w:val="ru-RU" w:eastAsia="ru-RU"/>
        </w:rPr>
      </w:pPr>
      <w:r>
        <w:rPr>
          <w:rFonts w:eastAsia="Calibri"/>
          <w:color w:val="000000"/>
          <w:sz w:val="26"/>
          <w:szCs w:val="26"/>
          <w:shd w:fill="FFFFFF" w:val="clear"/>
          <w:lang w:val="ru-RU"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WW"/>
    <w:next w:val="StandardWW"/>
    <w:qFormat/>
    <w:pPr>
      <w:keepNext w:val="true"/>
      <w:jc w:val="center"/>
      <w:outlineLvl w:val="0"/>
    </w:pPr>
    <w:rPr>
      <w:sz w:val="32"/>
    </w:rPr>
  </w:style>
  <w:style w:type="paragraph" w:styleId="3">
    <w:name w:val="Heading 3"/>
    <w:basedOn w:val="StandardWW"/>
    <w:next w:val="StandardWW"/>
    <w:qFormat/>
    <w:pPr>
      <w:keepNext w:val="true"/>
      <w:spacing w:before="60" w:after="120"/>
      <w:jc w:val="center"/>
      <w:outlineLvl w:val="2"/>
    </w:pPr>
    <w:rPr>
      <w:b/>
      <w:bCs/>
      <w:sz w:val="44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andardWW">
    <w:name w:val="Standard (WW)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LibreOffice/7.5.7.1$Windows_X86_64 LibreOffice_project/47eb0cf7efbacdee9b19ae25d6752381ede23126</Application>
  <AppVersion>15.0000</AppVersion>
  <Pages>2</Pages>
  <Words>380</Words>
  <Characters>2728</Characters>
  <CharactersWithSpaces>3125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2025-12-01T12:55:16Z</dcterms:created>
  <dc:creator/>
  <dc:description/>
  <dc:language>ru-RU</dc:language>
  <cp:lastModifiedBy/>
  <dcterms:modified xsi:type="dcterms:W3CDTF">2025-12-23T15:27:07Z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