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F0" w:rsidRPr="00095BF0" w:rsidRDefault="00095BF0" w:rsidP="00095BF0">
      <w:pPr>
        <w:pStyle w:val="1"/>
        <w:keepNext/>
        <w:widowControl/>
        <w:numPr>
          <w:ilvl w:val="0"/>
          <w:numId w:val="3"/>
        </w:numPr>
        <w:tabs>
          <w:tab w:val="num" w:pos="432"/>
        </w:tabs>
        <w:overflowPunct/>
        <w:spacing w:before="0"/>
        <w:ind w:left="851"/>
        <w:jc w:val="center"/>
        <w:rPr>
          <w:b/>
          <w:color w:val="000000" w:themeColor="text1"/>
          <w:sz w:val="32"/>
          <w:szCs w:val="32"/>
        </w:rPr>
      </w:pPr>
      <w:r w:rsidRPr="00095BF0">
        <w:rPr>
          <w:b/>
          <w:noProof/>
          <w:color w:val="000000" w:themeColor="text1"/>
          <w:sz w:val="32"/>
          <w:szCs w:val="32"/>
          <w:lang w:val="ru-RU" w:eastAsia="ru-RU"/>
        </w:rPr>
        <w:drawing>
          <wp:anchor distT="0" distB="0" distL="114935" distR="114935" simplePos="0" relativeHeight="251659264" behindDoc="0" locked="0" layoutInCell="1" allowOverlap="1" wp14:anchorId="507CBC3F" wp14:editId="5C4E9F91">
            <wp:simplePos x="0" y="0"/>
            <wp:positionH relativeFrom="column">
              <wp:posOffset>-295275</wp:posOffset>
            </wp:positionH>
            <wp:positionV relativeFrom="paragraph">
              <wp:posOffset>-6350</wp:posOffset>
            </wp:positionV>
            <wp:extent cx="736600" cy="897255"/>
            <wp:effectExtent l="0" t="0" r="635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55" r="-7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97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BF0">
        <w:rPr>
          <w:color w:val="000000" w:themeColor="text1"/>
          <w:sz w:val="32"/>
          <w:szCs w:val="32"/>
        </w:rPr>
        <w:t xml:space="preserve">  АДМИНИСТРАЦИЯ ГОРОДСКОГО ОКРУГА ФРЯЗИНО</w:t>
      </w:r>
    </w:p>
    <w:p w:rsidR="00095BF0" w:rsidRPr="00023924" w:rsidRDefault="00095BF0" w:rsidP="00095BF0">
      <w:pPr>
        <w:pStyle w:val="3"/>
        <w:keepNext/>
        <w:widowControl/>
        <w:numPr>
          <w:ilvl w:val="2"/>
          <w:numId w:val="3"/>
        </w:numPr>
        <w:overflowPunct/>
        <w:spacing w:before="240"/>
        <w:ind w:left="851"/>
        <w:rPr>
          <w:b w:val="0"/>
          <w:color w:val="000000" w:themeColor="text1"/>
          <w:sz w:val="28"/>
          <w:szCs w:val="22"/>
        </w:rPr>
      </w:pPr>
      <w:r w:rsidRPr="00023924">
        <w:rPr>
          <w:color w:val="000000" w:themeColor="text1"/>
          <w:sz w:val="46"/>
          <w:szCs w:val="46"/>
        </w:rPr>
        <w:t xml:space="preserve">                   ПОСТАНОВЛЕНИЕ</w:t>
      </w:r>
    </w:p>
    <w:p w:rsidR="00095BF0" w:rsidRPr="00023924" w:rsidRDefault="00095BF0" w:rsidP="00095BF0">
      <w:pPr>
        <w:ind w:left="851"/>
        <w:jc w:val="center"/>
        <w:rPr>
          <w:color w:val="000000" w:themeColor="text1"/>
          <w:szCs w:val="46"/>
        </w:rPr>
      </w:pPr>
    </w:p>
    <w:p w:rsidR="00095BF0" w:rsidRPr="00B263D1" w:rsidRDefault="00095BF0" w:rsidP="00095BF0">
      <w:pPr>
        <w:tabs>
          <w:tab w:val="left" w:pos="0"/>
          <w:tab w:val="left" w:pos="3231"/>
          <w:tab w:val="center" w:pos="6804"/>
        </w:tabs>
        <w:suppressAutoHyphens w:val="0"/>
        <w:ind w:left="851" w:right="7512"/>
        <w:rPr>
          <w:rFonts w:ascii="Times New Roman" w:hAnsi="Times New Roman"/>
          <w:sz w:val="28"/>
          <w:szCs w:val="28"/>
        </w:rPr>
      </w:pPr>
      <w:r w:rsidRPr="00023924">
        <w:rPr>
          <w:b/>
          <w:bCs/>
          <w:color w:val="000000" w:themeColor="text1"/>
          <w:szCs w:val="28"/>
        </w:rPr>
        <w:tab/>
      </w:r>
      <w:bookmarkStart w:id="0" w:name="_GoBack"/>
      <w:bookmarkEnd w:id="0"/>
      <w:r w:rsidRPr="00B263D1">
        <w:rPr>
          <w:rFonts w:ascii="Times New Roman" w:hAnsi="Times New Roman"/>
          <w:b/>
          <w:bCs/>
          <w:color w:val="000000" w:themeColor="text1"/>
          <w:szCs w:val="28"/>
        </w:rPr>
        <w:t xml:space="preserve">        </w:t>
      </w:r>
      <w:r w:rsidRPr="00B263D1">
        <w:rPr>
          <w:rFonts w:ascii="Times New Roman" w:hAnsi="Times New Roman"/>
          <w:b/>
          <w:bCs/>
          <w:color w:val="000000" w:themeColor="text1"/>
          <w:sz w:val="28"/>
          <w:szCs w:val="28"/>
        </w:rPr>
        <w:t>о</w:t>
      </w:r>
      <w:r w:rsidRPr="00B263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 </w:t>
      </w:r>
      <w:r w:rsidRPr="00B263D1">
        <w:rPr>
          <w:rFonts w:ascii="Times New Roman" w:hAnsi="Times New Roman"/>
          <w:color w:val="000000" w:themeColor="text1"/>
          <w:sz w:val="28"/>
          <w:szCs w:val="28"/>
        </w:rPr>
        <w:t>25.11.2024  №  117</w:t>
      </w:r>
      <w:r w:rsidRPr="00B263D1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095BF0" w:rsidRDefault="00095BF0" w:rsidP="00095BF0">
      <w:pPr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p w:rsidR="00095BF0" w:rsidRDefault="00095BF0" w:rsidP="00095BF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в городском округе Фрязино Московской области на 2025 год</w:t>
      </w:r>
    </w:p>
    <w:p w:rsidR="00095BF0" w:rsidRDefault="00095BF0" w:rsidP="00095BF0">
      <w:pPr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p w:rsidR="00095BF0" w:rsidRDefault="00095BF0" w:rsidP="00095B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proofErr w:type="gramEnd"/>
      <w:r>
        <w:rPr>
          <w:rFonts w:ascii="Times New Roman" w:hAnsi="Times New Roman"/>
          <w:sz w:val="28"/>
          <w:szCs w:val="28"/>
        </w:rPr>
        <w:t>) охраняемым законом ценностям», на основании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Положения о муниципальном земельном контроле на территории городского округа Фрязино Московской области, утвержденного решением Совета депутатов городского округа Фрязино от 15.10.2021 № 109/24, заключением по результатам общественных обсуждений от 14.11.2024, руководствуясь Уставом городского округа Фрязино Московской области</w:t>
      </w:r>
    </w:p>
    <w:p w:rsidR="00095BF0" w:rsidRDefault="00095BF0" w:rsidP="00095BF0">
      <w:pPr>
        <w:spacing w:after="0" w:line="240" w:lineRule="auto"/>
        <w:ind w:firstLine="1559"/>
        <w:jc w:val="both"/>
        <w:rPr>
          <w:rFonts w:ascii="Times New Roman" w:hAnsi="Times New Roman"/>
          <w:sz w:val="16"/>
          <w:szCs w:val="16"/>
        </w:rPr>
      </w:pPr>
    </w:p>
    <w:p w:rsidR="00095BF0" w:rsidRDefault="00095BF0" w:rsidP="00095B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ю: </w:t>
      </w:r>
    </w:p>
    <w:p w:rsidR="00095BF0" w:rsidRDefault="00095BF0" w:rsidP="00095BF0">
      <w:pPr>
        <w:spacing w:after="0" w:line="240" w:lineRule="auto"/>
        <w:ind w:firstLine="1559"/>
        <w:jc w:val="both"/>
        <w:rPr>
          <w:rFonts w:ascii="Times New Roman" w:eastAsiaTheme="minorHAnsi" w:hAnsi="Times New Roman"/>
          <w:sz w:val="28"/>
          <w:szCs w:val="28"/>
        </w:rPr>
      </w:pPr>
    </w:p>
    <w:p w:rsidR="00095BF0" w:rsidRDefault="00095BF0" w:rsidP="00095BF0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по муниципальному земельному контролю в городском округе Фрязино Московской области на 2025 год (прилагается).</w:t>
      </w:r>
    </w:p>
    <w:p w:rsidR="00095BF0" w:rsidRDefault="00095BF0" w:rsidP="00095BF0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органов местного самоуправления городского округа Фрязино Московской области в информационно-телекоммуникационной сети Интернет.</w:t>
      </w:r>
    </w:p>
    <w:p w:rsidR="00095BF0" w:rsidRDefault="00095BF0" w:rsidP="00095BF0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Фрязино Силаеву Н.В.</w:t>
      </w:r>
    </w:p>
    <w:p w:rsidR="00095BF0" w:rsidRDefault="00095BF0" w:rsidP="00095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5BF0" w:rsidRDefault="00095BF0" w:rsidP="00095BF0">
      <w:pPr>
        <w:spacing w:before="360"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городского округа Фрязино                                                Н.В. </w:t>
      </w:r>
      <w:proofErr w:type="spellStart"/>
      <w:r>
        <w:rPr>
          <w:rFonts w:ascii="Times New Roman" w:hAnsi="Times New Roman"/>
          <w:sz w:val="28"/>
          <w:szCs w:val="28"/>
        </w:rPr>
        <w:t>Бощеван</w:t>
      </w:r>
      <w:proofErr w:type="spellEnd"/>
    </w:p>
    <w:p w:rsidR="00095BF0" w:rsidRDefault="00095BF0" w:rsidP="00095B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4F71" w:rsidRPr="00095BF0" w:rsidRDefault="001E6350" w:rsidP="00095BF0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095BF0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904F71" w:rsidRPr="00095BF0" w:rsidRDefault="001E6350" w:rsidP="00095BF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5BF0">
        <w:rPr>
          <w:rFonts w:ascii="Times New Roman" w:hAnsi="Times New Roman"/>
          <w:sz w:val="28"/>
          <w:szCs w:val="28"/>
        </w:rPr>
        <w:t>п</w:t>
      </w:r>
      <w:r w:rsidRPr="00095BF0">
        <w:rPr>
          <w:rFonts w:ascii="Times New Roman" w:hAnsi="Times New Roman"/>
          <w:sz w:val="28"/>
          <w:szCs w:val="28"/>
        </w:rPr>
        <w:t xml:space="preserve">остановлением  Администрации </w:t>
      </w:r>
    </w:p>
    <w:p w:rsidR="00904F71" w:rsidRPr="00095BF0" w:rsidRDefault="001E6350" w:rsidP="00095BF0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095BF0">
        <w:rPr>
          <w:rFonts w:ascii="Times New Roman" w:hAnsi="Times New Roman"/>
          <w:sz w:val="28"/>
          <w:szCs w:val="28"/>
        </w:rPr>
        <w:t>городского округа Фрязино</w:t>
      </w:r>
    </w:p>
    <w:p w:rsidR="00904F71" w:rsidRPr="00095BF0" w:rsidRDefault="00095BF0" w:rsidP="00095BF0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095BF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о</w:t>
      </w:r>
      <w:r w:rsidRPr="00095B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 </w:t>
      </w:r>
      <w:r w:rsidRPr="00095BF0">
        <w:rPr>
          <w:rFonts w:ascii="Times New Roman" w:hAnsi="Times New Roman"/>
          <w:color w:val="000000" w:themeColor="text1"/>
          <w:sz w:val="28"/>
          <w:szCs w:val="28"/>
        </w:rPr>
        <w:t>25.11.2024  №  1175</w:t>
      </w:r>
    </w:p>
    <w:p w:rsidR="00904F71" w:rsidRDefault="00904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4F71" w:rsidRDefault="00904F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F71" w:rsidRDefault="00904F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F71" w:rsidRDefault="001E6350">
      <w:pPr>
        <w:spacing w:after="0"/>
        <w:jc w:val="center"/>
      </w:pPr>
      <w:bookmarkStart w:id="1" w:name="OLE_LINK3"/>
      <w:bookmarkStart w:id="2" w:name="OLE_LINK1"/>
      <w:bookmarkStart w:id="3" w:name="OLE_LINK2"/>
      <w:r>
        <w:rPr>
          <w:rFonts w:ascii="Times New Roman" w:hAnsi="Times New Roman"/>
          <w:sz w:val="28"/>
          <w:szCs w:val="24"/>
        </w:rPr>
        <w:t xml:space="preserve">Программа профилактики </w:t>
      </w:r>
      <w:bookmarkStart w:id="4" w:name="OLE_LINK22"/>
      <w:bookmarkStart w:id="5" w:name="OLE_LINK23"/>
      <w:r>
        <w:rPr>
          <w:rFonts w:ascii="Times New Roman" w:hAnsi="Times New Roman"/>
          <w:sz w:val="28"/>
          <w:szCs w:val="24"/>
        </w:rPr>
        <w:t>рисков причинения вреда (ущерба) охраняемым законом ценностям</w:t>
      </w:r>
      <w:bookmarkEnd w:id="4"/>
      <w:bookmarkEnd w:id="5"/>
      <w:r>
        <w:rPr>
          <w:rFonts w:ascii="Times New Roman" w:hAnsi="Times New Roman"/>
          <w:sz w:val="28"/>
          <w:szCs w:val="24"/>
        </w:rPr>
        <w:t xml:space="preserve"> </w:t>
      </w:r>
      <w:bookmarkEnd w:id="1"/>
      <w:bookmarkEnd w:id="2"/>
      <w:bookmarkEnd w:id="3"/>
      <w:r>
        <w:rPr>
          <w:rFonts w:ascii="Times New Roman" w:hAnsi="Times New Roman"/>
          <w:sz w:val="28"/>
          <w:szCs w:val="24"/>
        </w:rPr>
        <w:t>по муниципальному земельному контролю</w:t>
      </w:r>
      <w:r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t xml:space="preserve"> в городском округе Фрязино  Московской области на 202</w:t>
      </w:r>
      <w:r>
        <w:rPr>
          <w:rFonts w:ascii="Times New Roman" w:hAnsi="Times New Roman"/>
          <w:sz w:val="28"/>
          <w:szCs w:val="24"/>
        </w:rPr>
        <w:t xml:space="preserve">5 </w:t>
      </w:r>
      <w:r>
        <w:rPr>
          <w:rFonts w:ascii="Times New Roman" w:hAnsi="Times New Roman"/>
          <w:sz w:val="28"/>
          <w:szCs w:val="24"/>
        </w:rPr>
        <w:t xml:space="preserve">год </w:t>
      </w:r>
    </w:p>
    <w:p w:rsidR="00904F71" w:rsidRDefault="00904F71">
      <w:pPr>
        <w:pStyle w:val="1"/>
        <w:spacing w:before="0"/>
        <w:ind w:right="290"/>
        <w:jc w:val="center"/>
      </w:pPr>
    </w:p>
    <w:p w:rsidR="00904F71" w:rsidRDefault="001E6350">
      <w:pPr>
        <w:pStyle w:val="1"/>
        <w:spacing w:before="0"/>
        <w:ind w:right="290"/>
        <w:jc w:val="center"/>
      </w:pPr>
      <w:r>
        <w:t>ПАСПОРТ</w:t>
      </w:r>
    </w:p>
    <w:p w:rsidR="00904F71" w:rsidRDefault="00904F71">
      <w:pPr>
        <w:pStyle w:val="ac"/>
        <w:ind w:left="0" w:firstLine="0"/>
        <w:jc w:val="left"/>
        <w:rPr>
          <w:sz w:val="20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6096"/>
      </w:tblGrid>
      <w:tr w:rsidR="00904F71" w:rsidTr="00095BF0">
        <w:trPr>
          <w:trHeight w:val="55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профилактики рисков причинения вреда (ущерба) охраняемым законом ценностям по муниципальному земельному контролю в городском округе Фрязино  Московской </w:t>
            </w:r>
            <w:r>
              <w:rPr>
                <w:sz w:val="24"/>
              </w:rPr>
              <w:t>области на 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год (далее - программа профилактики).</w:t>
            </w:r>
          </w:p>
        </w:tc>
      </w:tr>
      <w:tr w:rsidR="00904F71" w:rsidTr="00095BF0">
        <w:trPr>
          <w:trHeight w:val="165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Правовые основания разработки программы профилактики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ind w:left="110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Федеральный закон от 31.07.2020 № 248-ФЗ</w:t>
            </w:r>
            <w:r>
              <w:rPr>
                <w:sz w:val="24"/>
              </w:rPr>
              <w:br/>
              <w:t>«О государственном контроле (надзоре) и муниципальном контроле в Российской Федерации» (далее - Федеральный</w:t>
            </w:r>
            <w:r>
              <w:rPr>
                <w:sz w:val="24"/>
              </w:rPr>
              <w:t xml:space="preserve">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      </w:r>
            <w:r>
              <w:rPr>
                <w:sz w:val="24"/>
              </w:rPr>
              <w:t xml:space="preserve"> Положение                 о муниципальном земельном контроле на территории городского округа Фрязино Московской области,      утвержденное решением совета депутатов</w:t>
            </w:r>
            <w:proofErr w:type="gramEnd"/>
            <w:r>
              <w:rPr>
                <w:sz w:val="24"/>
              </w:rPr>
              <w:t xml:space="preserve"> городского округа Фрязино от 15.10.2021 № 109/24</w:t>
            </w:r>
          </w:p>
        </w:tc>
      </w:tr>
      <w:tr w:rsidR="00904F71" w:rsidTr="00095BF0">
        <w:trPr>
          <w:trHeight w:val="275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Разработчик программы профилактики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spacing w:line="255" w:lineRule="exact"/>
              <w:ind w:left="110" w:right="76"/>
              <w:jc w:val="both"/>
              <w:rPr>
                <w:sz w:val="24"/>
              </w:rPr>
            </w:pPr>
            <w:r>
              <w:rPr>
                <w:sz w:val="24"/>
              </w:rPr>
              <w:t>Админ</w:t>
            </w:r>
            <w:r>
              <w:rPr>
                <w:sz w:val="24"/>
              </w:rPr>
              <w:t xml:space="preserve">истрации городского округа Фрязино (далее – </w:t>
            </w:r>
            <w:r>
              <w:rPr>
                <w:sz w:val="24"/>
                <w:szCs w:val="24"/>
              </w:rPr>
              <w:t>орган муниципального земельного контроля)</w:t>
            </w:r>
          </w:p>
        </w:tc>
      </w:tr>
      <w:tr w:rsidR="00904F71" w:rsidTr="00095BF0">
        <w:trPr>
          <w:trHeight w:val="225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Цели программы профилактики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>
              <w:rPr>
                <w:sz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:rsidR="00904F71" w:rsidRDefault="001E6350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Устранение условий, причин и факторов, </w:t>
            </w:r>
            <w:r>
              <w:rPr>
                <w:sz w:val="24"/>
              </w:rPr>
              <w:t>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904F71" w:rsidRDefault="001E6350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>
              <w:rPr>
                <w:sz w:val="24"/>
              </w:rPr>
              <w:br/>
              <w:t>о способах их соблюдения</w:t>
            </w:r>
          </w:p>
        </w:tc>
      </w:tr>
      <w:tr w:rsidR="00904F71" w:rsidTr="00095BF0">
        <w:trPr>
          <w:trHeight w:val="138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 программы профилактики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 w:rsidR="00904F71" w:rsidRDefault="001E6350">
            <w:pPr>
              <w:widowControl w:val="0"/>
              <w:spacing w:after="0" w:line="240" w:lineRule="auto"/>
              <w:ind w:left="76" w:right="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2. Устранение причин,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факторов и условий, способствующих нарушению обязательных требований;</w:t>
            </w:r>
          </w:p>
        </w:tc>
      </w:tr>
      <w:tr w:rsidR="00904F71" w:rsidTr="00095BF0">
        <w:trPr>
          <w:trHeight w:val="4276"/>
        </w:trPr>
        <w:tc>
          <w:tcPr>
            <w:tcW w:w="34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904F71">
            <w:pPr>
              <w:pStyle w:val="TableParagraph"/>
              <w:ind w:left="256" w:hanging="256"/>
              <w:rPr>
                <w:sz w:val="24"/>
              </w:rPr>
            </w:pPr>
          </w:p>
        </w:tc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>
              <w:rPr>
                <w:sz w:val="24"/>
              </w:rPr>
              <w:br/>
              <w:t>и необходимых мерах по их</w:t>
            </w:r>
            <w:r>
              <w:rPr>
                <w:sz w:val="24"/>
              </w:rPr>
              <w:t xml:space="preserve"> исполнению;</w:t>
            </w:r>
          </w:p>
          <w:p w:rsidR="00904F71" w:rsidRDefault="001E6350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904F71" w:rsidRDefault="001E6350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5. Повышение квалификации кадрового состава органа муниципального земельного контроля;</w:t>
            </w:r>
          </w:p>
          <w:p w:rsidR="00904F71" w:rsidRDefault="001E6350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6. Создание системы консультирования подконт</w:t>
            </w:r>
            <w:r>
              <w:rPr>
                <w:sz w:val="24"/>
              </w:rPr>
              <w:t>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904F71" w:rsidRDefault="001E6350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sz w:val="24"/>
              </w:rPr>
            </w:pPr>
            <w:r>
              <w:rPr>
                <w:sz w:val="24"/>
              </w:rPr>
              <w:t>7. Формирование одинакового понимания обязательных требований в сфере муниципального земельного контроля у всех участников контрольно-надзор</w:t>
            </w:r>
            <w:r>
              <w:rPr>
                <w:sz w:val="24"/>
              </w:rPr>
              <w:t>ной деятельности на территории городского округа Фрязино Московской области.</w:t>
            </w:r>
          </w:p>
        </w:tc>
      </w:tr>
      <w:tr w:rsidR="00904F71" w:rsidTr="00095BF0">
        <w:trPr>
          <w:trHeight w:val="693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Сроки реализации программы профилактики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F71" w:rsidRDefault="001E6350">
            <w:pPr>
              <w:widowControl w:val="0"/>
              <w:spacing w:after="0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04F71" w:rsidTr="00095BF0">
        <w:trPr>
          <w:trHeight w:val="418"/>
        </w:trPr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4F71" w:rsidRDefault="001E6350">
            <w:pPr>
              <w:widowControl w:val="0"/>
              <w:spacing w:after="0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текущего финансирования деятельности органа муниципального земельного контроля.</w:t>
            </w:r>
          </w:p>
        </w:tc>
      </w:tr>
      <w:tr w:rsidR="00904F71" w:rsidTr="00095BF0">
        <w:trPr>
          <w:trHeight w:val="699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pStyle w:val="TableParagraph"/>
              <w:ind w:left="107" w:right="8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Ожидаемые </w:t>
            </w:r>
            <w:r>
              <w:rPr>
                <w:sz w:val="24"/>
              </w:rPr>
              <w:t>конечные результаты реализации программы профилактики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F71" w:rsidRDefault="001E6350">
            <w:pPr>
              <w:widowControl w:val="0"/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Снижение рисков причинения вреда (ущерба) охраняемым законом ценностям;</w:t>
            </w:r>
          </w:p>
          <w:p w:rsidR="00904F71" w:rsidRDefault="001E6350">
            <w:pPr>
              <w:widowControl w:val="0"/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Увеличение доли законопослушных контролируемых лиц - развитие системы профилактических мероприятий органа муниципального зем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ельного контроля;</w:t>
            </w:r>
          </w:p>
          <w:p w:rsidR="00904F71" w:rsidRDefault="001E6350">
            <w:pPr>
              <w:widowControl w:val="0"/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:rsidR="00904F71" w:rsidRDefault="001E6350">
            <w:pPr>
              <w:widowControl w:val="0"/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органа муниципального земельного контроля;</w:t>
            </w:r>
          </w:p>
          <w:p w:rsidR="00904F71" w:rsidRDefault="001E6350">
            <w:pPr>
              <w:widowControl w:val="0"/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Разработка образцов эффективного, законопослушного поведения контролируемых 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ц;</w:t>
            </w:r>
          </w:p>
          <w:p w:rsidR="00904F71" w:rsidRDefault="001E6350">
            <w:pPr>
              <w:widowControl w:val="0"/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органа муниципального земельного контроля;</w:t>
            </w:r>
          </w:p>
          <w:p w:rsidR="00904F71" w:rsidRDefault="001E6350">
            <w:pPr>
              <w:widowControl w:val="0"/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деятельности органа муниципального земельного контроля;</w:t>
            </w:r>
          </w:p>
          <w:p w:rsidR="00904F71" w:rsidRDefault="001E6350">
            <w:pPr>
              <w:widowControl w:val="0"/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Уменьшение административной нагрузки на контролируем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лиц;</w:t>
            </w:r>
          </w:p>
          <w:p w:rsidR="00904F71" w:rsidRDefault="001E6350">
            <w:pPr>
              <w:widowControl w:val="0"/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Повышение уровня правовой грамотности контролируемых лиц;</w:t>
            </w:r>
          </w:p>
          <w:p w:rsidR="00904F71" w:rsidRDefault="001E6350">
            <w:pPr>
              <w:widowControl w:val="0"/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Обеспечение единообразия понимания предмета контроля контролируемыми лицами;</w:t>
            </w:r>
          </w:p>
          <w:p w:rsidR="00904F71" w:rsidRDefault="001E6350">
            <w:pPr>
              <w:widowControl w:val="0"/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Мотивация контролируемых лиц к добросовестному поведению.</w:t>
            </w:r>
          </w:p>
        </w:tc>
      </w:tr>
    </w:tbl>
    <w:p w:rsidR="00095BF0" w:rsidRDefault="00095BF0">
      <w:pPr>
        <w:pStyle w:val="3"/>
        <w:spacing w:before="129" w:line="295" w:lineRule="exact"/>
        <w:ind w:left="0" w:firstLine="567"/>
        <w:jc w:val="center"/>
        <w:rPr>
          <w:sz w:val="28"/>
          <w:lang w:val="ru-RU"/>
        </w:rPr>
      </w:pPr>
    </w:p>
    <w:p w:rsidR="00904F71" w:rsidRDefault="001E6350">
      <w:pPr>
        <w:pStyle w:val="3"/>
        <w:spacing w:before="129" w:line="295" w:lineRule="exact"/>
        <w:ind w:left="0" w:firstLine="567"/>
        <w:jc w:val="center"/>
        <w:rPr>
          <w:sz w:val="28"/>
        </w:rPr>
      </w:pPr>
      <w:r>
        <w:rPr>
          <w:sz w:val="28"/>
        </w:rPr>
        <w:t xml:space="preserve">Раздел 1. Анализ текущего состояния осуществления вида контроля, описание текущего развития профилактической деятельности органа </w:t>
      </w:r>
      <w:r>
        <w:rPr>
          <w:sz w:val="28"/>
        </w:rPr>
        <w:lastRenderedPageBreak/>
        <w:t>муниципального земельного контрол</w:t>
      </w:r>
      <w:r>
        <w:rPr>
          <w:sz w:val="28"/>
        </w:rPr>
        <w:t>я, характеристика проблем, на решение которых направлена программа профилактики</w:t>
      </w:r>
    </w:p>
    <w:p w:rsidR="00904F71" w:rsidRDefault="00904F71">
      <w:pPr>
        <w:spacing w:after="0"/>
        <w:ind w:right="467" w:firstLine="567"/>
        <w:jc w:val="both"/>
        <w:rPr>
          <w:sz w:val="26"/>
        </w:rPr>
      </w:pPr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Контролируемыми лицами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сфере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муниципального земельного контроля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городского округа Фрязино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Московской области являются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юридические лица, индивидуальные предприниматели и граждане.</w:t>
      </w:r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Объектами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земельного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контроля на территории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городского округа Фрязино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Московской области являются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деятельность, действия (бездействие) граждан и организаций, в рамках которых до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земли, земельные участки и (или) части земельных участков, которыми граждане и организации владеют и (или)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пользуются, к которым предъявляются обязательные требования.</w:t>
      </w:r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2. Программа профилактики направлена на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повышение эффективности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3. Наиболее значимыми рис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ками в деятельности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>
        <w:rPr>
          <w:rFonts w:ascii="Times New Roman" w:eastAsia="Times New Roman" w:hAnsi="Times New Roman"/>
          <w:strike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являются:</w:t>
      </w:r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904F71" w:rsidRDefault="001E6350">
      <w:pPr>
        <w:pStyle w:val="ConsPlusNormal"/>
        <w:ind w:firstLine="539"/>
        <w:jc w:val="both"/>
      </w:pPr>
      <w:r>
        <w:rPr>
          <w:szCs w:val="28"/>
          <w:lang w:eastAsia="x-none"/>
        </w:rPr>
        <w:t>2</w:t>
      </w:r>
      <w:r>
        <w:rPr>
          <w:szCs w:val="28"/>
          <w:lang w:val="x-none" w:eastAsia="x-none"/>
        </w:rPr>
        <w:t xml:space="preserve">) </w:t>
      </w:r>
      <w:r>
        <w:rPr>
          <w:szCs w:val="28"/>
        </w:rPr>
        <w:t xml:space="preserve">земельные участки, расположенные в границах </w:t>
      </w:r>
      <w:r>
        <w:rPr>
          <w:szCs w:val="28"/>
        </w:rPr>
        <w:t>или примыкающие</w:t>
      </w:r>
      <w:r>
        <w:rPr>
          <w:szCs w:val="28"/>
        </w:rPr>
        <w:br/>
        <w:t>к границе береговой полосы водных объектов общего пользования;</w:t>
      </w:r>
    </w:p>
    <w:p w:rsidR="00904F71" w:rsidRDefault="001E6350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 w:rsidR="00904F71" w:rsidRDefault="001E6350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мелиорируемые и мелиорирован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ные земельные участки;</w:t>
      </w:r>
    </w:p>
    <w:p w:rsidR="00904F71" w:rsidRDefault="001E6350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земельные участки, смежные с земельными участками, на которых расположены комплексы по разведению сельскохозяйственной птицы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(с проектной мощностью 40 тыс.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птицемест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более);</w:t>
      </w:r>
    </w:p>
    <w:p w:rsidR="00904F71" w:rsidRDefault="001E6350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земельные участки, смежные с земельными участками,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которых расположены комплексы по выращиванию и разведению свиней (с проектной мощностью 2000 мест и более), свиноматок (с проектной мощностью 750 мест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 более).</w:t>
      </w:r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4. В целях предотвращени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рисков причинения вреда (ущерба) охраняемым законом ценностям, п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редупреждени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планом-графиком, установленным программой профилактики на 202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год.</w:t>
      </w:r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x-none"/>
        </w:rPr>
        <w:t>В соответствии с программой профилактики на 2025 год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н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 официальном сайте городског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 округа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Фрязино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Московской области https://adm-fryazino.ru в информационно-телекоммуникационной сети «Интернет» (далее –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официальный сайт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размещены и поддерживаются в акт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уальном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состоянии:</w:t>
      </w:r>
    </w:p>
    <w:p w:rsidR="00904F71" w:rsidRDefault="001E635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1) тексты нормативных правовых актов, регулирующих осуществление </w:t>
      </w:r>
      <w:r>
        <w:rPr>
          <w:rFonts w:ascii="Times New Roman" w:hAnsi="Times New Roman"/>
          <w:color w:val="000000"/>
          <w:sz w:val="28"/>
          <w:szCs w:val="28"/>
        </w:rPr>
        <w:t>государственного контроля (надзора), муниципального контроля;</w:t>
      </w:r>
    </w:p>
    <w:p w:rsidR="00904F71" w:rsidRDefault="001E635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04F71" w:rsidRDefault="001E6350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hyperlink r:id="rId9">
        <w:r>
          <w:rPr>
            <w:rFonts w:ascii="Times New Roman" w:hAnsi="Times New Roman"/>
            <w:color w:val="000000"/>
            <w:sz w:val="28"/>
            <w:szCs w:val="28"/>
          </w:rPr>
          <w:t>перечень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</w:t>
      </w:r>
      <w:r>
        <w:rPr>
          <w:rFonts w:ascii="Times New Roman" w:hAnsi="Times New Roman"/>
          <w:color w:val="000000"/>
          <w:sz w:val="28"/>
          <w:szCs w:val="28"/>
        </w:rPr>
        <w:t>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904F71" w:rsidRDefault="001E635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утвержденные проверочные листы в формате, допускающем их использование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04F71" w:rsidRDefault="001E6350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5) руководства по соблюдению обязательных требований, разработанные и утвержденные в соответствии с Федеральным </w:t>
      </w:r>
      <w:hyperlink r:id="rId10">
        <w:r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«Об обязательных требованиях в Российской Феде</w:t>
      </w:r>
      <w:r>
        <w:rPr>
          <w:rFonts w:ascii="Times New Roman" w:hAnsi="Times New Roman"/>
          <w:color w:val="000000"/>
          <w:sz w:val="28"/>
          <w:szCs w:val="28"/>
        </w:rPr>
        <w:t>рации»;</w:t>
      </w:r>
    </w:p>
    <w:p w:rsidR="00904F71" w:rsidRDefault="001E6350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:rsidR="00904F71" w:rsidRDefault="001E6350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>7) перечень объектов контроля, учитываемых в рамках формирования ежегодного плана контрольных (надзорных) мероприятий, с указан</w:t>
      </w:r>
      <w:r>
        <w:rPr>
          <w:rFonts w:ascii="Times New Roman" w:hAnsi="Times New Roman"/>
          <w:color w:val="000000"/>
          <w:sz w:val="28"/>
          <w:szCs w:val="28"/>
        </w:rPr>
        <w:t>ием категории риска;</w:t>
      </w:r>
    </w:p>
    <w:p w:rsidR="00904F71" w:rsidRDefault="001E635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904F71" w:rsidRDefault="001E6350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9) исчерпывающий </w:t>
      </w:r>
      <w:hyperlink r:id="rId11">
        <w:r>
          <w:rPr>
            <w:rFonts w:ascii="Times New Roman" w:hAnsi="Times New Roman"/>
            <w:color w:val="000000"/>
            <w:sz w:val="28"/>
            <w:szCs w:val="28"/>
          </w:rPr>
          <w:t>перечень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сведений, которые могут запрашиваться контрольным (надзорным) органом у контролируемого лица;</w:t>
      </w:r>
    </w:p>
    <w:p w:rsidR="00904F71" w:rsidRDefault="001E635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 сведения о способах получения консультаций по вопросам соблюд</w:t>
      </w:r>
      <w:r>
        <w:rPr>
          <w:rFonts w:ascii="Times New Roman" w:hAnsi="Times New Roman"/>
          <w:color w:val="000000"/>
          <w:sz w:val="28"/>
          <w:szCs w:val="28"/>
        </w:rPr>
        <w:t>ения обязательных требований;</w:t>
      </w:r>
    </w:p>
    <w:p w:rsidR="00904F71" w:rsidRDefault="001E635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сведения о применении контрольным (надзорным) органом мер стимулирования добросовестности контролируемых лиц;</w:t>
      </w:r>
    </w:p>
    <w:p w:rsidR="00904F71" w:rsidRDefault="001E635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12) сведения о порядке досудебного обжалования решений контрольного (надзорного) органа, действий (бездействия) </w:t>
      </w:r>
      <w:r>
        <w:rPr>
          <w:rFonts w:ascii="Times New Roman" w:hAnsi="Times New Roman"/>
          <w:color w:val="000000"/>
          <w:sz w:val="28"/>
          <w:szCs w:val="28"/>
        </w:rPr>
        <w:t>его должностных лиц;</w:t>
      </w:r>
    </w:p>
    <w:p w:rsidR="00904F71" w:rsidRDefault="001E635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13) доклады, содержащие результаты обобщения правоприменительной практики контрольного (надзорного) органа;</w:t>
      </w:r>
    </w:p>
    <w:p w:rsidR="00904F71" w:rsidRDefault="001E635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14) доклады о государственном контроле (надзоре), муниципальном контроле;</w:t>
      </w:r>
    </w:p>
    <w:p w:rsidR="00904F71" w:rsidRDefault="001E635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15) информацию о способах и процедуре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самообследовани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(при ее наличии), в том числе методические рекомендации по проведению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:rsidR="00904F71" w:rsidRDefault="001E635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16) и</w:t>
      </w:r>
      <w:r>
        <w:rPr>
          <w:rFonts w:ascii="Times New Roman" w:hAnsi="Times New Roman"/>
          <w:color w:val="000000"/>
          <w:sz w:val="28"/>
          <w:szCs w:val="28"/>
        </w:rPr>
        <w:t>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904F71" w:rsidRDefault="00904F71">
      <w:pPr>
        <w:shd w:val="clear" w:color="auto" w:fill="FFFFFF"/>
        <w:spacing w:after="0" w:line="240" w:lineRule="auto"/>
        <w:ind w:firstLine="567"/>
        <w:jc w:val="both"/>
      </w:pPr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Для достижения поставленных целей и результатов профилактики нарушений обязательных требований программой профилактики на 202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год была установлена система оценки эффективности профилакти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ческой деятельности, состоящая из следующих целевых показателей: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hyperlink r:id="rId13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полнота информации, размещенной на официальном сайте в соответствии с частью 3 статьи 46 Федерального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закона № 248-ФЗ (опубликование на официальном сайте нормативных правовых актов)  – 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>достигнут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 xml:space="preserve"> и составил 100% от запланированного (100%);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hyperlink r:id="rId14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понятность обязательных треб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я в рамках муниципального земельного контроля) – 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>достигнут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 xml:space="preserve"> и составил </w:t>
        </w:r>
        <w:r>
          <w:rPr>
            <w:rFonts w:ascii="Times New Roman" w:eastAsia="Times New Roman" w:hAnsi="Times New Roman"/>
            <w:sz w:val="28"/>
            <w:szCs w:val="28"/>
            <w:lang w:eastAsia="x-none"/>
          </w:rPr>
          <w:t>90</w:t>
        </w:r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>% от запланированного (90%);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hyperlink r:id="rId15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ия в рамках муниципального земельного контроля) – 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>достигнут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 xml:space="preserve"> и составил </w:t>
        </w:r>
        <w:r>
          <w:rPr>
            <w:rFonts w:ascii="Times New Roman" w:eastAsia="Times New Roman" w:hAnsi="Times New Roman"/>
            <w:sz w:val="28"/>
            <w:szCs w:val="28"/>
            <w:lang w:eastAsia="x-none"/>
          </w:rPr>
          <w:t>9</w:t>
        </w:r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 xml:space="preserve">0% от запланированного (90%); 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hyperlink r:id="rId16">
        <w:r>
          <w:rPr>
            <w:rFonts w:ascii="Times New Roman" w:eastAsia="Times New Roman" w:hAnsi="Times New Roman"/>
            <w:sz w:val="28"/>
            <w:szCs w:val="28"/>
            <w:lang w:eastAsia="ru-RU"/>
          </w:rPr>
          <w:t>удовлетворенность контролируемых лиц доступностью размещенной н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>достигнут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 xml:space="preserve"> и составил </w:t>
        </w:r>
        <w:r>
          <w:rPr>
            <w:rFonts w:ascii="Times New Roman" w:eastAsia="Times New Roman" w:hAnsi="Times New Roman"/>
            <w:sz w:val="28"/>
            <w:szCs w:val="28"/>
            <w:lang w:eastAsia="x-none"/>
          </w:rPr>
          <w:t>9</w:t>
        </w:r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>0% от запланированного (90%);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hyperlink r:id="rId17">
        <w:r>
          <w:rPr>
            <w:rFonts w:ascii="Times New Roman" w:eastAsia="Times New Roman" w:hAnsi="Times New Roman"/>
            <w:sz w:val="28"/>
            <w:szCs w:val="28"/>
            <w:lang w:eastAsia="ru-RU"/>
          </w:rPr>
          <w:t>удовлетворенность контролируемых лиц и их представителями консультированием органа муниципального земельного контроля (по результатам опроса, проводимого в течение года среди контролир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уемых лиц, в отношении которых проведены мероприятия в рамках муниципального земельного контроля) – 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>достигнут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 xml:space="preserve"> и составил </w:t>
        </w:r>
        <w:r>
          <w:rPr>
            <w:rFonts w:ascii="Times New Roman" w:eastAsia="Times New Roman" w:hAnsi="Times New Roman"/>
            <w:sz w:val="28"/>
            <w:szCs w:val="28"/>
            <w:lang w:eastAsia="x-none"/>
          </w:rPr>
          <w:t>90</w:t>
        </w:r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>% от запланированного (90%).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</w:pPr>
      <w:hyperlink r:id="rId18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Оценка 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эффекти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вности реализации программы профилактики органа муниципального земельного контроля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на 202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год </w:t>
        </w:r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 xml:space="preserve">составила </w:t>
        </w:r>
        <w:r>
          <w:rPr>
            <w:rFonts w:ascii="Times New Roman" w:eastAsia="Times New Roman" w:hAnsi="Times New Roman"/>
            <w:sz w:val="28"/>
            <w:szCs w:val="28"/>
            <w:lang w:eastAsia="x-none"/>
          </w:rPr>
          <w:t>100</w:t>
        </w:r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 xml:space="preserve"> %.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В соответствии с данным значением уровень результативности профилактической работы органа муниципального земельного контроля определен как </w:t>
        </w:r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>«Уров</w:t>
        </w:r>
        <w:r>
          <w:rPr>
            <w:rFonts w:ascii="Times New Roman" w:eastAsia="Times New Roman" w:hAnsi="Times New Roman"/>
            <w:sz w:val="28"/>
            <w:szCs w:val="28"/>
            <w:lang w:val="x-none" w:eastAsia="x-none"/>
          </w:rPr>
          <w:t>ень лидерства».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9">
        <w:r>
          <w:rPr>
            <w:rFonts w:ascii="Times New Roman" w:eastAsia="Times New Roman" w:hAnsi="Times New Roman"/>
            <w:sz w:val="28"/>
            <w:szCs w:val="28"/>
            <w:lang w:eastAsia="ru-RU"/>
          </w:rPr>
          <w:t>Таким образом, органом муниципального земельного контроля выполнены все мероприятия, предусмотренные программой профилактики на 202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год,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  <w:t>что способст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вовало повышению информативности контролируемых лиц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  <w:t>о действующих обязательных требованиях и снижению рисков причинения вреда (ущерба) охраняемым законом ценностям.</w:t>
        </w:r>
      </w:hyperlink>
    </w:p>
    <w:p w:rsidR="00904F71" w:rsidRDefault="00904F71">
      <w:pPr>
        <w:spacing w:after="0"/>
        <w:ind w:right="467" w:firstLine="567"/>
        <w:jc w:val="both"/>
        <w:rPr>
          <w:sz w:val="26"/>
        </w:rPr>
      </w:pPr>
    </w:p>
    <w:p w:rsidR="00904F71" w:rsidRDefault="001E6350">
      <w:pPr>
        <w:pStyle w:val="3"/>
        <w:spacing w:before="1" w:line="295" w:lineRule="exact"/>
        <w:ind w:left="0" w:firstLine="0"/>
        <w:jc w:val="center"/>
        <w:rPr>
          <w:sz w:val="28"/>
        </w:rPr>
      </w:pPr>
      <w:hyperlink r:id="rId20">
        <w:r>
          <w:rPr>
            <w:sz w:val="28"/>
          </w:rPr>
          <w:t>Раздел 2. Цели и задачи реализации программы профилактики</w:t>
        </w:r>
      </w:hyperlink>
    </w:p>
    <w:p w:rsidR="00904F71" w:rsidRDefault="00904F71">
      <w:pPr>
        <w:pStyle w:val="3"/>
        <w:spacing w:before="1" w:line="295" w:lineRule="exact"/>
        <w:ind w:left="0" w:firstLine="567"/>
        <w:rPr>
          <w:sz w:val="24"/>
        </w:rPr>
      </w:pPr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21">
        <w:r>
          <w:rPr>
            <w:rFonts w:ascii="yandex-sans" w:eastAsia="Times New Roman" w:hAnsi="yandex-sans"/>
            <w:sz w:val="28"/>
            <w:szCs w:val="28"/>
            <w:lang w:eastAsia="ru-RU"/>
          </w:rPr>
          <w:t>2.1. Целями проведения профилактических мероприятий являются: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22">
        <w:r>
          <w:rPr>
            <w:rFonts w:ascii="yandex-sans" w:eastAsia="Times New Roman" w:hAnsi="yandex-sans"/>
            <w:sz w:val="28"/>
            <w:szCs w:val="28"/>
            <w:lang w:eastAsia="ru-RU"/>
          </w:rPr>
          <w:t>стимулирование добросовестного соблюдения обязательных требований всеми контролируемыми лицами;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23">
        <w:r>
          <w:rPr>
            <w:rFonts w:ascii="yandex-sans" w:eastAsia="Times New Roman" w:hAnsi="yandex-sans"/>
            <w:sz w:val="28"/>
            <w:szCs w:val="28"/>
            <w:lang w:eastAsia="ru-RU"/>
          </w:rPr>
          <w:t>устранение условий, причин и факторов, способных привести к нарушениям обязательных требований и (или) причинению вреда (ущерба), охраняемым законом ценностям;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24">
        <w:r>
          <w:rPr>
            <w:rFonts w:ascii="yandex-sans" w:eastAsia="Times New Roman" w:hAnsi="yandex-sans"/>
            <w:sz w:val="28"/>
            <w:szCs w:val="28"/>
            <w:lang w:eastAsia="ru-RU"/>
          </w:rPr>
          <w:t>создание условий для доведения обязательных требований до контролируемых лиц, повышение информированности о способах их соблюдения.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25">
        <w:r>
          <w:rPr>
            <w:rFonts w:ascii="yandex-sans" w:eastAsia="Times New Roman" w:hAnsi="yandex-sans"/>
            <w:sz w:val="28"/>
            <w:szCs w:val="28"/>
            <w:lang w:eastAsia="ru-RU"/>
          </w:rPr>
          <w:t>2.2. Устранение услови</w:t>
        </w:r>
        <w:r>
          <w:rPr>
            <w:rFonts w:ascii="yandex-sans" w:eastAsia="Times New Roman" w:hAnsi="yandex-sans"/>
            <w:sz w:val="28"/>
            <w:szCs w:val="28"/>
            <w:lang w:eastAsia="ru-RU"/>
          </w:rPr>
          <w:t>й, причин и факторов, способных привести</w:t>
        </w:r>
        <w:r>
          <w:rPr>
            <w:rFonts w:ascii="yandex-sans" w:eastAsia="Times New Roman" w:hAnsi="yandex-sans"/>
            <w:sz w:val="28"/>
            <w:szCs w:val="28"/>
            <w:lang w:eastAsia="ru-RU"/>
          </w:rPr>
          <w:br/>
          <w:t>к нарушениям обязательных требований и (или) причинению вреда (ущерба) охраняемым законом ценностям.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26">
        <w:r>
          <w:rPr>
            <w:rFonts w:ascii="yandex-sans" w:eastAsia="Times New Roman" w:hAnsi="yandex-sans"/>
            <w:sz w:val="28"/>
            <w:szCs w:val="28"/>
            <w:lang w:eastAsia="ru-RU"/>
          </w:rPr>
          <w:t>2.3. Создание условий дл</w:t>
        </w:r>
        <w:r>
          <w:rPr>
            <w:rFonts w:ascii="yandex-sans" w:eastAsia="Times New Roman" w:hAnsi="yandex-sans"/>
            <w:sz w:val="28"/>
            <w:szCs w:val="28"/>
            <w:lang w:eastAsia="ru-RU"/>
          </w:rPr>
          <w:t>я доведения обязательных требований</w:t>
        </w:r>
        <w:r>
          <w:rPr>
            <w:rFonts w:ascii="yandex-sans" w:eastAsia="Times New Roman" w:hAnsi="yandex-sans"/>
            <w:sz w:val="28"/>
            <w:szCs w:val="28"/>
            <w:lang w:eastAsia="ru-RU"/>
          </w:rPr>
          <w:br/>
          <w:t>до контролируемых лиц, повышение информированности о способах</w:t>
        </w:r>
        <w:r>
          <w:rPr>
            <w:rFonts w:ascii="yandex-sans" w:eastAsia="Times New Roman" w:hAnsi="yandex-sans"/>
            <w:sz w:val="28"/>
            <w:szCs w:val="28"/>
            <w:lang w:eastAsia="ru-RU"/>
          </w:rPr>
          <w:br/>
          <w:t>их соблюдения.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27">
        <w:r>
          <w:rPr>
            <w:rFonts w:ascii="yandex-sans" w:eastAsia="Times New Roman" w:hAnsi="yandex-sans"/>
            <w:sz w:val="28"/>
            <w:szCs w:val="28"/>
            <w:lang w:eastAsia="ru-RU"/>
          </w:rPr>
          <w:t>2.4. Проведение органом муниципального земельного кон</w:t>
        </w:r>
        <w:r>
          <w:rPr>
            <w:rFonts w:ascii="yandex-sans" w:eastAsia="Times New Roman" w:hAnsi="yandex-sans"/>
            <w:sz w:val="28"/>
            <w:szCs w:val="28"/>
            <w:lang w:eastAsia="ru-RU"/>
          </w:rPr>
          <w:t>троля профилактических мероприятий направлено на решение следующих задач: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28">
        <w:r>
          <w:rPr>
            <w:rFonts w:ascii="yandex-sans" w:eastAsia="Times New Roman" w:hAnsi="yandex-sans"/>
            <w:sz w:val="28"/>
            <w:szCs w:val="28"/>
            <w:lang w:eastAsia="ru-RU"/>
          </w:rPr>
          <w:t>1) разъяснение контролируемым лицам обязательных требований;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29">
        <w:r>
          <w:rPr>
            <w:rFonts w:ascii="yandex-sans" w:eastAsia="Times New Roman" w:hAnsi="yandex-sans"/>
            <w:sz w:val="28"/>
            <w:szCs w:val="28"/>
            <w:lang w:eastAsia="ru-RU"/>
          </w:rPr>
          <w:t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</w:t>
        </w:r>
        <w:r>
          <w:rPr>
            <w:rFonts w:ascii="yandex-sans" w:eastAsia="Times New Roman" w:hAnsi="yandex-sans"/>
            <w:sz w:val="28"/>
            <w:szCs w:val="28"/>
            <w:lang w:eastAsia="ru-RU"/>
          </w:rPr>
          <w:t>ов их возникновения;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30">
        <w:r>
          <w:rPr>
            <w:rFonts w:ascii="yandex-sans" w:eastAsia="Times New Roman" w:hAnsi="yandex-sans"/>
            <w:sz w:val="28"/>
            <w:szCs w:val="28"/>
            <w:lang w:eastAsia="ru-RU"/>
          </w:rPr>
  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</w:t>
        </w:r>
        <w:r>
          <w:rPr>
            <w:rFonts w:ascii="yandex-sans" w:eastAsia="Times New Roman" w:hAnsi="yandex-sans"/>
            <w:sz w:val="28"/>
            <w:szCs w:val="28"/>
            <w:lang w:eastAsia="ru-RU"/>
          </w:rPr>
          <w:t>е которых составляет предмет контроля;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31">
        <w:r>
          <w:rPr>
            <w:rFonts w:ascii="yandex-sans" w:eastAsia="Times New Roman" w:hAnsi="yandex-sans"/>
            <w:sz w:val="28"/>
            <w:szCs w:val="28"/>
            <w:lang w:eastAsia="ru-RU"/>
          </w:rPr>
          <w:t>4) установление и оценка зависимости видов, форм и интенсивности профилактических мероприятий от особенностей контролируемого л</w:t>
        </w:r>
        <w:r>
          <w:rPr>
            <w:rFonts w:ascii="yandex-sans" w:eastAsia="Times New Roman" w:hAnsi="yandex-sans"/>
            <w:sz w:val="28"/>
            <w:szCs w:val="28"/>
            <w:lang w:eastAsia="ru-RU"/>
          </w:rPr>
          <w:t>ица, проведение профилактических мероприятий с учетом данных факторов;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32">
        <w:r>
          <w:rPr>
            <w:rFonts w:ascii="yandex-sans" w:eastAsia="Times New Roman" w:hAnsi="yandex-sans"/>
            <w:sz w:val="28"/>
            <w:szCs w:val="28"/>
            <w:lang w:eastAsia="ru-RU"/>
          </w:rPr>
          <w:t>5) повышение квалификации кадрового состава органа муниципального земельного контроля, принимаю</w:t>
        </w:r>
        <w:r>
          <w:rPr>
            <w:rFonts w:ascii="yandex-sans" w:eastAsia="Times New Roman" w:hAnsi="yandex-sans"/>
            <w:sz w:val="28"/>
            <w:szCs w:val="28"/>
            <w:lang w:eastAsia="ru-RU"/>
          </w:rPr>
          <w:t>щего участие в проведении контрольных (надзорных) мероприятий;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33">
        <w:r>
          <w:rPr>
            <w:rFonts w:ascii="yandex-sans" w:eastAsia="Times New Roman" w:hAnsi="yandex-sans"/>
            <w:sz w:val="28"/>
            <w:szCs w:val="28"/>
            <w:lang w:eastAsia="ru-RU"/>
          </w:rPr>
          <w:t>6) создание системы консультирования контролируемых лиц, в том числе с использованием современных инфор</w:t>
        </w:r>
        <w:r>
          <w:rPr>
            <w:rFonts w:ascii="yandex-sans" w:eastAsia="Times New Roman" w:hAnsi="yandex-sans"/>
            <w:sz w:val="28"/>
            <w:szCs w:val="28"/>
            <w:lang w:eastAsia="ru-RU"/>
          </w:rPr>
          <w:t>мационно-телекоммуникационных технологий;</w:t>
        </w:r>
      </w:hyperlink>
    </w:p>
    <w:p w:rsidR="00904F71" w:rsidRDefault="001E635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hyperlink r:id="rId34">
        <w:r>
          <w:rPr>
            <w:rFonts w:ascii="yandex-sans" w:eastAsia="Times New Roman" w:hAnsi="yandex-sans"/>
            <w:sz w:val="28"/>
            <w:szCs w:val="28"/>
            <w:lang w:eastAsia="ru-RU"/>
          </w:rPr>
          <w:t>7) повышение уровня правовой грамотности контролируемых лиц, в том числе путем обеспечения доступности информации об обязате</w:t>
        </w:r>
        <w:r>
          <w:rPr>
            <w:rFonts w:ascii="yandex-sans" w:eastAsia="Times New Roman" w:hAnsi="yandex-sans"/>
            <w:sz w:val="28"/>
            <w:szCs w:val="28"/>
            <w:lang w:eastAsia="ru-RU"/>
          </w:rPr>
          <w:t>льных требованиях и необходимых мерах по их исполнению.</w:t>
        </w:r>
      </w:hyperlink>
    </w:p>
    <w:p w:rsidR="00904F71" w:rsidRDefault="001E6350">
      <w:pPr>
        <w:spacing w:after="0"/>
        <w:ind w:right="-2" w:firstLine="567"/>
        <w:jc w:val="both"/>
      </w:pPr>
      <w:hyperlink r:id="rId35">
        <w:r>
          <w:rPr>
            <w:rFonts w:ascii="Times New Roman" w:hAnsi="Times New Roman"/>
            <w:sz w:val="28"/>
            <w:szCs w:val="28"/>
          </w:rPr>
          <w:t xml:space="preserve">Целевые показатели программы профилактики в рамках осуществления </w:t>
        </w:r>
        <w:r>
          <w:rPr>
            <w:rFonts w:ascii="Times New Roman" w:eastAsia="Times New Roman" w:hAnsi="Times New Roman"/>
            <w:sz w:val="28"/>
            <w:szCs w:val="24"/>
            <w:lang w:eastAsia="ru-RU"/>
          </w:rPr>
          <w:t xml:space="preserve">муниципального земельного контроля </w:t>
        </w:r>
        <w:r>
          <w:rPr>
            <w:rFonts w:ascii="Times New Roman" w:hAnsi="Times New Roman"/>
            <w:sz w:val="28"/>
            <w:szCs w:val="28"/>
          </w:rPr>
          <w:t>на 202</w:t>
        </w:r>
        <w:r>
          <w:rPr>
            <w:rFonts w:ascii="Times New Roman" w:hAnsi="Times New Roman"/>
            <w:sz w:val="28"/>
            <w:szCs w:val="28"/>
          </w:rPr>
          <w:t>5</w:t>
        </w:r>
        <w:r>
          <w:rPr>
            <w:rFonts w:ascii="Times New Roman" w:hAnsi="Times New Roman"/>
            <w:sz w:val="28"/>
            <w:szCs w:val="28"/>
          </w:rPr>
          <w:t xml:space="preserve"> год: </w:t>
        </w:r>
      </w:hyperlink>
    </w:p>
    <w:tbl>
      <w:tblPr>
        <w:tblW w:w="9498" w:type="dxa"/>
        <w:tblInd w:w="-1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5"/>
        <w:gridCol w:w="1557"/>
        <w:gridCol w:w="1419"/>
      </w:tblGrid>
      <w:tr w:rsidR="00904F71">
        <w:trPr>
          <w:trHeight w:val="7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">
              <w:r>
                <w:rPr>
                  <w:sz w:val="24"/>
                  <w:szCs w:val="24"/>
                </w:rPr>
                <w:t xml:space="preserve">№ </w:t>
              </w:r>
              <w:proofErr w:type="gramStart"/>
              <w:r>
                <w:rPr>
                  <w:sz w:val="24"/>
                  <w:szCs w:val="24"/>
                </w:rPr>
                <w:t>п</w:t>
              </w:r>
              <w:proofErr w:type="gramEnd"/>
              <w:r>
                <w:rPr>
                  <w:sz w:val="24"/>
                  <w:szCs w:val="24"/>
                  <w:lang w:val="en-US"/>
                </w:rPr>
                <w:t>/</w:t>
              </w:r>
              <w:r>
                <w:rPr>
                  <w:sz w:val="24"/>
                  <w:szCs w:val="24"/>
                </w:rPr>
                <w:t>п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">
              <w:r>
                <w:rPr>
                  <w:sz w:val="24"/>
                  <w:szCs w:val="24"/>
                </w:rPr>
                <w:t>Наименование показателей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8">
              <w:r>
                <w:rPr>
                  <w:sz w:val="24"/>
                  <w:szCs w:val="24"/>
                </w:rPr>
                <w:t>Базовый показатель (202</w:t>
              </w:r>
              <w:r>
                <w:rPr>
                  <w:sz w:val="24"/>
                  <w:szCs w:val="24"/>
                </w:rPr>
                <w:t>4</w:t>
              </w:r>
              <w:r>
                <w:rPr>
                  <w:sz w:val="24"/>
                  <w:szCs w:val="24"/>
                </w:rPr>
                <w:t xml:space="preserve"> год), %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9">
              <w:r>
                <w:rPr>
                  <w:sz w:val="24"/>
                  <w:szCs w:val="24"/>
                </w:rPr>
                <w:t>202</w:t>
              </w:r>
              <w:r>
                <w:rPr>
                  <w:sz w:val="24"/>
                  <w:szCs w:val="24"/>
                </w:rPr>
                <w:t>5</w:t>
              </w:r>
              <w:r>
                <w:rPr>
                  <w:sz w:val="24"/>
                  <w:szCs w:val="24"/>
                </w:rPr>
                <w:t xml:space="preserve"> год, %</w:t>
              </w:r>
            </w:hyperlink>
          </w:p>
        </w:tc>
      </w:tr>
      <w:tr w:rsidR="00904F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40">
              <w:r>
                <w:rPr>
                  <w:sz w:val="20"/>
                </w:rPr>
                <w:t>1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pStyle w:val="ConsPlusNormal"/>
              <w:rPr>
                <w:sz w:val="20"/>
              </w:rPr>
            </w:pPr>
            <w:hyperlink r:id="rId41">
              <w:r>
                <w:rPr>
                  <w:sz w:val="20"/>
                </w:rPr>
                <w:t xml:space="preserve">Доля проведенных профилактических мероприятий </w:t>
              </w:r>
              <w:proofErr w:type="gramStart"/>
              <w:r>
                <w:rPr>
                  <w:sz w:val="20"/>
                </w:rPr>
                <w:t>от</w:t>
              </w:r>
              <w:proofErr w:type="gramEnd"/>
              <w:r>
                <w:rPr>
                  <w:sz w:val="20"/>
                </w:rPr>
                <w:t xml:space="preserve"> запланированных:</w:t>
              </w:r>
            </w:hyperlink>
          </w:p>
          <w:p w:rsidR="00904F71" w:rsidRDefault="001E6350">
            <w:pPr>
              <w:pStyle w:val="ConsPlusNormal"/>
            </w:pPr>
            <w:hyperlink r:id="rId42">
              <w:r>
                <w:rPr>
                  <w:noProof/>
                </w:rPr>
                <w:drawing>
                  <wp:inline distT="0" distB="0" distL="0" distR="0" wp14:anchorId="696E328C" wp14:editId="43961BC5">
                    <wp:extent cx="1542415" cy="516890"/>
                    <wp:effectExtent l="0" t="0" r="0" b="0"/>
                    <wp:docPr id="1" name="Рисунок 1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Рисунок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42415" cy="5168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:rsidR="00904F71" w:rsidRDefault="001E6350">
            <w:pPr>
              <w:pStyle w:val="ConsPlusNormal"/>
            </w:pPr>
            <w:hyperlink r:id="rId44">
              <w:r>
                <w:rPr>
                  <w:noProof/>
                </w:rPr>
                <w:drawing>
                  <wp:inline distT="0" distB="0" distL="0" distR="0" wp14:anchorId="70B43885" wp14:editId="4CE92BFE">
                    <wp:extent cx="445135" cy="278130"/>
                    <wp:effectExtent l="0" t="0" r="0" b="0"/>
                    <wp:docPr id="2" name="Рисунок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Рисунок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5135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- фактическое количество профилактических мероприятий;</w:t>
              </w:r>
            </w:hyperlink>
          </w:p>
          <w:p w:rsidR="00904F71" w:rsidRDefault="001E6350">
            <w:pPr>
              <w:pStyle w:val="ConsPlusNormal"/>
            </w:pPr>
            <w:hyperlink r:id="rId46">
              <w:r>
                <w:rPr>
                  <w:noProof/>
                </w:rPr>
                <w:drawing>
                  <wp:inline distT="0" distB="0" distL="0" distR="0" wp14:anchorId="28499BD9" wp14:editId="2AEC8EE1">
                    <wp:extent cx="445135" cy="278130"/>
                    <wp:effectExtent l="0" t="0" r="0" b="0"/>
                    <wp:docPr id="3" name="Рисунок 1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Рисунок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5135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- плановое количество профилактических мероприятий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48">
              <w:r>
                <w:rPr>
                  <w:sz w:val="20"/>
                </w:rPr>
                <w:t>100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49">
              <w:r>
                <w:rPr>
                  <w:sz w:val="20"/>
                </w:rPr>
                <w:t>100</w:t>
              </w:r>
            </w:hyperlink>
          </w:p>
        </w:tc>
      </w:tr>
      <w:tr w:rsidR="00904F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50">
              <w:r>
                <w:rPr>
                  <w:sz w:val="20"/>
                </w:rPr>
                <w:t>2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pStyle w:val="ConsPlusNormal"/>
              <w:rPr>
                <w:sz w:val="20"/>
              </w:rPr>
            </w:pPr>
            <w:hyperlink r:id="rId51">
              <w:r>
                <w:rPr>
                  <w:sz w:val="20"/>
                </w:rPr>
                <w:t>Опубликование на официальном сайте нормативных правовых актов, содержащих обязательные требования (НПА):</w:t>
              </w:r>
            </w:hyperlink>
          </w:p>
          <w:p w:rsidR="00904F71" w:rsidRDefault="001E6350">
            <w:pPr>
              <w:pStyle w:val="ConsPlusNormal"/>
            </w:pPr>
            <w:hyperlink r:id="rId52">
              <w:r>
                <w:rPr>
                  <w:noProof/>
                </w:rPr>
                <w:drawing>
                  <wp:inline distT="0" distB="0" distL="0" distR="0" wp14:anchorId="5032064F" wp14:editId="2A28E3DC">
                    <wp:extent cx="1741170" cy="556895"/>
                    <wp:effectExtent l="0" t="0" r="0" b="0"/>
                    <wp:docPr id="4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Рисунок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41170" cy="5568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:rsidR="00904F71" w:rsidRDefault="001E6350">
            <w:pPr>
              <w:pStyle w:val="ConsPlusNormal"/>
            </w:pPr>
            <w:hyperlink r:id="rId54">
              <w:r>
                <w:rPr>
                  <w:noProof/>
                </w:rPr>
                <w:drawing>
                  <wp:inline distT="0" distB="0" distL="0" distR="0" wp14:anchorId="7DBA3C9E" wp14:editId="6CB48776">
                    <wp:extent cx="604520" cy="286385"/>
                    <wp:effectExtent l="0" t="0" r="0" b="0"/>
                    <wp:docPr id="5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Рисунок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4520" cy="286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- количество НПА, </w:t>
              </w:r>
              <w:proofErr w:type="gramStart"/>
              <w:r>
                <w:rPr>
                  <w:sz w:val="20"/>
                </w:rPr>
                <w:t>содержащих</w:t>
              </w:r>
              <w:proofErr w:type="gramEnd"/>
              <w:r>
                <w:rPr>
                  <w:sz w:val="20"/>
                </w:rPr>
                <w:t xml:space="preserve"> обязательные требования, размещенных на официальном сайте;</w:t>
              </w:r>
            </w:hyperlink>
          </w:p>
          <w:p w:rsidR="00904F71" w:rsidRDefault="001E6350">
            <w:pPr>
              <w:pStyle w:val="ConsPlusNormal"/>
            </w:pPr>
            <w:hyperlink r:id="rId56">
              <w:r>
                <w:rPr>
                  <w:noProof/>
                </w:rPr>
                <w:drawing>
                  <wp:inline distT="0" distB="0" distL="0" distR="0" wp14:anchorId="64BDA2B1" wp14:editId="5A173EA2">
                    <wp:extent cx="556895" cy="286385"/>
                    <wp:effectExtent l="0" t="0" r="0" b="0"/>
                    <wp:docPr id="6" name="Рисунок 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Рисунок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56895" cy="286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- общее количество </w:t>
              </w:r>
              <w:proofErr w:type="gramStart"/>
              <w:r>
                <w:rPr>
                  <w:sz w:val="20"/>
                </w:rPr>
                <w:t>утвержденных</w:t>
              </w:r>
              <w:proofErr w:type="gramEnd"/>
              <w:r>
                <w:rPr>
                  <w:sz w:val="20"/>
                </w:rPr>
                <w:t xml:space="preserve"> НПА, содержащих обязательные требования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58">
              <w:r>
                <w:rPr>
                  <w:sz w:val="20"/>
                </w:rPr>
                <w:t>100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59">
              <w:r>
                <w:rPr>
                  <w:sz w:val="20"/>
                </w:rPr>
                <w:t>100</w:t>
              </w:r>
            </w:hyperlink>
          </w:p>
        </w:tc>
      </w:tr>
      <w:tr w:rsidR="00904F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60">
              <w:r>
                <w:rPr>
                  <w:sz w:val="20"/>
                </w:rPr>
                <w:t>3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pStyle w:val="ConsPlusNormal"/>
              <w:rPr>
                <w:sz w:val="20"/>
              </w:rPr>
            </w:pPr>
            <w:hyperlink r:id="rId61">
              <w:r>
                <w:rPr>
                  <w:sz w:val="20"/>
                </w:rPr>
                <w:t>Доля выданных предостере</w:t>
              </w:r>
              <w:r>
                <w:rPr>
                  <w:sz w:val="20"/>
                </w:rPr>
                <w:t>жений о недопустимости нарушения обязательных требований:</w:t>
              </w:r>
            </w:hyperlink>
          </w:p>
          <w:p w:rsidR="00904F71" w:rsidRDefault="001E6350">
            <w:pPr>
              <w:pStyle w:val="ConsPlusNormal"/>
            </w:pPr>
            <w:hyperlink r:id="rId62">
              <w:r>
                <w:rPr>
                  <w:noProof/>
                </w:rPr>
                <w:drawing>
                  <wp:inline distT="0" distB="0" distL="0" distR="0" wp14:anchorId="48CAC0FD" wp14:editId="255A9895">
                    <wp:extent cx="1471295" cy="516890"/>
                    <wp:effectExtent l="0" t="0" r="0" b="0"/>
                    <wp:docPr id="7" name="Рисунок 1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Рисунок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71295" cy="5168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:rsidR="00904F71" w:rsidRDefault="001E6350">
            <w:pPr>
              <w:pStyle w:val="ConsPlusNormal"/>
              <w:rPr>
                <w:sz w:val="20"/>
              </w:rPr>
            </w:pPr>
            <w:hyperlink r:id="rId64">
              <w:proofErr w:type="gramStart"/>
              <w:r>
                <w:rPr>
                  <w:sz w:val="20"/>
                </w:rPr>
                <w:t>Пред</w:t>
              </w:r>
              <w:proofErr w:type="gramEnd"/>
              <w:r>
                <w:rPr>
                  <w:sz w:val="20"/>
                </w:rPr>
                <w:t xml:space="preserve"> - количеств</w:t>
              </w:r>
              <w:r>
                <w:rPr>
                  <w:sz w:val="20"/>
                </w:rPr>
                <w:t>о выданных предостережений о недопустимости нарушения обязательных требований;</w:t>
              </w:r>
            </w:hyperlink>
          </w:p>
          <w:p w:rsidR="00904F71" w:rsidRDefault="001E6350">
            <w:pPr>
              <w:pStyle w:val="ConsPlusNormal"/>
            </w:pPr>
            <w:hyperlink r:id="rId65">
              <w:r>
                <w:rPr>
                  <w:noProof/>
                </w:rPr>
                <w:drawing>
                  <wp:inline distT="0" distB="0" distL="0" distR="0" wp14:anchorId="1F9C4A79" wp14:editId="49E1BC3A">
                    <wp:extent cx="238760" cy="278130"/>
                    <wp:effectExtent l="0" t="0" r="0" b="0"/>
                    <wp:docPr id="8" name="Рисунок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Рисунок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8760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- количество поступивших сведений о готовящихся нарушениях или признаках нарушений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67">
              <w:r>
                <w:rPr>
                  <w:sz w:val="20"/>
                </w:rPr>
                <w:t>25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68">
              <w:r>
                <w:rPr>
                  <w:sz w:val="20"/>
                </w:rPr>
                <w:t>25</w:t>
              </w:r>
            </w:hyperlink>
          </w:p>
        </w:tc>
      </w:tr>
      <w:tr w:rsidR="00904F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69">
              <w:r>
                <w:rPr>
                  <w:sz w:val="20"/>
                </w:rPr>
                <w:t>4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pStyle w:val="ConsPlusNormal"/>
              <w:rPr>
                <w:sz w:val="20"/>
              </w:rPr>
            </w:pPr>
            <w:hyperlink r:id="rId70">
              <w:r>
                <w:rPr>
                  <w:sz w:val="20"/>
                </w:rPr>
                <w:t>Доля охвата контролируемых лиц (включенных в ежегодный план проверок) профил</w:t>
              </w:r>
              <w:r>
                <w:rPr>
                  <w:sz w:val="20"/>
                </w:rPr>
                <w:t>актическими мероприятиями:</w:t>
              </w:r>
            </w:hyperlink>
          </w:p>
          <w:p w:rsidR="00904F71" w:rsidRDefault="001E6350">
            <w:pPr>
              <w:pStyle w:val="ConsPlusNormal"/>
            </w:pPr>
            <w:hyperlink r:id="rId71">
              <w:r>
                <w:rPr>
                  <w:noProof/>
                </w:rPr>
                <w:drawing>
                  <wp:inline distT="0" distB="0" distL="0" distR="0" wp14:anchorId="73FEE6B7" wp14:editId="14E5FF08">
                    <wp:extent cx="1383665" cy="540385"/>
                    <wp:effectExtent l="0" t="0" r="0" b="0"/>
                    <wp:docPr id="9" name="Рисунок 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Рисунок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83665" cy="540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:rsidR="00904F71" w:rsidRDefault="001E6350">
            <w:pPr>
              <w:pStyle w:val="ConsPlusNormal"/>
            </w:pPr>
            <w:hyperlink r:id="rId73">
              <w:r>
                <w:rPr>
                  <w:noProof/>
                </w:rPr>
                <w:drawing>
                  <wp:inline distT="0" distB="0" distL="0" distR="0" wp14:anchorId="567595D2" wp14:editId="780170CD">
                    <wp:extent cx="357505" cy="278130"/>
                    <wp:effectExtent l="0" t="0" r="0" b="0"/>
                    <wp:docPr id="10" name="Рисунок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" name="Рисунок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57505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- количество контролируемых лиц (включенных в</w:t>
              </w:r>
              <w:r>
                <w:rPr>
                  <w:sz w:val="20"/>
                </w:rPr>
                <w:t xml:space="preserve"> ежегодный план проверок), в отношении которых проведены профилактические мероприятия;</w:t>
              </w:r>
            </w:hyperlink>
          </w:p>
          <w:p w:rsidR="00904F71" w:rsidRDefault="001E6350">
            <w:pPr>
              <w:pStyle w:val="ConsPlusNormal"/>
            </w:pPr>
            <w:hyperlink r:id="rId75">
              <w:r>
                <w:rPr>
                  <w:noProof/>
                </w:rPr>
                <w:drawing>
                  <wp:inline distT="0" distB="0" distL="0" distR="0" wp14:anchorId="6A516EAB" wp14:editId="510F7C3F">
                    <wp:extent cx="374015" cy="278130"/>
                    <wp:effectExtent l="0" t="0" r="0" b="0"/>
                    <wp:docPr id="11" name="Рисунок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" name="Рисунок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74015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- общее количество контролируемых лиц, включенных в ежегодный план проверок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77">
              <w:r>
                <w:rPr>
                  <w:sz w:val="20"/>
                </w:rPr>
                <w:t>75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</w:pPr>
            <w:hyperlink r:id="rId78">
              <w:r>
                <w:rPr>
                  <w:sz w:val="20"/>
                </w:rPr>
                <w:t>75 &lt;**&gt;</w:t>
              </w:r>
            </w:hyperlink>
          </w:p>
        </w:tc>
      </w:tr>
      <w:tr w:rsidR="00904F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79">
              <w:r>
                <w:rPr>
                  <w:sz w:val="20"/>
                </w:rPr>
                <w:t>5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pStyle w:val="ConsPlusNormal"/>
              <w:rPr>
                <w:sz w:val="20"/>
              </w:rPr>
            </w:pPr>
            <w:hyperlink r:id="rId80">
              <w:r>
                <w:rPr>
                  <w:sz w:val="20"/>
                </w:rPr>
                <w:t>Доля выданных предписаний при проведении плановых проверок:</w:t>
              </w:r>
            </w:hyperlink>
          </w:p>
          <w:p w:rsidR="00904F71" w:rsidRDefault="001E6350">
            <w:pPr>
              <w:pStyle w:val="ConsPlusNormal"/>
            </w:pPr>
            <w:hyperlink r:id="rId81">
              <w:r>
                <w:rPr>
                  <w:noProof/>
                </w:rPr>
                <w:drawing>
                  <wp:inline distT="0" distB="0" distL="0" distR="0" wp14:anchorId="5A1E6CD4" wp14:editId="5C41E917">
                    <wp:extent cx="1280160" cy="516890"/>
                    <wp:effectExtent l="0" t="0" r="0" b="0"/>
                    <wp:docPr id="12" name="Рисунок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" name="Рисунок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80160" cy="5168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:rsidR="00904F71" w:rsidRDefault="001E6350">
            <w:pPr>
              <w:pStyle w:val="ConsPlusNormal"/>
            </w:pPr>
            <w:hyperlink r:id="rId83">
              <w:r>
                <w:rPr>
                  <w:noProof/>
                </w:rPr>
                <w:drawing>
                  <wp:inline distT="0" distB="0" distL="0" distR="0" wp14:anchorId="6797FCA8" wp14:editId="4CC4A90C">
                    <wp:extent cx="309880" cy="278130"/>
                    <wp:effectExtent l="0" t="0" r="0" b="0"/>
                    <wp:docPr id="13" name="Рисунок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" name="Рисунок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9880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- количество выданных предписаний в текущем году;</w:t>
              </w:r>
            </w:hyperlink>
          </w:p>
          <w:p w:rsidR="00904F71" w:rsidRDefault="001E6350">
            <w:pPr>
              <w:pStyle w:val="ConsPlusNormal"/>
            </w:pPr>
            <w:hyperlink r:id="rId85">
              <w:r>
                <w:rPr>
                  <w:noProof/>
                </w:rPr>
                <w:drawing>
                  <wp:inline distT="0" distB="0" distL="0" distR="0" wp14:anchorId="2F962068" wp14:editId="2D65F09A">
                    <wp:extent cx="309880" cy="278130"/>
                    <wp:effectExtent l="0" t="0" r="0" b="0"/>
                    <wp:docPr id="14" name="Рисунок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" name="Рисунок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9880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- количес</w:t>
              </w:r>
              <w:r>
                <w:rPr>
                  <w:sz w:val="20"/>
                </w:rPr>
                <w:t>тво выданных предписаний в предшествующем году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87">
              <w:r>
                <w:rPr>
                  <w:sz w:val="20"/>
                </w:rPr>
                <w:t>90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</w:pPr>
            <w:hyperlink r:id="rId88">
              <w:r>
                <w:rPr>
                  <w:sz w:val="20"/>
                </w:rPr>
                <w:t>90 &lt;**&gt;</w:t>
              </w:r>
            </w:hyperlink>
          </w:p>
        </w:tc>
      </w:tr>
      <w:tr w:rsidR="00904F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89">
              <w:r>
                <w:rPr>
                  <w:sz w:val="20"/>
                </w:rPr>
                <w:t>6</w:t>
              </w:r>
            </w:hyperlink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pStyle w:val="ConsPlusNormal"/>
              <w:rPr>
                <w:sz w:val="20"/>
              </w:rPr>
            </w:pPr>
            <w:hyperlink r:id="rId90">
              <w:r>
                <w:rPr>
                  <w:sz w:val="20"/>
                </w:rPr>
                <w:t xml:space="preserve">Повышение степени исполнительности контролируемых лиц/устранение причин и условий </w:t>
              </w:r>
              <w:r>
                <w:rPr>
                  <w:sz w:val="20"/>
                </w:rPr>
                <w:t>выявленных нарушений обязательных требований:</w:t>
              </w:r>
            </w:hyperlink>
          </w:p>
          <w:p w:rsidR="00904F71" w:rsidRDefault="001E6350">
            <w:pPr>
              <w:pStyle w:val="ConsPlusNormal"/>
            </w:pPr>
            <w:hyperlink r:id="rId91">
              <w:r>
                <w:rPr>
                  <w:noProof/>
                </w:rPr>
                <w:drawing>
                  <wp:inline distT="0" distB="0" distL="0" distR="0" wp14:anchorId="3ACC0DFA" wp14:editId="4140F4FB">
                    <wp:extent cx="1781175" cy="469265"/>
                    <wp:effectExtent l="0" t="0" r="0" b="0"/>
                    <wp:docPr id="15" name="Рисунок 1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" name="Рисунок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81175" cy="4692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:rsidR="00904F71" w:rsidRDefault="001E6350">
            <w:pPr>
              <w:pStyle w:val="ConsPlusNormal"/>
            </w:pPr>
            <w:hyperlink r:id="rId93">
              <w:r>
                <w:rPr>
                  <w:noProof/>
                </w:rPr>
                <w:drawing>
                  <wp:inline distT="0" distB="0" distL="0" distR="0" wp14:anchorId="74030DC2" wp14:editId="3433BDBE">
                    <wp:extent cx="262255" cy="278130"/>
                    <wp:effectExtent l="0" t="0" r="0" b="0"/>
                    <wp:docPr id="16" name="Рисунок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" name="Рисунок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62255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- количество исполненных п</w:t>
              </w:r>
              <w:r>
                <w:rPr>
                  <w:sz w:val="20"/>
                </w:rPr>
                <w:t>редписаний об устранении выявленных нарушений обязательных требований в ходе проведения проверок;</w:t>
              </w:r>
            </w:hyperlink>
          </w:p>
          <w:p w:rsidR="00904F71" w:rsidRDefault="001E6350">
            <w:pPr>
              <w:pStyle w:val="ConsPlusNormal"/>
            </w:pPr>
            <w:hyperlink r:id="rId95">
              <w:r>
                <w:rPr>
                  <w:noProof/>
                </w:rPr>
                <w:drawing>
                  <wp:inline distT="0" distB="0" distL="0" distR="0" wp14:anchorId="4002FC03" wp14:editId="4D8ADEB3">
                    <wp:extent cx="516890" cy="278130"/>
                    <wp:effectExtent l="0" t="0" r="0" b="0"/>
                    <wp:docPr id="17" name="Рисунок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" name="Рисунок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6890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sz w:val="20"/>
                </w:rPr>
                <w:t xml:space="preserve"> - количество исполненных предостережений о недопустимости </w:t>
              </w:r>
              <w:r>
                <w:rPr>
                  <w:sz w:val="20"/>
                </w:rPr>
                <w:t>нарушения обязательных требований;</w:t>
              </w:r>
            </w:hyperlink>
          </w:p>
          <w:p w:rsidR="00904F71" w:rsidRDefault="001E6350">
            <w:pPr>
              <w:pStyle w:val="ConsPlusNormal"/>
            </w:pPr>
            <w:hyperlink r:id="rId97">
              <w:r>
                <w:t>N</w:t>
              </w:r>
              <w:r>
                <w:rPr>
                  <w:sz w:val="20"/>
                </w:rPr>
                <w:t xml:space="preserve"> - общее количество выданных предписаний и предостережений</w:t>
              </w:r>
            </w:hyperlink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98">
              <w:r>
                <w:rPr>
                  <w:sz w:val="20"/>
                </w:rPr>
                <w:t>55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F71" w:rsidRDefault="001E6350">
            <w:pPr>
              <w:pStyle w:val="ConsPlusNormal"/>
              <w:jc w:val="center"/>
              <w:rPr>
                <w:sz w:val="20"/>
              </w:rPr>
            </w:pPr>
            <w:hyperlink r:id="rId99">
              <w:r>
                <w:rPr>
                  <w:sz w:val="20"/>
                </w:rPr>
                <w:t>85</w:t>
              </w:r>
            </w:hyperlink>
          </w:p>
        </w:tc>
      </w:tr>
    </w:tbl>
    <w:p w:rsidR="00904F71" w:rsidRDefault="001E6350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hyperlink r:id="rId100">
        <w:r>
          <w:rPr>
            <w:rFonts w:ascii="Times New Roman" w:hAnsi="Times New Roman"/>
            <w:sz w:val="28"/>
            <w:szCs w:val="28"/>
          </w:rPr>
          <w:t>&lt;**&gt; Целевые показатели подлежат ежегодной актуали</w:t>
        </w:r>
        <w:r>
          <w:rPr>
            <w:rFonts w:ascii="Times New Roman" w:hAnsi="Times New Roman"/>
            <w:sz w:val="28"/>
            <w:szCs w:val="28"/>
          </w:rPr>
          <w:t>зации.</w:t>
        </w:r>
      </w:hyperlink>
    </w:p>
    <w:p w:rsidR="00904F71" w:rsidRDefault="00904F71">
      <w:pPr>
        <w:spacing w:after="0"/>
        <w:ind w:right="-2" w:firstLine="567"/>
        <w:jc w:val="both"/>
      </w:pPr>
    </w:p>
    <w:p w:rsidR="00904F71" w:rsidRDefault="00904F71">
      <w:pPr>
        <w:pStyle w:val="3"/>
        <w:tabs>
          <w:tab w:val="left" w:pos="1276"/>
        </w:tabs>
        <w:spacing w:before="1" w:line="296" w:lineRule="exact"/>
        <w:ind w:left="0" w:firstLine="0"/>
        <w:jc w:val="center"/>
      </w:pPr>
    </w:p>
    <w:p w:rsidR="00904F71" w:rsidRDefault="001E6350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szCs w:val="28"/>
        </w:rPr>
      </w:pPr>
      <w:hyperlink r:id="rId101">
        <w:r>
          <w:rPr>
            <w:sz w:val="28"/>
            <w:szCs w:val="28"/>
          </w:rPr>
          <w:t>Раздел 3. Перечень профилактических мероприятий, сроки (периодичность) их проведения</w:t>
        </w:r>
      </w:hyperlink>
    </w:p>
    <w:p w:rsidR="00904F71" w:rsidRDefault="00904F71">
      <w:pPr>
        <w:pStyle w:val="-11"/>
        <w:spacing w:after="0" w:line="240" w:lineRule="auto"/>
        <w:ind w:left="851" w:firstLine="709"/>
        <w:jc w:val="both"/>
      </w:pPr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02">
        <w:r>
          <w:rPr>
            <w:rFonts w:ascii="Times New Roman" w:eastAsia="Times New Roman" w:hAnsi="Times New Roman"/>
            <w:sz w:val="28"/>
            <w:szCs w:val="28"/>
            <w:lang w:eastAsia="ru-RU"/>
          </w:rPr>
          <w:t>3.1. Перечень профилактических мероприятий: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03">
        <w:r>
          <w:rPr>
            <w:rFonts w:ascii="Times New Roman" w:eastAsia="Times New Roman" w:hAnsi="Times New Roman"/>
            <w:sz w:val="28"/>
            <w:szCs w:val="28"/>
            <w:lang w:eastAsia="ru-RU"/>
          </w:rPr>
          <w:t>1) информирование;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04">
        <w:r>
          <w:rPr>
            <w:rFonts w:ascii="Times New Roman" w:eastAsia="Times New Roman" w:hAnsi="Times New Roman"/>
            <w:sz w:val="28"/>
            <w:szCs w:val="28"/>
            <w:lang w:eastAsia="ru-RU"/>
          </w:rPr>
          <w:t>2) обобщение правоприменительной практики;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05">
        <w:r>
          <w:rPr>
            <w:rFonts w:ascii="Times New Roman" w:eastAsia="Times New Roman" w:hAnsi="Times New Roman"/>
            <w:sz w:val="28"/>
            <w:szCs w:val="28"/>
            <w:lang w:eastAsia="ru-RU"/>
          </w:rPr>
          <w:t>3) объявление предостережения;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06">
        <w:r>
          <w:rPr>
            <w:rFonts w:ascii="Times New Roman" w:eastAsia="Times New Roman" w:hAnsi="Times New Roman"/>
            <w:sz w:val="28"/>
            <w:szCs w:val="28"/>
            <w:lang w:eastAsia="ru-RU"/>
          </w:rPr>
          <w:t>4) консультирование;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07">
        <w:r>
          <w:rPr>
            <w:rFonts w:ascii="Times New Roman" w:eastAsia="Times New Roman" w:hAnsi="Times New Roman"/>
            <w:sz w:val="28"/>
            <w:szCs w:val="28"/>
            <w:lang w:eastAsia="ru-RU"/>
          </w:rPr>
          <w:t>5) профилактический визит;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08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6)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самообследование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09">
        <w:r>
          <w:rPr>
            <w:rFonts w:ascii="Times New Roman" w:eastAsia="Times New Roman" w:hAnsi="Times New Roman"/>
            <w:sz w:val="28"/>
            <w:szCs w:val="28"/>
            <w:lang w:eastAsia="ru-RU"/>
          </w:rPr>
          <w:t>Реализация программы осуществляется путем исполнения профилактических мероприятий в с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оответствии с планом-графиком проведения мероприятий (приложение 1).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hyperlink r:id="rId110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3.2.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Информирование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1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Информирование контролируемых лиц и иных заинтересованных лиц по вопросам соблюдения обязательных требований проводится в соответствии со ст. 46 Федерального закона № 248-ФЗ.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12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в иных формах.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13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Орган муниципального земельного контроля размещает и поддерживает в актуальном состоянии на своем официальном сайте следующую информацию: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14">
        <w:r>
          <w:rPr>
            <w:rFonts w:ascii="Times New Roman" w:eastAsia="Times New Roman" w:hAnsi="Times New Roman"/>
            <w:sz w:val="28"/>
            <w:szCs w:val="28"/>
            <w:lang w:eastAsia="ru-RU"/>
          </w:rPr>
          <w:t>1) тексты нормативных правовых актов, регулирующих осуществление муниципального земельного контроля (на постоянной основе);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15">
        <w:r>
          <w:rPr>
            <w:rFonts w:ascii="Times New Roman" w:eastAsia="Times New Roman" w:hAnsi="Times New Roman"/>
            <w:sz w:val="28"/>
            <w:szCs w:val="28"/>
            <w:lang w:eastAsia="ru-RU"/>
          </w:rPr>
          <w:t>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 (на постоянной основе);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16">
        <w:r>
          <w:rPr>
            <w:rFonts w:ascii="Times New Roman" w:eastAsia="Times New Roman" w:hAnsi="Times New Roman"/>
            <w:sz w:val="28"/>
            <w:szCs w:val="28"/>
            <w:lang w:eastAsia="ru-RU"/>
          </w:rPr>
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мерах ответственности, применяемых при нарушении обязательных требований, с текстами в действующей редакции (на постоянной основе);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17">
        <w:r>
          <w:rPr>
            <w:rFonts w:ascii="Times New Roman" w:eastAsia="Times New Roman" w:hAnsi="Times New Roman"/>
            <w:sz w:val="28"/>
            <w:szCs w:val="28"/>
            <w:lang w:eastAsia="ru-RU"/>
          </w:rPr>
          <w:t>4)</w:t>
        </w:r>
        <w:r>
          <w:rPr>
            <w:rFonts w:ascii="Times New Roman" w:hAnsi="Times New Roman"/>
            <w:sz w:val="28"/>
            <w:szCs w:val="28"/>
          </w:rPr>
          <w:t>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утвержденные проверочные листы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в формате, допускающем их использование для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самообследования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(на постоянной основе);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18">
        <w:r>
          <w:rPr>
            <w:rFonts w:ascii="Times New Roman" w:eastAsia="Times New Roman" w:hAnsi="Times New Roman"/>
            <w:sz w:val="28"/>
            <w:szCs w:val="28"/>
            <w:lang w:eastAsia="ru-RU"/>
          </w:rPr>
          <w:t>5) руководства по соблюдению обязательных требований, разработанные и утвержденн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ые в соответствии с Федеральным законом от 31.07.2020 N 247-ФЗ «Об обязательных требованиях в Российской Федерации» (на постоянной основе);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19">
        <w:r>
          <w:rPr>
            <w:rFonts w:ascii="Times New Roman" w:eastAsia="Times New Roman" w:hAnsi="Times New Roman"/>
            <w:sz w:val="28"/>
            <w:szCs w:val="28"/>
            <w:lang w:eastAsia="ru-RU"/>
          </w:rPr>
          <w:t>6) перечень индикаторов ри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ска нарушения обязательных требований, порядок отнесения объектов контроля к категориям риска (на постоянной основе);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20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7) перечень объектов контроля, учитываемых в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рамках формирования ежегодного плана контрольных (надзорных) мероприятий, с указанием категории риска (ежегодно до 1 сентября);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2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8) программу профилактики рисков причи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нения вреда (ежегодно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  <w:t>до 25 декабря);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22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9) план проведения плановых контрольных (надзорных) мероприятий органа муниципального земельного контроля (при проведении таких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мероприятий) (ежегодно до 1 декабря);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23">
        <w:r>
          <w:rPr>
            <w:rFonts w:ascii="Times New Roman" w:eastAsia="Times New Roman" w:hAnsi="Times New Roman"/>
            <w:sz w:val="28"/>
            <w:szCs w:val="28"/>
            <w:lang w:eastAsia="ru-RU"/>
          </w:rPr>
          <w:t>10) исчерпывающий перечень сведений, которые могут запрашиваться органом муниципального земельного контроля у контролируемого ли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ца (ежегодно до 1 декабря); 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24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11) сведения о способах получения консультаций по вопросам соблюдения обязательных требований (ежегодно до 1 декабря); 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25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12) сведения о порядке досудебного обжалования решений органа муниципального земельного контроля, действий (бездействия) его должностных лиц (ежегодно до 1 декабря); 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26">
        <w:r>
          <w:rPr>
            <w:rFonts w:ascii="Times New Roman" w:eastAsia="Times New Roman" w:hAnsi="Times New Roman"/>
            <w:sz w:val="28"/>
            <w:szCs w:val="28"/>
            <w:lang w:eastAsia="ru-RU"/>
          </w:rPr>
          <w:t>13) доклады, содержащие результаты обобщения правоприменительной практики органа муниципального земельного контроля (ежеквартально);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27">
        <w:r>
          <w:rPr>
            <w:rFonts w:ascii="Times New Roman" w:eastAsia="Times New Roman" w:hAnsi="Times New Roman"/>
            <w:sz w:val="28"/>
            <w:szCs w:val="28"/>
            <w:lang w:eastAsia="ru-RU"/>
          </w:rPr>
          <w:t>15) доклады о муниципальном земельном контроле (ежеквартально);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28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16) информацию о способах и процедуре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самообсле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дования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, в том числе методические рекомендации по проведению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самообследования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 (при ее наличии)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(ежеквартально). 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29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3.3.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Обобщение правоприменительной практики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30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Обобщение прав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оприменительной практики проводится в соответствии со ст. 47 Федерального закона № 248-ФЗ.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3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По итогам обобщения правоприменительной практики орган муниципального земел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ьного контроля обеспечивает подготовку доклада, содержащего результаты обобщения правоприменительной практики органа муниципального земельного контроля.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32"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Сроки подгото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вки и размещения на официальном сайте доклада о правоприменительной практике – ежегодно до 1 июля.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33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3.4.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Объявление предостережения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34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Объявление предостережения проводится в соответствии со ст. 49 Федерального закона № 248-ФЗ.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35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Орган муниципально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го земельного контроля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36"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Срок (периодичность) проведения данного мероприятия: постоянно.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37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3.5.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Консульти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рование.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38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Консультирование проводится в соответствии со ст. 50 Федерального закона № 248-ФЗ.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39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Консультирование осуществляется в устной или письменной форме.</w:t>
        </w:r>
      </w:hyperlink>
    </w:p>
    <w:p w:rsidR="00904F71" w:rsidRDefault="001E6350">
      <w:pPr>
        <w:pStyle w:val="af6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hyperlink r:id="rId140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Консультирование проводится по следующим вопросам: </w:t>
        </w:r>
      </w:hyperlink>
    </w:p>
    <w:p w:rsidR="00904F71" w:rsidRDefault="001E6350">
      <w:pPr>
        <w:pStyle w:val="af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4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организация и осуществление муниципального земельного контроля;</w:t>
        </w:r>
      </w:hyperlink>
    </w:p>
    <w:p w:rsidR="00904F71" w:rsidRDefault="001E63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42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порядок осуществления мероприятий муниципальног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 земельного контроля;</w:t>
        </w:r>
      </w:hyperlink>
    </w:p>
    <w:p w:rsidR="00904F71" w:rsidRDefault="001E63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hyperlink r:id="rId143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порядок обжалования действий (бездействия) должностных лиц органа муниципального земельного контроля;</w:t>
        </w:r>
      </w:hyperlink>
    </w:p>
    <w:p w:rsidR="00904F71" w:rsidRDefault="001E6350">
      <w:pPr>
        <w:pStyle w:val="-11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44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получение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муници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пального земельного контроля. 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hyperlink r:id="rId145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3.6. </w:t>
        </w:r>
        <w:r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Профилактический визит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46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Профилактический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визит проводится в соответствии со ст. 52 Федерального закона № 248-ФЗ.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47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Обязательный профилактический визит проводится в отношении контролируемых лиц, приступающих к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осуществлению деятельности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  <w:t>в определенной сфере, а также в отношении объектов контроля, отнесенных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  <w:t>к категориям чрезвычайно высокого, высокого и значительного риска.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48"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Сроки проведения профилактического визита (в том числе обязательного профилактического визита): в течение года по необходимости.</w:t>
        </w:r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hyperlink r:id="rId149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3.7. </w:t>
        </w:r>
        <w:proofErr w:type="spellStart"/>
        <w:r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Самообследование</w:t>
        </w:r>
        <w:proofErr w:type="spellEnd"/>
      </w:hyperlink>
    </w:p>
    <w:p w:rsidR="00904F71" w:rsidRDefault="001E635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50"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Самообследование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проводится в соответствии со ст. 51 Федерального закона № 248-ФЗ, Положением о муниципальном земельном контроле на территории городского округа Фрязино Московской о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бласти, утвержденное решением совета депутатов городского округа Фрязино от 15.10.2021 № 109/24.</w:t>
        </w:r>
      </w:hyperlink>
    </w:p>
    <w:p w:rsidR="00904F71" w:rsidRDefault="001E635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51"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Самообследование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проводится в целях добровольного определения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контролируемыми лицами уровня соблюдения ими обязательных требований.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  <w:t xml:space="preserve">В рамках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самообследования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  </w:r>
      </w:hyperlink>
    </w:p>
    <w:p w:rsidR="00904F71" w:rsidRDefault="001E635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52"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Самообследование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осуществляется в автоматизированном режиме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  <w:t xml:space="preserve">с использованием одного из способов, указанных на официальном сайте, и может касаться как контролируемого лица в целом, так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и его обособленных подразделений, иных объектов.</w:t>
        </w:r>
      </w:hyperlink>
    </w:p>
    <w:p w:rsidR="00904F71" w:rsidRDefault="001E635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53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Контролируемые лица, получившие высокую оценку соблюдения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lastRenderedPageBreak/>
          <w:t xml:space="preserve">ими обязательных требований, по итогам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самообследования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впр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аве принять декларацию соблюдения обязательных требований.</w:t>
        </w:r>
      </w:hyperlink>
    </w:p>
    <w:p w:rsidR="00904F71" w:rsidRDefault="001E635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154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Декларация соблюдения обязательных требований направляется контролируемым лицом в орган муниципального земе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льного контроля, который осуществляет ее регистрацию и размещает на официальном сайте. </w:t>
        </w:r>
      </w:hyperlink>
    </w:p>
    <w:p w:rsidR="00904F71" w:rsidRDefault="00904F71">
      <w:pPr>
        <w:pStyle w:val="-11"/>
        <w:spacing w:after="0" w:line="240" w:lineRule="auto"/>
        <w:ind w:left="851" w:firstLine="425"/>
        <w:jc w:val="both"/>
      </w:pPr>
    </w:p>
    <w:p w:rsidR="00904F71" w:rsidRDefault="001E6350">
      <w:pPr>
        <w:pStyle w:val="3"/>
        <w:spacing w:line="295" w:lineRule="exact"/>
        <w:ind w:left="0" w:firstLine="0"/>
        <w:jc w:val="center"/>
        <w:rPr>
          <w:sz w:val="28"/>
          <w:szCs w:val="28"/>
        </w:rPr>
      </w:pPr>
      <w:hyperlink r:id="rId155">
        <w:r>
          <w:rPr>
            <w:sz w:val="28"/>
            <w:szCs w:val="28"/>
          </w:rPr>
          <w:t>Раздел 4. Показатели результативности и эффективности программы профилактики</w:t>
        </w:r>
      </w:hyperlink>
    </w:p>
    <w:p w:rsidR="00904F71" w:rsidRDefault="00904F71">
      <w:pPr>
        <w:pStyle w:val="-11"/>
        <w:shd w:val="clear" w:color="auto" w:fill="FFFFFF"/>
        <w:spacing w:after="0" w:line="240" w:lineRule="auto"/>
        <w:ind w:left="1080"/>
      </w:pPr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56">
        <w:r>
          <w:rPr>
            <w:sz w:val="28"/>
            <w:szCs w:val="28"/>
            <w:lang w:val="ru-RU" w:eastAsia="ru-RU" w:bidi="ar-SA"/>
          </w:rPr>
          <w:t>4.1. Эффективность реализации программы профилактики оценивается: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57">
        <w:r>
          <w:rPr>
            <w:sz w:val="28"/>
            <w:szCs w:val="28"/>
            <w:lang w:val="ru-RU" w:eastAsia="ru-RU" w:bidi="ar-SA"/>
          </w:rPr>
          <w:t>1) повыше</w:t>
        </w:r>
        <w:r>
          <w:rPr>
            <w:sz w:val="28"/>
            <w:szCs w:val="28"/>
            <w:lang w:val="ru-RU" w:eastAsia="ru-RU" w:bidi="ar-SA"/>
          </w:rPr>
          <w:t>нием эффективности системы профилактики нарушений обязательных требований;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58">
        <w:r>
          <w:rPr>
            <w:sz w:val="28"/>
            <w:szCs w:val="28"/>
            <w:lang w:val="ru-RU" w:eastAsia="ru-RU" w:bidi="ar-SA"/>
          </w:rPr>
          <w:t>2) повышением уровня правовой грамотности контролируемых</w:t>
        </w:r>
        <w:r>
          <w:rPr>
            <w:sz w:val="28"/>
            <w:szCs w:val="28"/>
            <w:lang w:val="ru-RU" w:eastAsia="ru-RU" w:bidi="ar-SA"/>
          </w:rPr>
          <w:br/>
          <w:t>лиц в вопросах исполнения обязател</w:t>
        </w:r>
        <w:r>
          <w:rPr>
            <w:sz w:val="28"/>
            <w:szCs w:val="28"/>
            <w:lang w:val="ru-RU" w:eastAsia="ru-RU" w:bidi="ar-SA"/>
          </w:rPr>
          <w:t>ьных требований, степенью</w:t>
        </w:r>
        <w:r>
          <w:rPr>
            <w:sz w:val="28"/>
            <w:szCs w:val="28"/>
            <w:lang w:val="ru-RU" w:eastAsia="ru-RU" w:bidi="ar-SA"/>
          </w:rPr>
          <w:br/>
          <w:t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59">
        <w:r>
          <w:rPr>
            <w:sz w:val="28"/>
            <w:szCs w:val="28"/>
            <w:lang w:val="ru-RU" w:eastAsia="ru-RU" w:bidi="ar-SA"/>
          </w:rPr>
          <w:t>3) снижением количества правонарушений при осуществлении контролируемыми лицами своей деятельности;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60">
        <w:r>
          <w:rPr>
            <w:sz w:val="28"/>
            <w:szCs w:val="28"/>
            <w:lang w:val="ru-RU" w:eastAsia="ru-RU" w:bidi="ar-SA"/>
          </w:rPr>
          <w:t>4) понятность</w:t>
        </w:r>
        <w:r>
          <w:rPr>
            <w:sz w:val="28"/>
            <w:szCs w:val="28"/>
            <w:lang w:val="ru-RU" w:eastAsia="ru-RU" w:bidi="ar-SA"/>
          </w:rPr>
          <w:t>ю обязательных требований, обеспечивающей их однозначное толкование контролируемых лиц и органа муниципального земельного контроля;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61">
        <w:r>
          <w:rPr>
            <w:sz w:val="28"/>
            <w:szCs w:val="28"/>
            <w:lang w:val="ru-RU" w:eastAsia="ru-RU" w:bidi="ar-SA"/>
          </w:rPr>
          <w:t xml:space="preserve">5) вовлечением контролируемых лиц </w:t>
        </w:r>
        <w:r>
          <w:rPr>
            <w:sz w:val="28"/>
            <w:szCs w:val="28"/>
            <w:lang w:val="ru-RU" w:eastAsia="ru-RU" w:bidi="ar-SA"/>
          </w:rPr>
          <w:t xml:space="preserve">в регулярное взаимодействие </w:t>
        </w:r>
        <w:r>
          <w:rPr>
            <w:sz w:val="28"/>
            <w:szCs w:val="28"/>
            <w:lang w:val="ru-RU" w:eastAsia="ru-RU" w:bidi="ar-SA"/>
          </w:rPr>
          <w:br/>
          <w:t>с органом муниципального земельного контроля.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62">
        <w:r>
          <w:rPr>
            <w:sz w:val="28"/>
            <w:szCs w:val="28"/>
            <w:lang w:val="ru-RU" w:eastAsia="ru-RU" w:bidi="ar-SA"/>
          </w:rPr>
          <w:t>4.2. Основными механизмами оценки эффективности и результативности профилактических меропри</w:t>
        </w:r>
        <w:r>
          <w:rPr>
            <w:sz w:val="28"/>
            <w:szCs w:val="28"/>
            <w:lang w:val="ru-RU" w:eastAsia="ru-RU" w:bidi="ar-SA"/>
          </w:rPr>
          <w:t>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63">
        <w:r>
          <w:rPr>
            <w:sz w:val="28"/>
            <w:szCs w:val="28"/>
            <w:lang w:val="ru-RU" w:eastAsia="ru-RU" w:bidi="ar-SA"/>
          </w:rPr>
          <w:t>4.3. Ключевыми направлениями социологических исследований являются: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64">
        <w:r>
          <w:rPr>
            <w:sz w:val="28"/>
            <w:szCs w:val="28"/>
            <w:lang w:val="ru-RU" w:eastAsia="ru-RU" w:bidi="ar-SA"/>
          </w:rPr>
          <w:t>1) информированность контролируемых</w:t>
        </w:r>
        <w:r>
          <w:rPr>
            <w:sz w:val="28"/>
            <w:szCs w:val="28"/>
            <w:lang w:val="ru-RU" w:eastAsia="ru-RU" w:bidi="ar-SA"/>
          </w:rPr>
          <w:t xml:space="preserve"> лиц об обязательных требованиях,</w:t>
        </w:r>
        <w:r>
          <w:rPr>
            <w:sz w:val="28"/>
            <w:szCs w:val="28"/>
            <w:lang w:val="ru-RU" w:eastAsia="ru-RU" w:bidi="ar-SA"/>
          </w:rPr>
          <w:br/>
          <w:t>о принятых и готовящихся изменениях в системе обязательных требований,</w:t>
        </w:r>
        <w:r>
          <w:rPr>
            <w:sz w:val="28"/>
            <w:szCs w:val="28"/>
            <w:lang w:val="ru-RU" w:eastAsia="ru-RU" w:bidi="ar-SA"/>
          </w:rPr>
          <w:br/>
          <w:t>о порядке проведения контрольных (надзорных) мероприятий, правах контролируемых лиц в ходе проверки;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65">
        <w:r>
          <w:rPr>
            <w:sz w:val="28"/>
            <w:szCs w:val="28"/>
            <w:lang w:val="ru-RU" w:eastAsia="ru-RU" w:bidi="ar-SA"/>
          </w:rPr>
          <w:t>2)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66">
        <w:r>
          <w:rPr>
            <w:sz w:val="28"/>
            <w:szCs w:val="28"/>
            <w:lang w:val="ru-RU" w:eastAsia="ru-RU" w:bidi="ar-SA"/>
          </w:rPr>
          <w:t>3) вовлечение контролируемых лиц в регулярное взаимодействие</w:t>
        </w:r>
        <w:r>
          <w:rPr>
            <w:sz w:val="28"/>
            <w:szCs w:val="28"/>
            <w:lang w:val="ru-RU" w:eastAsia="ru-RU" w:bidi="ar-SA"/>
          </w:rPr>
          <w:br/>
          <w:t>с органом муниципального земельного контроля.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67">
        <w:r>
          <w:rPr>
            <w:sz w:val="28"/>
            <w:szCs w:val="28"/>
            <w:lang w:val="ru-RU" w:eastAsia="ru-RU" w:bidi="ar-SA"/>
          </w:rPr>
          <w:t>4.4. Оценка эффективности реализации Программы профилактики рассчитывается ежегодно (по итогам календарного года).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68">
        <w:r>
          <w:rPr>
            <w:sz w:val="28"/>
            <w:szCs w:val="28"/>
            <w:lang w:val="ru-RU" w:eastAsia="ru-RU" w:bidi="ar-SA"/>
          </w:rPr>
          <w:t>Отклонение фактическог</w:t>
        </w:r>
        <w:r>
          <w:rPr>
            <w:sz w:val="28"/>
            <w:szCs w:val="28"/>
            <w:lang w:val="ru-RU" w:eastAsia="ru-RU" w:bidi="ar-SA"/>
          </w:rPr>
          <w:t>о значения показателя от планового значения показателя профилактических мероприятий определяется по формуле:</w:t>
        </w:r>
      </w:hyperlink>
    </w:p>
    <w:p w:rsidR="00904F71" w:rsidRDefault="001E6350">
      <w:pPr>
        <w:pStyle w:val="ac"/>
        <w:ind w:left="0"/>
        <w:jc w:val="center"/>
        <w:rPr>
          <w:sz w:val="28"/>
          <w:szCs w:val="28"/>
        </w:rPr>
      </w:pPr>
      <w:hyperlink r:id="rId169">
        <w:r>
          <w:rPr>
            <w:noProof/>
            <w:lang w:val="ru-RU" w:eastAsia="ru-RU" w:bidi="ar-SA"/>
          </w:rPr>
          <w:drawing>
            <wp:inline distT="0" distB="0" distL="0" distR="0" wp14:anchorId="638E4A2C" wp14:editId="64C06F52">
              <wp:extent cx="1232535" cy="516890"/>
              <wp:effectExtent l="0" t="0" r="0" b="0"/>
              <wp:docPr id="18" name="Рисунок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Рисунок 27"/>
                      <pic:cNvPicPr>
                        <a:picLocks noChangeAspect="1" noChangeArrowheads="1"/>
                      </pic:cNvPicPr>
                    </pic:nvPicPr>
                    <pic:blipFill>
                      <a:blip r:embed="rId17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2535" cy="516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где: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71">
        <w:r>
          <w:rPr>
            <w:sz w:val="28"/>
            <w:szCs w:val="28"/>
            <w:lang w:val="ru-RU" w:eastAsia="ru-RU" w:bidi="ar-SA"/>
          </w:rPr>
          <w:t>i - номер показателя;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72">
        <w:r>
          <w:rPr>
            <w:noProof/>
            <w:lang w:val="ru-RU" w:eastAsia="ru-RU" w:bidi="ar-SA"/>
          </w:rPr>
          <w:drawing>
            <wp:inline distT="0" distB="0" distL="0" distR="0" wp14:anchorId="457B87DD" wp14:editId="2F17F26B">
              <wp:extent cx="241300" cy="505460"/>
              <wp:effectExtent l="0" t="0" r="0" b="0"/>
              <wp:docPr id="19" name="Рисунок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Рисунок 26"/>
                      <pic:cNvPicPr>
                        <a:picLocks noChangeAspect="1" noChangeArrowheads="1"/>
                      </pic:cNvPicPr>
                    </pic:nvPicPr>
                    <pic:blipFill>
                      <a:blip r:embed="rId170"/>
                      <a:srcRect r="804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300" cy="5054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- отклонение фактического значения i-</w:t>
        </w:r>
        <w:proofErr w:type="spellStart"/>
        <w:r>
          <w:rPr>
            <w:sz w:val="28"/>
            <w:szCs w:val="28"/>
            <w:lang w:val="ru-RU" w:eastAsia="ru-RU" w:bidi="ar-SA"/>
          </w:rPr>
          <w:t>го</w:t>
        </w:r>
        <w:proofErr w:type="spellEnd"/>
        <w:r>
          <w:rPr>
            <w:sz w:val="28"/>
            <w:szCs w:val="28"/>
            <w:lang w:val="ru-RU" w:eastAsia="ru-RU" w:bidi="ar-SA"/>
          </w:rPr>
          <w:t xml:space="preserve"> показателя от планового значения i-</w:t>
        </w:r>
        <w:proofErr w:type="spellStart"/>
        <w:r>
          <w:rPr>
            <w:sz w:val="28"/>
            <w:szCs w:val="28"/>
            <w:lang w:val="ru-RU" w:eastAsia="ru-RU" w:bidi="ar-SA"/>
          </w:rPr>
          <w:t>го</w:t>
        </w:r>
        <w:proofErr w:type="spellEnd"/>
        <w:r>
          <w:rPr>
            <w:sz w:val="28"/>
            <w:szCs w:val="28"/>
            <w:lang w:val="ru-RU" w:eastAsia="ru-RU" w:bidi="ar-SA"/>
          </w:rPr>
          <w:t xml:space="preserve"> показателя;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73">
        <w:r>
          <w:rPr>
            <w:noProof/>
            <w:lang w:val="ru-RU" w:eastAsia="ru-RU" w:bidi="ar-SA"/>
          </w:rPr>
          <w:drawing>
            <wp:inline distT="0" distB="0" distL="0" distR="0" wp14:anchorId="44BBB123" wp14:editId="6F876361">
              <wp:extent cx="241300" cy="278130"/>
              <wp:effectExtent l="0" t="0" r="0" b="0"/>
              <wp:docPr id="20" name="Рисунок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Рисунок 28"/>
                      <pic:cNvPicPr>
                        <a:picLocks noChangeAspect="1" noChangeArrowheads="1"/>
                      </pic:cNvPicPr>
                    </pic:nvPicPr>
                    <pic:blipFill>
                      <a:blip r:embed="rId174"/>
                      <a:srcRect r="6479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300" cy="278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- фактическое значение i-</w:t>
        </w:r>
        <w:proofErr w:type="spellStart"/>
        <w:r>
          <w:rPr>
            <w:sz w:val="28"/>
            <w:szCs w:val="28"/>
            <w:lang w:val="ru-RU" w:eastAsia="ru-RU" w:bidi="ar-SA"/>
          </w:rPr>
          <w:t>го</w:t>
        </w:r>
        <w:proofErr w:type="spellEnd"/>
        <w:r>
          <w:rPr>
            <w:sz w:val="28"/>
            <w:szCs w:val="28"/>
            <w:lang w:val="ru-RU" w:eastAsia="ru-RU" w:bidi="ar-SA"/>
          </w:rPr>
          <w:t xml:space="preserve"> показателя профилактических мероприятий;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75">
        <w:r>
          <w:rPr>
            <w:noProof/>
            <w:lang w:val="ru-RU" w:eastAsia="ru-RU" w:bidi="ar-SA"/>
          </w:rPr>
          <w:drawing>
            <wp:inline distT="0" distB="0" distL="0" distR="0" wp14:anchorId="37FC6E02" wp14:editId="6A15209C">
              <wp:extent cx="317500" cy="279400"/>
              <wp:effectExtent l="0" t="0" r="0" b="0"/>
              <wp:docPr id="21" name="Рисунок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Рисунок 29"/>
                      <pic:cNvPicPr>
                        <a:picLocks noChangeAspect="1" noChangeArrowheads="1"/>
                      </pic:cNvPicPr>
                    </pic:nvPicPr>
                    <pic:blipFill>
                      <a:blip r:embed="rId170"/>
                      <a:srcRect l="25767" t="51669" r="4849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7500" cy="279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- плановое значение</w:t>
        </w:r>
        <w:r>
          <w:rPr>
            <w:sz w:val="28"/>
            <w:szCs w:val="28"/>
            <w:lang w:val="ru-RU" w:eastAsia="ru-RU" w:bidi="ar-SA"/>
          </w:rPr>
          <w:t xml:space="preserve"> i-</w:t>
        </w:r>
        <w:proofErr w:type="spellStart"/>
        <w:r>
          <w:rPr>
            <w:sz w:val="28"/>
            <w:szCs w:val="28"/>
            <w:lang w:val="ru-RU" w:eastAsia="ru-RU" w:bidi="ar-SA"/>
          </w:rPr>
          <w:t>го</w:t>
        </w:r>
        <w:proofErr w:type="spellEnd"/>
        <w:r>
          <w:rPr>
            <w:sz w:val="28"/>
            <w:szCs w:val="28"/>
            <w:lang w:val="ru-RU" w:eastAsia="ru-RU" w:bidi="ar-SA"/>
          </w:rPr>
          <w:t xml:space="preserve"> показателя профилактических мероприятий.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76">
        <w:r>
          <w:rPr>
            <w:sz w:val="28"/>
            <w:szCs w:val="28"/>
            <w:lang w:val="ru-RU" w:eastAsia="ru-RU" w:bidi="ar-SA"/>
          </w:rPr>
          <w:t>В случае подсчета "понижаемого" показателя отклонения фактического значения показателя от планового значения показателя</w:t>
        </w:r>
        <w:r>
          <w:rPr>
            <w:sz w:val="28"/>
            <w:szCs w:val="28"/>
            <w:lang w:val="ru-RU" w:eastAsia="ru-RU" w:bidi="ar-SA"/>
          </w:rPr>
          <w:t xml:space="preserve"> профилактических мероприятий отклонение определяется по формуле:</w:t>
        </w:r>
      </w:hyperlink>
    </w:p>
    <w:p w:rsidR="00904F71" w:rsidRDefault="001E6350">
      <w:pPr>
        <w:pStyle w:val="ac"/>
        <w:ind w:left="0"/>
        <w:jc w:val="center"/>
        <w:rPr>
          <w:sz w:val="28"/>
          <w:szCs w:val="28"/>
        </w:rPr>
      </w:pPr>
      <w:hyperlink r:id="rId177">
        <w:r>
          <w:rPr>
            <w:noProof/>
            <w:lang w:val="ru-RU" w:eastAsia="ru-RU" w:bidi="ar-SA"/>
          </w:rPr>
          <w:drawing>
            <wp:inline distT="0" distB="0" distL="0" distR="0" wp14:anchorId="4790F15D" wp14:editId="1E885DD2">
              <wp:extent cx="1232535" cy="516890"/>
              <wp:effectExtent l="0" t="0" r="0" b="0"/>
              <wp:docPr id="22" name="Рисунок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Рисунок 23"/>
                      <pic:cNvPicPr>
                        <a:picLocks noChangeAspect="1" noChangeArrowheads="1"/>
                      </pic:cNvPicPr>
                    </pic:nvPicPr>
                    <pic:blipFill>
                      <a:blip r:embed="rId17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2535" cy="516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где: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78">
        <w:proofErr w:type="gramStart"/>
        <w:r>
          <w:rPr>
            <w:sz w:val="28"/>
            <w:szCs w:val="28"/>
            <w:lang w:val="ru-RU" w:eastAsia="ru-RU" w:bidi="ar-SA"/>
          </w:rPr>
          <w:t>при</w:t>
        </w:r>
        <w:proofErr w:type="gramEnd"/>
        <w:r>
          <w:rPr>
            <w:sz w:val="28"/>
            <w:szCs w:val="28"/>
            <w:lang w:val="ru-RU" w:eastAsia="ru-RU" w:bidi="ar-SA"/>
          </w:rPr>
          <w:t xml:space="preserve"> </w:t>
        </w:r>
        <w:r>
          <w:rPr>
            <w:noProof/>
            <w:lang w:val="ru-RU" w:eastAsia="ru-RU" w:bidi="ar-SA"/>
          </w:rPr>
          <w:drawing>
            <wp:inline distT="0" distB="0" distL="0" distR="0" wp14:anchorId="7083FD61" wp14:editId="129C6601">
              <wp:extent cx="683895" cy="278130"/>
              <wp:effectExtent l="0" t="0" r="0" b="0"/>
              <wp:docPr id="23" name="Рисунок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Рисунок 22"/>
                      <pic:cNvPicPr>
                        <a:picLocks noChangeAspect="1" noChangeArrowheads="1"/>
                      </pic:cNvPicPr>
                    </pic:nvPicPr>
                    <pic:blipFill>
                      <a:blip r:embed="rId17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3895" cy="278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 xml:space="preserve">, то </w:t>
        </w:r>
        <w:r>
          <w:rPr>
            <w:noProof/>
            <w:lang w:val="ru-RU" w:eastAsia="ru-RU" w:bidi="ar-SA"/>
          </w:rPr>
          <w:drawing>
            <wp:inline distT="0" distB="0" distL="0" distR="0" wp14:anchorId="15020045" wp14:editId="08D10A9F">
              <wp:extent cx="826770" cy="278130"/>
              <wp:effectExtent l="0" t="0" r="0" b="0"/>
              <wp:docPr id="24" name="Рисунок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Рисунок 21"/>
                      <pic:cNvPicPr>
                        <a:picLocks noChangeAspect="1" noChangeArrowheads="1"/>
                      </pic:cNvPicPr>
                    </pic:nvPicPr>
                    <pic:blipFill>
                      <a:blip r:embed="rId17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6770" cy="278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.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80">
        <w:r>
          <w:rPr>
            <w:sz w:val="28"/>
            <w:szCs w:val="28"/>
            <w:lang w:val="ru-RU" w:eastAsia="ru-RU" w:bidi="ar-SA"/>
          </w:rPr>
          <w:t>Оценка эффективности реализации Программы профилактики рассчитывается по следующей формуле:</w:t>
        </w:r>
      </w:hyperlink>
    </w:p>
    <w:p w:rsidR="00904F71" w:rsidRDefault="001E6350">
      <w:pPr>
        <w:pStyle w:val="ac"/>
        <w:ind w:left="0"/>
        <w:jc w:val="center"/>
        <w:rPr>
          <w:sz w:val="28"/>
          <w:szCs w:val="28"/>
        </w:rPr>
      </w:pPr>
      <w:hyperlink r:id="rId181">
        <w:r>
          <w:rPr>
            <w:noProof/>
            <w:lang w:val="ru-RU" w:eastAsia="ru-RU" w:bidi="ar-SA"/>
          </w:rPr>
          <w:drawing>
            <wp:inline distT="0" distB="0" distL="0" distR="0" wp14:anchorId="5691280A" wp14:editId="19B9DCE7">
              <wp:extent cx="1009650" cy="516890"/>
              <wp:effectExtent l="0" t="0" r="0" b="0"/>
              <wp:docPr id="25" name="Рисунок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Рисунок 24"/>
                      <pic:cNvPicPr>
                        <a:picLocks noChangeAspect="1" noChangeArrowheads="1"/>
                      </pic:cNvPicPr>
                    </pic:nvPicPr>
                    <pic:blipFill>
                      <a:blip r:embed="rId18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9650" cy="516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>где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83">
        <w:proofErr w:type="spellStart"/>
        <w:r>
          <w:rPr>
            <w:sz w:val="28"/>
            <w:szCs w:val="28"/>
            <w:lang w:val="ru-RU" w:eastAsia="ru-RU" w:bidi="ar-SA"/>
          </w:rPr>
          <w:t>Пэф</w:t>
        </w:r>
        <w:proofErr w:type="spellEnd"/>
        <w:r>
          <w:rPr>
            <w:sz w:val="28"/>
            <w:szCs w:val="28"/>
            <w:lang w:val="ru-RU" w:eastAsia="ru-RU" w:bidi="ar-SA"/>
          </w:rPr>
          <w:t xml:space="preserve"> - Итоговая оценка эффективности реализации Программы профилактики;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84">
        <w:r>
          <w:rPr>
            <w:noProof/>
            <w:lang w:val="ru-RU" w:eastAsia="ru-RU" w:bidi="ar-SA"/>
          </w:rPr>
          <w:drawing>
            <wp:inline distT="0" distB="0" distL="0" distR="0" wp14:anchorId="0A5C5885" wp14:editId="13BCAE8D">
              <wp:extent cx="445135" cy="309880"/>
              <wp:effectExtent l="0" t="0" r="0" b="0"/>
              <wp:docPr id="26" name="Рисунок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Рисунок 25"/>
                      <pic:cNvPicPr>
                        <a:picLocks noChangeAspect="1" noChangeArrowheads="1"/>
                      </pic:cNvPicPr>
                    </pic:nvPicPr>
                    <pic:blipFill>
                      <a:blip r:embed="rId18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135" cy="309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8"/>
            <w:szCs w:val="28"/>
            <w:lang w:val="ru-RU" w:eastAsia="ru-RU" w:bidi="ar-SA"/>
          </w:rPr>
          <w:t xml:space="preserve"> - сумма </w:t>
        </w:r>
        <w:proofErr w:type="gramStart"/>
        <w:r>
          <w:rPr>
            <w:sz w:val="28"/>
            <w:szCs w:val="28"/>
            <w:lang w:val="ru-RU" w:eastAsia="ru-RU" w:bidi="ar-SA"/>
          </w:rPr>
          <w:t>отклонений фактических значений показателей Программы профилактики</w:t>
        </w:r>
        <w:proofErr w:type="gramEnd"/>
        <w:r>
          <w:rPr>
            <w:sz w:val="28"/>
            <w:szCs w:val="28"/>
            <w:lang w:val="ru-RU" w:eastAsia="ru-RU" w:bidi="ar-SA"/>
          </w:rPr>
          <w:t xml:space="preserve"> от плановых значений по итогам календарного года;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86">
        <w:r>
          <w:rPr>
            <w:sz w:val="28"/>
            <w:szCs w:val="28"/>
            <w:lang w:val="ru-RU" w:eastAsia="ru-RU" w:bidi="ar-SA"/>
          </w:rPr>
          <w:t>N - общее количество показателей Программы профилактики.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87">
        <w:r>
          <w:rPr>
            <w:sz w:val="28"/>
            <w:szCs w:val="28"/>
            <w:lang w:val="ru-RU" w:eastAsia="ru-RU" w:bidi="ar-SA"/>
          </w:rPr>
          <w:t xml:space="preserve">В случае если оценка </w:t>
        </w:r>
        <w:r>
          <w:rPr>
            <w:sz w:val="28"/>
            <w:szCs w:val="28"/>
            <w:lang w:val="ru-RU" w:eastAsia="ru-RU" w:bidi="ar-SA"/>
          </w:rPr>
          <w:t xml:space="preserve">эффективности реализации Программы профилактики более 100 %, то считать </w:t>
        </w:r>
        <w:proofErr w:type="spellStart"/>
        <w:r>
          <w:rPr>
            <w:sz w:val="28"/>
            <w:szCs w:val="28"/>
            <w:lang w:val="ru-RU" w:eastAsia="ru-RU" w:bidi="ar-SA"/>
          </w:rPr>
          <w:t>Пэф</w:t>
        </w:r>
        <w:proofErr w:type="spellEnd"/>
        <w:r>
          <w:rPr>
            <w:sz w:val="28"/>
            <w:szCs w:val="28"/>
            <w:lang w:val="ru-RU" w:eastAsia="ru-RU" w:bidi="ar-SA"/>
          </w:rPr>
          <w:t xml:space="preserve"> равным 100 %.</w:t>
        </w:r>
      </w:hyperlink>
    </w:p>
    <w:p w:rsidR="00904F71" w:rsidRDefault="001E6350">
      <w:pPr>
        <w:pStyle w:val="ac"/>
        <w:ind w:left="0" w:firstLine="567"/>
        <w:rPr>
          <w:sz w:val="28"/>
          <w:szCs w:val="28"/>
        </w:rPr>
      </w:pPr>
      <w:hyperlink r:id="rId188">
        <w:r>
          <w:rPr>
            <w:sz w:val="28"/>
            <w:szCs w:val="28"/>
            <w:lang w:val="ru-RU" w:eastAsia="ru-RU" w:bidi="ar-SA"/>
          </w:rPr>
          <w:t xml:space="preserve">По итогам </w:t>
        </w:r>
        <w:proofErr w:type="gramStart"/>
        <w:r>
          <w:rPr>
            <w:sz w:val="28"/>
            <w:szCs w:val="28"/>
            <w:lang w:val="ru-RU" w:eastAsia="ru-RU" w:bidi="ar-SA"/>
          </w:rPr>
          <w:t>оценки эффективности реализации Программы профилактики</w:t>
        </w:r>
        <w:proofErr w:type="gramEnd"/>
        <w:r>
          <w:rPr>
            <w:sz w:val="28"/>
            <w:szCs w:val="28"/>
            <w:lang w:val="ru-RU" w:eastAsia="ru-RU" w:bidi="ar-SA"/>
          </w:rPr>
          <w:t xml:space="preserve"> определяетс</w:t>
        </w:r>
        <w:r>
          <w:rPr>
            <w:sz w:val="28"/>
            <w:szCs w:val="28"/>
            <w:lang w:val="ru-RU" w:eastAsia="ru-RU" w:bidi="ar-SA"/>
          </w:rPr>
          <w:t>я уровень профилактической работы органа муниципального земельного контроля.</w:t>
        </w:r>
      </w:hyperlink>
    </w:p>
    <w:p w:rsidR="00904F71" w:rsidRDefault="00904F71">
      <w:pPr>
        <w:pStyle w:val="ac"/>
        <w:ind w:left="0" w:firstLine="567"/>
        <w:jc w:val="left"/>
        <w:rPr>
          <w:rFonts w:ascii="yandex-sans" w:hAnsi="yandex-sans"/>
          <w:sz w:val="28"/>
          <w:szCs w:val="28"/>
          <w:lang w:val="ru-RU" w:eastAsia="ru-RU" w:bidi="ar-SA"/>
        </w:rPr>
      </w:pPr>
    </w:p>
    <w:tbl>
      <w:tblPr>
        <w:tblW w:w="9349" w:type="dxa"/>
        <w:tblInd w:w="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875"/>
        <w:gridCol w:w="1978"/>
        <w:gridCol w:w="1982"/>
        <w:gridCol w:w="1354"/>
      </w:tblGrid>
      <w:tr w:rsidR="00904F71" w:rsidTr="00302E2B">
        <w:trPr>
          <w:trHeight w:val="14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hyperlink r:id="rId189">
              <w:r>
                <w:rPr>
                  <w:rFonts w:ascii="Times New Roman" w:hAnsi="Times New Roman"/>
                </w:rPr>
                <w:t>Итоговая оценка эффективности реализации программы профилактики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hyperlink r:id="rId190">
              <w:r>
                <w:rPr>
                  <w:rFonts w:ascii="Times New Roman" w:hAnsi="Times New Roman"/>
                </w:rPr>
                <w:t xml:space="preserve">Выполнено менее </w:t>
              </w:r>
              <w:r>
                <w:rPr>
                  <w:rFonts w:ascii="Times New Roman" w:hAnsi="Times New Roman"/>
                  <w:u w:val="single"/>
                </w:rPr>
                <w:t>50%</w:t>
              </w:r>
              <w:r>
                <w:rPr>
                  <w:rFonts w:ascii="Times New Roman" w:hAnsi="Times New Roman"/>
                </w:rPr>
                <w:t xml:space="preserve"> профилактических мероприятий</w:t>
              </w:r>
            </w:hyperlink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hyperlink r:id="rId191">
              <w:r>
                <w:rPr>
                  <w:rFonts w:ascii="Times New Roman" w:hAnsi="Times New Roman"/>
                </w:rPr>
                <w:t xml:space="preserve">Выполнено </w:t>
              </w:r>
              <w:r>
                <w:rPr>
                  <w:rFonts w:ascii="Times New Roman" w:hAnsi="Times New Roman"/>
                </w:rPr>
                <w:br/>
                <w:t xml:space="preserve">от </w:t>
              </w:r>
              <w:r>
                <w:rPr>
                  <w:rFonts w:ascii="Times New Roman" w:hAnsi="Times New Roman"/>
                  <w:u w:val="single"/>
                </w:rPr>
                <w:t>51%</w:t>
              </w:r>
              <w:r>
                <w:rPr>
                  <w:rFonts w:ascii="Times New Roman" w:hAnsi="Times New Roman"/>
                </w:rPr>
                <w:t xml:space="preserve"> до </w:t>
              </w:r>
              <w:r>
                <w:rPr>
                  <w:rFonts w:ascii="Times New Roman" w:hAnsi="Times New Roman"/>
                  <w:u w:val="single"/>
                </w:rPr>
                <w:t>80%</w:t>
              </w:r>
              <w:r>
                <w:rPr>
                  <w:rFonts w:ascii="Times New Roman" w:hAnsi="Times New Roman"/>
                </w:rPr>
                <w:t xml:space="preserve"> профилактических мероприят</w:t>
              </w:r>
              <w:r>
                <w:rPr>
                  <w:rFonts w:ascii="Times New Roman" w:hAnsi="Times New Roman"/>
                </w:rPr>
                <w:t>ий</w:t>
              </w:r>
            </w:hyperlink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hyperlink r:id="rId192">
              <w:r>
                <w:rPr>
                  <w:rFonts w:ascii="Times New Roman" w:hAnsi="Times New Roman"/>
                </w:rPr>
                <w:t>Выполнено</w:t>
              </w:r>
            </w:hyperlink>
          </w:p>
          <w:p w:rsidR="00904F71" w:rsidRDefault="001E635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hyperlink r:id="rId193">
              <w:r>
                <w:rPr>
                  <w:rFonts w:ascii="Times New Roman" w:hAnsi="Times New Roman"/>
                </w:rPr>
                <w:t xml:space="preserve">от </w:t>
              </w:r>
              <w:r>
                <w:rPr>
                  <w:rFonts w:ascii="Times New Roman" w:hAnsi="Times New Roman"/>
                  <w:u w:val="single"/>
                </w:rPr>
                <w:t>81%</w:t>
              </w:r>
              <w:r>
                <w:rPr>
                  <w:rFonts w:ascii="Times New Roman" w:hAnsi="Times New Roman"/>
                </w:rPr>
                <w:t xml:space="preserve"> до </w:t>
              </w:r>
              <w:r>
                <w:rPr>
                  <w:rFonts w:ascii="Times New Roman" w:hAnsi="Times New Roman"/>
                  <w:u w:val="single"/>
                </w:rPr>
                <w:t>90%</w:t>
              </w:r>
              <w:r>
                <w:rPr>
                  <w:rFonts w:ascii="Times New Roman" w:hAnsi="Times New Roman"/>
                </w:rPr>
                <w:t xml:space="preserve"> профилактических мероприятий</w:t>
              </w:r>
            </w:hyperlink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hyperlink r:id="rId194">
              <w:r>
                <w:rPr>
                  <w:rFonts w:ascii="Times New Roman" w:hAnsi="Times New Roman"/>
                </w:rPr>
                <w:t xml:space="preserve">Выполнено </w:t>
              </w:r>
              <w:r>
                <w:rPr>
                  <w:rFonts w:ascii="Times New Roman" w:hAnsi="Times New Roman"/>
                </w:rPr>
                <w:br/>
                <w:t xml:space="preserve">от </w:t>
              </w:r>
              <w:r>
                <w:rPr>
                  <w:rFonts w:ascii="Times New Roman" w:hAnsi="Times New Roman"/>
                  <w:u w:val="single"/>
                </w:rPr>
                <w:t>91%</w:t>
              </w:r>
              <w:r>
                <w:rPr>
                  <w:rFonts w:ascii="Times New Roman" w:hAnsi="Times New Roman"/>
                </w:rPr>
                <w:t xml:space="preserve"> до </w:t>
              </w:r>
              <w:r>
                <w:rPr>
                  <w:rFonts w:ascii="Times New Roman" w:hAnsi="Times New Roman"/>
                  <w:u w:val="single"/>
                </w:rPr>
                <w:t>100%</w:t>
              </w:r>
              <w:r>
                <w:rPr>
                  <w:rFonts w:ascii="Times New Roman" w:hAnsi="Times New Roman"/>
                </w:rPr>
                <w:t xml:space="preserve"> профилактических мероприятий</w:t>
              </w:r>
            </w:hyperlink>
          </w:p>
        </w:tc>
      </w:tr>
      <w:tr w:rsidR="00904F71" w:rsidTr="00302E2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hyperlink r:id="rId195">
              <w:r>
                <w:rPr>
                  <w:rFonts w:ascii="Times New Roman" w:hAnsi="Times New Roman"/>
                </w:rPr>
                <w:t xml:space="preserve">Уровень результативности </w:t>
              </w:r>
              <w:r>
                <w:rPr>
                  <w:rFonts w:ascii="Times New Roman" w:hAnsi="Times New Roman"/>
                </w:rPr>
                <w:lastRenderedPageBreak/>
                <w:t>профилактическо</w:t>
              </w:r>
              <w:r>
                <w:rPr>
                  <w:rFonts w:ascii="Times New Roman" w:hAnsi="Times New Roman"/>
                </w:rPr>
                <w:t>й работы органа муниципального земельного контроля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hyperlink r:id="rId196">
              <w:r>
                <w:rPr>
                  <w:rFonts w:ascii="Times New Roman" w:hAnsi="Times New Roman"/>
                </w:rPr>
                <w:t>Недопустимый уровень</w:t>
              </w:r>
            </w:hyperlink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hyperlink r:id="rId197">
              <w:r>
                <w:rPr>
                  <w:rFonts w:ascii="Times New Roman" w:hAnsi="Times New Roman"/>
                </w:rPr>
                <w:t>Низкий уровень</w:t>
              </w:r>
            </w:hyperlink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hyperlink r:id="rId198">
              <w:r>
                <w:rPr>
                  <w:rFonts w:ascii="Times New Roman" w:hAnsi="Times New Roman"/>
                </w:rPr>
                <w:t>Плановый уровень</w:t>
              </w:r>
            </w:hyperlink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F71" w:rsidRDefault="001E6350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hyperlink r:id="rId199">
              <w:r>
                <w:rPr>
                  <w:rFonts w:ascii="Times New Roman" w:hAnsi="Times New Roman"/>
                </w:rPr>
                <w:t>Уровень лидерства</w:t>
              </w:r>
            </w:hyperlink>
          </w:p>
        </w:tc>
      </w:tr>
    </w:tbl>
    <w:p w:rsidR="00904F71" w:rsidRDefault="00904F71">
      <w:pPr>
        <w:sectPr w:rsidR="00904F71" w:rsidSect="00095BF0">
          <w:headerReference w:type="default" r:id="rId200"/>
          <w:footerReference w:type="default" r:id="rId201"/>
          <w:headerReference w:type="first" r:id="rId202"/>
          <w:footerReference w:type="first" r:id="rId203"/>
          <w:pgSz w:w="11906" w:h="16838"/>
          <w:pgMar w:top="1134" w:right="567" w:bottom="1134" w:left="1701" w:header="709" w:footer="709" w:gutter="0"/>
          <w:pgNumType w:start="3"/>
          <w:cols w:space="720"/>
          <w:formProt w:val="0"/>
          <w:titlePg/>
          <w:docGrid w:linePitch="360"/>
        </w:sectPr>
      </w:pPr>
    </w:p>
    <w:p w:rsidR="00904F71" w:rsidRDefault="001E6350">
      <w:pPr>
        <w:spacing w:after="0"/>
        <w:ind w:left="9694"/>
        <w:rPr>
          <w:rFonts w:ascii="Times New Roman" w:hAnsi="Times New Roman"/>
          <w:sz w:val="26"/>
          <w:szCs w:val="26"/>
        </w:rPr>
      </w:pPr>
      <w:hyperlink r:id="rId204">
        <w:r>
          <w:rPr>
            <w:rFonts w:ascii="Times New Roman" w:hAnsi="Times New Roman"/>
            <w:sz w:val="26"/>
            <w:szCs w:val="26"/>
          </w:rPr>
          <w:t>Приложение 1</w:t>
        </w:r>
      </w:hyperlink>
    </w:p>
    <w:p w:rsidR="00904F71" w:rsidRDefault="001E6350">
      <w:pPr>
        <w:spacing w:after="0" w:line="240" w:lineRule="auto"/>
        <w:ind w:left="9694"/>
        <w:jc w:val="both"/>
      </w:pPr>
      <w:r>
        <w:rPr>
          <w:rFonts w:ascii="Times New Roman" w:hAnsi="Times New Roman"/>
          <w:sz w:val="26"/>
          <w:szCs w:val="26"/>
        </w:rPr>
        <w:t>к программе профилактики рисков причинения вреда (ущерба) охраняемым законом ценностям по муниципальному земельному  контрол</w:t>
      </w:r>
      <w:r>
        <w:rPr>
          <w:rFonts w:ascii="Times New Roman" w:hAnsi="Times New Roman"/>
          <w:sz w:val="26"/>
          <w:szCs w:val="26"/>
        </w:rPr>
        <w:t>ю  в городском округе Фрязино Московской области на 2025 год</w:t>
      </w:r>
    </w:p>
    <w:p w:rsidR="00904F71" w:rsidRDefault="00904F71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904F71" w:rsidRDefault="001E63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205">
        <w:r>
          <w:rPr>
            <w:rFonts w:ascii="Times New Roman" w:hAnsi="Times New Roman"/>
            <w:b/>
            <w:sz w:val="28"/>
            <w:szCs w:val="28"/>
          </w:rPr>
          <w:t>План-график</w:t>
        </w:r>
      </w:hyperlink>
    </w:p>
    <w:p w:rsidR="00904F71" w:rsidRDefault="001E6350">
      <w:pPr>
        <w:spacing w:after="0" w:line="240" w:lineRule="auto"/>
        <w:jc w:val="center"/>
      </w:pPr>
      <w:hyperlink r:id="rId206">
        <w:r>
          <w:rPr>
            <w:rFonts w:ascii="Times New Roman" w:hAnsi="Times New Roman"/>
            <w:sz w:val="26"/>
            <w:szCs w:val="26"/>
          </w:rPr>
          <w:t>Проведения профилактических мероприятий органа муниципального земельного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</w:t>
        </w:r>
        <w:r>
          <w:rPr>
            <w:rFonts w:ascii="Times New Roman" w:hAnsi="Times New Roman"/>
            <w:sz w:val="26"/>
            <w:szCs w:val="26"/>
          </w:rPr>
          <w:t>ного контроля на 202</w:t>
        </w:r>
        <w:r>
          <w:rPr>
            <w:rFonts w:ascii="Times New Roman" w:hAnsi="Times New Roman"/>
            <w:sz w:val="26"/>
            <w:szCs w:val="26"/>
          </w:rPr>
          <w:t>5</w:t>
        </w:r>
        <w:r>
          <w:rPr>
            <w:rFonts w:ascii="Times New Roman" w:hAnsi="Times New Roman"/>
            <w:sz w:val="26"/>
            <w:szCs w:val="26"/>
          </w:rPr>
          <w:t xml:space="preserve"> год</w:t>
        </w:r>
      </w:hyperlink>
    </w:p>
    <w:p w:rsidR="00904F71" w:rsidRDefault="00904F71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4970" w:type="dxa"/>
        <w:tblInd w:w="-489" w:type="dxa"/>
        <w:tblLayout w:type="fixed"/>
        <w:tblCellMar>
          <w:top w:w="13" w:type="dxa"/>
          <w:left w:w="22" w:type="dxa"/>
          <w:bottom w:w="13" w:type="dxa"/>
          <w:right w:w="22" w:type="dxa"/>
        </w:tblCellMar>
        <w:tblLook w:val="0000" w:firstRow="0" w:lastRow="0" w:firstColumn="0" w:lastColumn="0" w:noHBand="0" w:noVBand="0"/>
      </w:tblPr>
      <w:tblGrid>
        <w:gridCol w:w="511"/>
        <w:gridCol w:w="1979"/>
        <w:gridCol w:w="5220"/>
        <w:gridCol w:w="2205"/>
        <w:gridCol w:w="2160"/>
        <w:gridCol w:w="1935"/>
        <w:gridCol w:w="960"/>
      </w:tblGrid>
      <w:tr w:rsidR="00904F71" w:rsidTr="00302E2B">
        <w:tc>
          <w:tcPr>
            <w:tcW w:w="1497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hyperlink r:id="rId207">
              <w:r>
                <w:rPr>
                  <w:rFonts w:ascii="Times New Roman" w:eastAsia="Times New Roman" w:hAnsi="Times New Roman"/>
                  <w:b/>
                  <w:sz w:val="24"/>
                </w:rPr>
                <w:t>Этапы</w:t>
              </w:r>
            </w:hyperlink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904F71">
            <w:pPr>
              <w:widowControl w:val="0"/>
              <w:spacing w:before="67" w:after="67" w:line="240" w:lineRule="auto"/>
              <w:jc w:val="center"/>
            </w:pPr>
          </w:p>
        </w:tc>
        <w:tc>
          <w:tcPr>
            <w:tcW w:w="197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1E6350">
            <w:pPr>
              <w:widowControl w:val="0"/>
              <w:spacing w:before="67" w:after="67" w:line="240" w:lineRule="auto"/>
              <w:jc w:val="center"/>
            </w:pPr>
            <w:hyperlink r:id="rId208">
              <w:r>
                <w:rPr>
                  <w:rFonts w:ascii="Times New Roman" w:eastAsia="Times New Roman" w:hAnsi="Times New Roman"/>
                  <w:b/>
                  <w:sz w:val="20"/>
                </w:rPr>
                <w:t>Мероприятие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79"/>
              <w:jc w:val="center"/>
            </w:pPr>
            <w:hyperlink r:id="rId209">
              <w:r>
                <w:rPr>
                  <w:rFonts w:ascii="Times New Roman" w:eastAsia="Times New Roman" w:hAnsi="Times New Roman"/>
                  <w:b/>
                  <w:sz w:val="20"/>
                </w:rPr>
                <w:t>Содержание мероприятия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100" w:after="100" w:line="240" w:lineRule="auto"/>
              <w:ind w:right="60"/>
              <w:jc w:val="center"/>
            </w:pPr>
            <w:hyperlink r:id="rId210">
              <w:r>
                <w:rPr>
                  <w:rFonts w:ascii="Times New Roman" w:hAnsi="Times New Roman"/>
                  <w:b/>
                  <w:sz w:val="20"/>
                </w:rPr>
                <w:t>Сроки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jc w:val="center"/>
            </w:pPr>
            <w:hyperlink r:id="rId211">
              <w:r>
                <w:rPr>
                  <w:rFonts w:ascii="Times New Roman" w:eastAsia="Times New Roman" w:hAnsi="Times New Roman"/>
                  <w:b/>
                  <w:sz w:val="20"/>
                </w:rPr>
                <w:t>Результат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after="0" w:line="240" w:lineRule="auto"/>
              <w:ind w:left="21"/>
              <w:jc w:val="center"/>
            </w:pPr>
            <w:hyperlink r:id="rId212">
              <w:r>
                <w:rPr>
                  <w:rFonts w:ascii="Times New Roman" w:eastAsia="Times New Roman" w:hAnsi="Times New Roman"/>
                  <w:b/>
                  <w:sz w:val="20"/>
                </w:rPr>
                <w:t>Субъект профилактического мероприятия</w:t>
              </w:r>
            </w:hyperlink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21"/>
              <w:jc w:val="center"/>
            </w:pPr>
            <w:hyperlink r:id="rId213">
              <w:r>
                <w:rPr>
                  <w:rFonts w:ascii="Times New Roman" w:eastAsia="Times New Roman" w:hAnsi="Times New Roman"/>
                  <w:b/>
                  <w:sz w:val="20"/>
                </w:rPr>
                <w:t>Ответственный исполнитель</w:t>
              </w:r>
            </w:hyperlink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14">
              <w:r>
                <w:rPr>
                  <w:rFonts w:ascii="Times New Roman" w:eastAsia="Times New Roman" w:hAnsi="Times New Roman"/>
                  <w:sz w:val="20"/>
                </w:rPr>
                <w:t>1.</w:t>
              </w:r>
            </w:hyperlink>
          </w:p>
        </w:tc>
        <w:tc>
          <w:tcPr>
            <w:tcW w:w="19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1E6350">
            <w:pPr>
              <w:widowControl w:val="0"/>
              <w:spacing w:before="67" w:after="67" w:line="240" w:lineRule="auto"/>
              <w:ind w:left="58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15">
              <w:r>
                <w:rPr>
                  <w:rFonts w:ascii="Times New Roman" w:eastAsia="Times New Roman" w:hAnsi="Times New Roman"/>
                  <w:sz w:val="20"/>
                </w:rPr>
                <w:t>Информирование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hyperlink r:id="rId216">
              <w:r>
                <w:rPr>
                  <w:rFonts w:ascii="Times New Roman" w:eastAsia="Times New Roman" w:hAnsi="Times New Roman"/>
                  <w:sz w:val="20"/>
                </w:rPr>
                <w:t>Актуализация и размещение на официальном сайте в разделе «Контр</w:t>
              </w:r>
              <w:r>
                <w:rPr>
                  <w:rFonts w:ascii="Times New Roman" w:eastAsia="Times New Roman" w:hAnsi="Times New Roman"/>
                  <w:sz w:val="20"/>
                </w:rPr>
                <w:t>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hyperlink r:id="rId217">
              <w:r>
                <w:rPr>
                  <w:rFonts w:ascii="Times New Roman" w:hAnsi="Times New Roman"/>
                  <w:sz w:val="20"/>
                </w:rPr>
                <w:t>По ме</w:t>
              </w:r>
              <w:r>
                <w:rPr>
                  <w:rFonts w:ascii="Times New Roman" w:hAnsi="Times New Roman"/>
                  <w:sz w:val="20"/>
                </w:rPr>
                <w:t>ре принятия или внесения изменений (ежеквартально)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hyperlink r:id="rId218">
              <w:r>
                <w:rPr>
                  <w:rFonts w:ascii="Times New Roman" w:eastAsia="Times New Roman" w:hAnsi="Times New Roman"/>
                  <w:sz w:val="20"/>
                </w:rPr>
                <w:t>Советующий раздел на сайте содержит актуальную информацию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19">
              <w:r>
                <w:rPr>
                  <w:rFonts w:ascii="Times New Roman" w:eastAsia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hyperlink r:id="rId220">
              <w:r>
                <w:rPr>
                  <w:rFonts w:ascii="Times New Roman" w:eastAsia="Times New Roman" w:hAnsi="Times New Roman"/>
                  <w:sz w:val="20"/>
                </w:rPr>
                <w:t>Отдел земельных отношений  администраци</w:t>
              </w:r>
              <w:r>
                <w:rPr>
                  <w:rFonts w:ascii="Times New Roman" w:eastAsia="Times New Roman" w:hAnsi="Times New Roman"/>
                  <w:sz w:val="20"/>
                </w:rPr>
                <w:t>и</w:t>
              </w:r>
              <w:r>
                <w:rPr>
                  <w:rFonts w:ascii="Times New Roman" w:eastAsia="Times New Roman" w:hAnsi="Times New Roman"/>
                  <w:sz w:val="20"/>
                </w:rPr>
                <w:t xml:space="preserve"> городского округа Фрязино</w:t>
              </w:r>
            </w:hyperlink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21">
              <w:r>
                <w:rPr>
                  <w:rFonts w:ascii="Times New Roman" w:eastAsia="Times New Roman" w:hAnsi="Times New Roman"/>
                  <w:sz w:val="20"/>
                </w:rPr>
                <w:t>2.</w:t>
              </w:r>
            </w:hyperlink>
          </w:p>
        </w:tc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904F71">
            <w:pPr>
              <w:widowControl w:val="0"/>
            </w:pP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hyperlink r:id="rId222">
              <w:r>
                <w:rPr>
                  <w:rFonts w:ascii="Times New Roman" w:eastAsia="Times New Roman" w:hAnsi="Times New Roman"/>
                  <w:sz w:val="20"/>
                </w:rPr>
                <w:t xml:space="preserve">Подготовка и размещение разъяснительных материалов, информационных писем, </w:t>
              </w:r>
              <w:r>
                <w:rPr>
                  <w:rFonts w:ascii="Times New Roman" w:eastAsia="Times New Roman" w:hAnsi="Times New Roman"/>
                  <w:sz w:val="20"/>
                </w:rPr>
                <w:t>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hyperlink r:id="rId223">
              <w:r>
                <w:rPr>
                  <w:rFonts w:ascii="Times New Roman" w:eastAsia="Times New Roman" w:hAnsi="Times New Roman"/>
                  <w:sz w:val="20"/>
                </w:rPr>
                <w:t>Не р</w:t>
              </w:r>
              <w:r>
                <w:rPr>
                  <w:rFonts w:ascii="Times New Roman" w:eastAsia="Times New Roman" w:hAnsi="Times New Roman"/>
                  <w:sz w:val="20"/>
                </w:rPr>
                <w:t>еже 2 раз в год (в течение 30 дней со дня окончания полугодия)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hyperlink r:id="rId224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Предупреждение нарушений обязательных требований законодательства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25">
              <w:r>
                <w:rPr>
                  <w:rFonts w:ascii="Times New Roman" w:eastAsia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9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904F71">
            <w:pPr>
              <w:widowControl w:val="0"/>
            </w:pPr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26">
              <w:r>
                <w:rPr>
                  <w:rFonts w:ascii="Times New Roman" w:eastAsia="Times New Roman" w:hAnsi="Times New Roman"/>
                  <w:sz w:val="20"/>
                </w:rPr>
                <w:t>3.</w:t>
              </w:r>
            </w:hyperlink>
          </w:p>
        </w:tc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904F71">
            <w:pPr>
              <w:widowControl w:val="0"/>
            </w:pP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hyperlink r:id="rId227">
              <w:r>
                <w:rPr>
                  <w:rFonts w:ascii="Times New Roman" w:eastAsia="Times New Roman" w:hAnsi="Times New Roman"/>
                  <w:sz w:val="20"/>
                </w:rPr>
                <w:t xml:space="preserve">Информирование контролируемых лиц путем подготовки и размещения на официальном сайте в разделе «Контрольно-надзорная деятельность» комментариев об изменениях, вносимых </w:t>
              </w:r>
              <w:r>
                <w:rPr>
                  <w:rFonts w:ascii="Times New Roman" w:eastAsia="Times New Roman" w:hAnsi="Times New Roman"/>
                  <w:sz w:val="20"/>
                </w:rPr>
                <w:t>в действующие нормативные правовые акты, устанавливающие обязательные требования, сроках и порядке вступления их в действие.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61"/>
              <w:rPr>
                <w:rFonts w:ascii="Times New Roman" w:hAnsi="Times New Roman"/>
                <w:sz w:val="20"/>
              </w:rPr>
            </w:pPr>
            <w:hyperlink r:id="rId228">
              <w:r>
                <w:rPr>
                  <w:rFonts w:ascii="Times New Roman" w:hAnsi="Times New Roman"/>
                  <w:sz w:val="20"/>
                </w:rPr>
                <w:t>По мере опубликования на официальных сайт</w:t>
              </w:r>
              <w:r>
                <w:rPr>
                  <w:rFonts w:ascii="Times New Roman" w:hAnsi="Times New Roman"/>
                  <w:sz w:val="20"/>
                </w:rPr>
                <w:t>ах федеральных органов власти в соответствующей сфере деятельности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hyperlink r:id="rId229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Повышение уровня правовой грамотности контролируемых лиц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30">
              <w:r>
                <w:rPr>
                  <w:rFonts w:ascii="Times New Roman" w:eastAsia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9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904F71">
            <w:pPr>
              <w:widowControl w:val="0"/>
            </w:pPr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31">
              <w:r>
                <w:rPr>
                  <w:rFonts w:ascii="Times New Roman" w:eastAsia="Times New Roman" w:hAnsi="Times New Roman"/>
                  <w:sz w:val="20"/>
                </w:rPr>
                <w:t>4.</w:t>
              </w:r>
            </w:hyperlink>
          </w:p>
        </w:tc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904F71">
            <w:pPr>
              <w:widowControl w:val="0"/>
            </w:pP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hyperlink r:id="rId232">
              <w:r>
                <w:rPr>
                  <w:rFonts w:ascii="Times New Roman" w:eastAsia="Times New Roman" w:hAnsi="Times New Roman"/>
                  <w:sz w:val="20"/>
                </w:rPr>
  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hyperlink r:id="rId233">
              <w:r>
                <w:rPr>
                  <w:rFonts w:ascii="Times New Roman" w:eastAsia="Times New Roman" w:hAnsi="Times New Roman"/>
                  <w:sz w:val="20"/>
                </w:rPr>
                <w:t>По мере внесения изменен</w:t>
              </w:r>
              <w:r>
                <w:rPr>
                  <w:rFonts w:ascii="Times New Roman" w:eastAsia="Times New Roman" w:hAnsi="Times New Roman"/>
                  <w:sz w:val="20"/>
                </w:rPr>
                <w:t>ий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hyperlink r:id="rId234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Устранение условий и факторов, способствующих нарушению обязательных требований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35">
              <w:r>
                <w:rPr>
                  <w:rFonts w:ascii="Times New Roman" w:eastAsia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9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904F71">
            <w:pPr>
              <w:widowControl w:val="0"/>
            </w:pPr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36">
              <w:r>
                <w:rPr>
                  <w:rFonts w:ascii="Times New Roman" w:eastAsia="Times New Roman" w:hAnsi="Times New Roman"/>
                  <w:sz w:val="20"/>
                </w:rPr>
                <w:t>5.</w:t>
              </w:r>
            </w:hyperlink>
          </w:p>
        </w:tc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904F71">
            <w:pPr>
              <w:widowControl w:val="0"/>
            </w:pP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79"/>
              <w:rPr>
                <w:rFonts w:ascii="Times New Roman" w:hAnsi="Times New Roman"/>
              </w:rPr>
            </w:pPr>
            <w:hyperlink r:id="rId237">
              <w:r>
                <w:rPr>
                  <w:rFonts w:ascii="Times New Roman" w:hAnsi="Times New Roman"/>
                  <w:sz w:val="20"/>
                </w:rPr>
                <w:t xml:space="preserve">Актуализация информации о порядке и сроках осуществления муниципального земельного контроля и размещение </w:t>
              </w:r>
              <w:r>
                <w:rPr>
                  <w:rFonts w:ascii="Times New Roman" w:eastAsia="Times New Roman" w:hAnsi="Times New Roman"/>
                  <w:sz w:val="20"/>
                </w:rPr>
                <w:t>на официальном сайте в разделе «Контрольно-надзорная деятельнос</w:t>
              </w:r>
              <w:r>
                <w:rPr>
                  <w:rFonts w:ascii="Times New Roman" w:eastAsia="Times New Roman" w:hAnsi="Times New Roman"/>
                  <w:sz w:val="20"/>
                </w:rPr>
                <w:t xml:space="preserve">ть» </w:t>
              </w:r>
              <w:r>
                <w:rPr>
                  <w:rFonts w:ascii="Times New Roman" w:hAnsi="Times New Roman"/>
                  <w:sz w:val="20"/>
                </w:rPr>
                <w:t>результатов контрольно-надзорных мероприятий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hyperlink r:id="rId238">
              <w:r>
                <w:rPr>
                  <w:rFonts w:ascii="Times New Roman" w:eastAsia="Times New Roman" w:hAnsi="Times New Roman"/>
                  <w:sz w:val="20"/>
                </w:rPr>
                <w:t>Постоянно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hyperlink r:id="rId239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Повышение прозрач</w:t>
              </w:r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ности системы контрольно-надзорной деятельности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40">
              <w:r>
                <w:rPr>
                  <w:rFonts w:ascii="Times New Roman" w:eastAsia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9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904F71">
            <w:pPr>
              <w:widowControl w:val="0"/>
            </w:pPr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41">
              <w:r>
                <w:rPr>
                  <w:rFonts w:ascii="Times New Roman" w:eastAsia="Times New Roman" w:hAnsi="Times New Roman"/>
                  <w:sz w:val="20"/>
                </w:rPr>
                <w:t>6.</w:t>
              </w:r>
            </w:hyperlink>
          </w:p>
        </w:tc>
        <w:tc>
          <w:tcPr>
            <w:tcW w:w="197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1E6350">
            <w:pPr>
              <w:widowControl w:val="0"/>
              <w:spacing w:before="67" w:after="67" w:line="240" w:lineRule="auto"/>
              <w:ind w:left="58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42">
              <w:r>
                <w:rPr>
                  <w:rFonts w:ascii="Times New Roman" w:eastAsia="Times New Roman" w:hAnsi="Times New Roman"/>
                  <w:sz w:val="20"/>
                </w:rPr>
                <w:t>Обобщение правоприменительной практики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hyperlink r:id="rId243">
              <w:r>
                <w:rPr>
                  <w:rFonts w:ascii="Times New Roman" w:eastAsia="Times New Roman" w:hAnsi="Times New Roman"/>
                  <w:sz w:val="20"/>
                </w:rPr>
                <w:t>Формирование и размещение на официально</w:t>
              </w:r>
              <w:r>
                <w:rPr>
                  <w:rFonts w:ascii="Times New Roman" w:eastAsia="Times New Roman" w:hAnsi="Times New Roman"/>
                  <w:sz w:val="20"/>
                </w:rPr>
                <w:t>м сайте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hyperlink r:id="rId244">
              <w:r>
                <w:rPr>
                  <w:rFonts w:ascii="Times New Roman" w:eastAsia="Times New Roman" w:hAnsi="Times New Roman"/>
                  <w:sz w:val="20"/>
                </w:rPr>
                <w:t>До 1 декабря, Ежегодно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hyperlink r:id="rId245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Размещение на официальном сайте обзора правоприменительной практики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46">
              <w:r>
                <w:rPr>
                  <w:rFonts w:ascii="Times New Roman" w:eastAsia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hyperlink r:id="rId247">
              <w:r>
                <w:rPr>
                  <w:rFonts w:ascii="Times New Roman" w:eastAsia="Times New Roman" w:hAnsi="Times New Roman"/>
                  <w:sz w:val="20"/>
                </w:rPr>
                <w:t>Отдел земельных отношений  администраци</w:t>
              </w:r>
              <w:r>
                <w:rPr>
                  <w:rFonts w:ascii="Times New Roman" w:eastAsia="Times New Roman" w:hAnsi="Times New Roman"/>
                  <w:sz w:val="20"/>
                </w:rPr>
                <w:t>и</w:t>
              </w:r>
              <w:r>
                <w:rPr>
                  <w:rFonts w:ascii="Times New Roman" w:eastAsia="Times New Roman" w:hAnsi="Times New Roman"/>
                  <w:sz w:val="20"/>
                </w:rPr>
                <w:t xml:space="preserve"> городского округа Фрязино</w:t>
              </w:r>
            </w:hyperlink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48">
              <w:r>
                <w:rPr>
                  <w:rFonts w:ascii="Times New Roman" w:eastAsia="Times New Roman" w:hAnsi="Times New Roman"/>
                  <w:sz w:val="20"/>
                </w:rPr>
                <w:t>7.</w:t>
              </w:r>
            </w:hyperlink>
          </w:p>
        </w:tc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49">
              <w:r>
                <w:rPr>
                  <w:rFonts w:ascii="Times New Roman" w:eastAsia="Times New Roman" w:hAnsi="Times New Roman"/>
                  <w:sz w:val="20"/>
                </w:rPr>
                <w:t>Выдача предостережений</w:t>
              </w:r>
            </w:hyperlink>
          </w:p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50">
              <w:r>
                <w:rPr>
                  <w:rFonts w:ascii="Times New Roman" w:eastAsia="Times New Roman" w:hAnsi="Times New Roman"/>
                  <w:sz w:val="20"/>
                </w:rPr>
                <w:t>о недопустимости нарушений обязательных требований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hyperlink r:id="rId251">
              <w:r>
                <w:rPr>
                  <w:rFonts w:ascii="Times New Roman" w:eastAsia="Times New Roman" w:hAnsi="Times New Roman"/>
                  <w:sz w:val="20"/>
                </w:rPr>
                <w:t>Направление юридическим лиц</w:t>
              </w:r>
              <w:r>
                <w:rPr>
                  <w:rFonts w:ascii="Times New Roman" w:eastAsia="Times New Roman" w:hAnsi="Times New Roman"/>
                  <w:sz w:val="20"/>
                </w:rPr>
                <w:t>ам, индивидуальным предпринимателям предостережений о недопустимости нарушений обязательных требований в подконтрольной сфере.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hyperlink r:id="rId252">
              <w:r>
                <w:rPr>
                  <w:rFonts w:ascii="Times New Roman" w:hAnsi="Times New Roman"/>
                  <w:sz w:val="20"/>
                </w:rPr>
                <w:t xml:space="preserve">По мере получения сведений о признаках </w:t>
              </w:r>
              <w:r>
                <w:rPr>
                  <w:rFonts w:ascii="Times New Roman" w:hAnsi="Times New Roman"/>
                  <w:sz w:val="20"/>
                </w:rPr>
                <w:t>нарушений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hyperlink r:id="rId253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Минимизация возможных рисков нарушений обязательных требований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54">
              <w:r>
                <w:rPr>
                  <w:rFonts w:ascii="Times New Roman" w:eastAsia="Times New Roman" w:hAnsi="Times New Roman"/>
                  <w:sz w:val="20"/>
                </w:rPr>
                <w:t>Кон</w:t>
              </w:r>
              <w:r>
                <w:rPr>
                  <w:rFonts w:ascii="Times New Roman" w:eastAsia="Times New Roman" w:hAnsi="Times New Roman"/>
                  <w:sz w:val="20"/>
                </w:rPr>
                <w:t>тролируемые лица</w:t>
              </w:r>
            </w:hyperlink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hyperlink r:id="rId255">
              <w:r>
                <w:rPr>
                  <w:rFonts w:ascii="Times New Roman" w:eastAsia="Times New Roman" w:hAnsi="Times New Roman"/>
                  <w:sz w:val="20"/>
                </w:rPr>
                <w:t>Отдел земельных отношений  администраци</w:t>
              </w:r>
              <w:r>
                <w:rPr>
                  <w:rFonts w:ascii="Times New Roman" w:eastAsia="Times New Roman" w:hAnsi="Times New Roman"/>
                  <w:sz w:val="20"/>
                </w:rPr>
                <w:t>и</w:t>
              </w:r>
              <w:r>
                <w:rPr>
                  <w:rFonts w:ascii="Times New Roman" w:eastAsia="Times New Roman" w:hAnsi="Times New Roman"/>
                  <w:sz w:val="20"/>
                </w:rPr>
                <w:t xml:space="preserve"> городского округа Фрязино</w:t>
              </w:r>
            </w:hyperlink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56">
              <w:r>
                <w:rPr>
                  <w:rFonts w:ascii="Times New Roman" w:eastAsia="Times New Roman" w:hAnsi="Times New Roman"/>
                  <w:sz w:val="20"/>
                </w:rPr>
                <w:t>8.</w:t>
              </w:r>
            </w:hyperlink>
          </w:p>
        </w:tc>
        <w:tc>
          <w:tcPr>
            <w:tcW w:w="19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1E6350">
            <w:pPr>
              <w:widowControl w:val="0"/>
              <w:spacing w:before="100" w:after="100"/>
              <w:ind w:left="58" w:right="60"/>
              <w:jc w:val="center"/>
              <w:rPr>
                <w:rFonts w:ascii="Times New Roman" w:hAnsi="Times New Roman"/>
                <w:sz w:val="20"/>
              </w:rPr>
            </w:pPr>
            <w:hyperlink r:id="rId257">
              <w:r>
                <w:rPr>
                  <w:rFonts w:ascii="Times New Roman" w:hAnsi="Times New Roman"/>
                  <w:sz w:val="20"/>
                </w:rPr>
                <w:t xml:space="preserve">Консультирование по вопросам соблюдения </w:t>
              </w:r>
              <w:r>
                <w:rPr>
                  <w:rFonts w:ascii="Times New Roman" w:hAnsi="Times New Roman"/>
                  <w:sz w:val="20"/>
                </w:rPr>
                <w:lastRenderedPageBreak/>
                <w:t>обязательных требований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100" w:after="100"/>
              <w:ind w:left="79" w:right="60"/>
              <w:rPr>
                <w:rFonts w:ascii="Times New Roman" w:hAnsi="Times New Roman"/>
                <w:sz w:val="20"/>
              </w:rPr>
            </w:pPr>
            <w:hyperlink r:id="rId258">
              <w:r>
                <w:rPr>
                  <w:rFonts w:ascii="Times New Roman" w:hAnsi="Times New Roman"/>
                  <w:sz w:val="20"/>
                </w:rPr>
                <w:t>Проведение консультаций контролируемых лиц по вопросам соблюдения обязательных требований</w:t>
              </w:r>
            </w:hyperlink>
          </w:p>
          <w:p w:rsidR="00904F71" w:rsidRDefault="00904F71">
            <w:pPr>
              <w:widowControl w:val="0"/>
              <w:spacing w:before="67" w:after="67" w:line="240" w:lineRule="auto"/>
              <w:ind w:left="79" w:firstLine="7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61"/>
              <w:rPr>
                <w:rFonts w:ascii="Times New Roman" w:hAnsi="Times New Roman"/>
                <w:sz w:val="20"/>
              </w:rPr>
            </w:pPr>
            <w:hyperlink r:id="rId259">
              <w:r>
                <w:rPr>
                  <w:rFonts w:ascii="Times New Roman" w:hAnsi="Times New Roman"/>
                  <w:sz w:val="20"/>
                </w:rPr>
                <w:t>По мере поступления от контролируемых лиц соответствующих обращений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hyperlink r:id="rId260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 xml:space="preserve">Повышение </w:t>
              </w:r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уровня правовой грамотности контролируемых лиц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61">
              <w:r>
                <w:rPr>
                  <w:rFonts w:ascii="Times New Roman" w:eastAsia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hyperlink r:id="rId262">
              <w:r>
                <w:rPr>
                  <w:rFonts w:ascii="Times New Roman" w:eastAsia="Times New Roman" w:hAnsi="Times New Roman"/>
                  <w:sz w:val="20"/>
                </w:rPr>
                <w:t>Отдел зем</w:t>
              </w:r>
              <w:r>
                <w:rPr>
                  <w:rFonts w:ascii="Times New Roman" w:eastAsia="Times New Roman" w:hAnsi="Times New Roman"/>
                  <w:sz w:val="20"/>
                </w:rPr>
                <w:t>ельных отношен</w:t>
              </w:r>
              <w:r>
                <w:rPr>
                  <w:rFonts w:ascii="Times New Roman" w:eastAsia="Times New Roman" w:hAnsi="Times New Roman"/>
                  <w:sz w:val="20"/>
                </w:rPr>
                <w:lastRenderedPageBreak/>
                <w:t>ий  администраци</w:t>
              </w:r>
              <w:r>
                <w:rPr>
                  <w:rFonts w:ascii="Times New Roman" w:eastAsia="Times New Roman" w:hAnsi="Times New Roman"/>
                  <w:sz w:val="20"/>
                </w:rPr>
                <w:t>и</w:t>
              </w:r>
              <w:r>
                <w:rPr>
                  <w:rFonts w:ascii="Times New Roman" w:eastAsia="Times New Roman" w:hAnsi="Times New Roman"/>
                  <w:sz w:val="20"/>
                </w:rPr>
                <w:t xml:space="preserve"> городского округа Фрязино</w:t>
              </w:r>
            </w:hyperlink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63">
              <w:r>
                <w:rPr>
                  <w:rFonts w:ascii="Times New Roman" w:eastAsia="Times New Roman" w:hAnsi="Times New Roman"/>
                  <w:sz w:val="20"/>
                </w:rPr>
                <w:t>9.</w:t>
              </w:r>
            </w:hyperlink>
          </w:p>
        </w:tc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904F71">
            <w:pPr>
              <w:widowControl w:val="0"/>
            </w:pP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hyperlink r:id="rId264">
              <w:r>
                <w:rPr>
                  <w:rFonts w:ascii="Times New Roman" w:eastAsia="Times New Roman" w:hAnsi="Times New Roman"/>
                  <w:sz w:val="20"/>
                </w:rPr>
                <w:t xml:space="preserve">Проведение </w:t>
              </w:r>
              <w:r>
                <w:rPr>
                  <w:rFonts w:ascii="Times New Roman" w:eastAsia="Times New Roman" w:hAnsi="Times New Roman"/>
                  <w:sz w:val="20"/>
                </w:rPr>
                <w:t>приемов, в рамках которых юридическим лицам и индивидуальным предпринимателям, а также гражданам разъясняются обязательные требования.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hyperlink r:id="rId265">
              <w:r>
                <w:rPr>
                  <w:rFonts w:ascii="Times New Roman" w:eastAsia="Times New Roman" w:hAnsi="Times New Roman"/>
                  <w:sz w:val="20"/>
                </w:rPr>
                <w:t>По мере необходимости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hyperlink r:id="rId266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Повышение уровня правовой грамотности населения в подконтрольной сфере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67">
              <w:r>
                <w:rPr>
                  <w:rFonts w:ascii="Times New Roman" w:eastAsia="Times New Roman" w:hAnsi="Times New Roman"/>
                  <w:sz w:val="20"/>
                </w:rPr>
                <w:t>Контролируемые</w:t>
              </w:r>
              <w:r>
                <w:rPr>
                  <w:rFonts w:ascii="Times New Roman" w:eastAsia="Times New Roman" w:hAnsi="Times New Roman"/>
                  <w:sz w:val="20"/>
                </w:rPr>
                <w:t xml:space="preserve"> лица</w:t>
              </w:r>
            </w:hyperlink>
          </w:p>
        </w:tc>
        <w:tc>
          <w:tcPr>
            <w:tcW w:w="9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904F71">
            <w:pPr>
              <w:widowControl w:val="0"/>
            </w:pPr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68">
              <w:r>
                <w:rPr>
                  <w:rFonts w:ascii="Times New Roman" w:eastAsia="Times New Roman" w:hAnsi="Times New Roman"/>
                  <w:sz w:val="20"/>
                </w:rPr>
                <w:t>10.</w:t>
              </w:r>
            </w:hyperlink>
          </w:p>
        </w:tc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904F71">
            <w:pPr>
              <w:widowControl w:val="0"/>
            </w:pP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hyperlink r:id="rId269">
              <w:r>
                <w:rPr>
                  <w:rFonts w:ascii="Times New Roman" w:eastAsia="Times New Roman" w:hAnsi="Times New Roman"/>
                  <w:sz w:val="20"/>
                </w:rPr>
                <w:t xml:space="preserve">Информирование юридических лиц и индивидуальных </w:t>
              </w:r>
              <w:r>
                <w:rPr>
                  <w:rFonts w:ascii="Times New Roman" w:eastAsia="Times New Roman" w:hAnsi="Times New Roman"/>
                  <w:sz w:val="20"/>
                </w:rPr>
                <w:t>предпринимателей по вопросам соблюдения обязательных требований на семинарах (</w:t>
              </w:r>
              <w:proofErr w:type="spellStart"/>
              <w:r>
                <w:rPr>
                  <w:rFonts w:ascii="Times New Roman" w:eastAsia="Times New Roman" w:hAnsi="Times New Roman"/>
                  <w:sz w:val="20"/>
                </w:rPr>
                <w:t>вебинарах</w:t>
              </w:r>
              <w:proofErr w:type="spellEnd"/>
              <w:r>
                <w:rPr>
                  <w:rFonts w:ascii="Times New Roman" w:eastAsia="Times New Roman" w:hAnsi="Times New Roman"/>
                  <w:sz w:val="20"/>
                </w:rPr>
                <w:t>).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hyperlink r:id="rId270">
              <w:r>
                <w:rPr>
                  <w:rFonts w:ascii="Times New Roman" w:eastAsia="Times New Roman" w:hAnsi="Times New Roman"/>
                  <w:sz w:val="20"/>
                </w:rPr>
                <w:t>Указываются конкретные даты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hyperlink r:id="rId271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Повышение уровня правовой грамотности контролируемых лиц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72">
              <w:r>
                <w:rPr>
                  <w:rFonts w:ascii="Times New Roman" w:eastAsia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9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904F71">
            <w:pPr>
              <w:widowControl w:val="0"/>
            </w:pPr>
          </w:p>
        </w:tc>
      </w:tr>
      <w:tr w:rsidR="00904F71" w:rsidTr="009C70E8">
        <w:trPr>
          <w:trHeight w:val="934"/>
        </w:trPr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73">
              <w:r>
                <w:rPr>
                  <w:rFonts w:ascii="Times New Roman" w:eastAsia="Times New Roman" w:hAnsi="Times New Roman"/>
                  <w:sz w:val="20"/>
                </w:rPr>
                <w:t>11.</w:t>
              </w:r>
            </w:hyperlink>
          </w:p>
        </w:tc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904F71">
            <w:pPr>
              <w:widowControl w:val="0"/>
            </w:pP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hyperlink r:id="rId274">
              <w:r>
                <w:rPr>
                  <w:rFonts w:ascii="Times New Roman" w:eastAsia="Times New Roman" w:hAnsi="Times New Roman"/>
                  <w:sz w:val="20"/>
                </w:rPr>
                <w:t xml:space="preserve">Проведение разъяснительной работы относительно контрольных надзорных </w:t>
              </w:r>
              <w:r>
                <w:rPr>
                  <w:rFonts w:ascii="Times New Roman" w:eastAsia="Times New Roman" w:hAnsi="Times New Roman"/>
                  <w:sz w:val="20"/>
                </w:rPr>
                <w:t>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hyperlink r:id="rId275">
              <w:r>
                <w:rPr>
                  <w:rFonts w:ascii="Times New Roman" w:hAnsi="Times New Roman"/>
                  <w:sz w:val="20"/>
                </w:rPr>
                <w:t>По мере необходимости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hyperlink r:id="rId276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Повышение уровня правовой грамотности контролируемых лиц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77">
              <w:r>
                <w:rPr>
                  <w:rFonts w:ascii="Times New Roman" w:eastAsia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9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904F71">
            <w:pPr>
              <w:widowControl w:val="0"/>
            </w:pPr>
          </w:p>
        </w:tc>
      </w:tr>
      <w:tr w:rsidR="00904F71" w:rsidTr="009C70E8">
        <w:trPr>
          <w:trHeight w:val="740"/>
        </w:trPr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78">
              <w:r>
                <w:rPr>
                  <w:rFonts w:ascii="Times New Roman" w:eastAsia="Times New Roman" w:hAnsi="Times New Roman"/>
                  <w:sz w:val="20"/>
                </w:rPr>
                <w:t>12.</w:t>
              </w:r>
            </w:hyperlink>
          </w:p>
        </w:tc>
        <w:tc>
          <w:tcPr>
            <w:tcW w:w="197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1E6350">
            <w:pPr>
              <w:widowControl w:val="0"/>
              <w:spacing w:before="67" w:after="67" w:line="240" w:lineRule="auto"/>
              <w:ind w:left="58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79">
              <w:r>
                <w:rPr>
                  <w:rFonts w:ascii="Times New Roman" w:eastAsia="Times New Roman" w:hAnsi="Times New Roman"/>
                  <w:sz w:val="20"/>
                </w:rPr>
                <w:t xml:space="preserve">Проведение профилактических визитов (обязательных профилактических </w:t>
              </w:r>
              <w:r>
                <w:rPr>
                  <w:rFonts w:ascii="Times New Roman" w:eastAsia="Times New Roman" w:hAnsi="Times New Roman"/>
                  <w:sz w:val="20"/>
                </w:rPr>
                <w:t>визитов)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hyperlink r:id="rId280">
              <w:r>
                <w:rPr>
                  <w:rFonts w:ascii="Times New Roman" w:eastAsia="Times New Roman" w:hAnsi="Times New Roman"/>
                  <w:sz w:val="20"/>
                </w:rPr>
  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</w:t>
              </w:r>
              <w:r>
                <w:rPr>
                  <w:rFonts w:ascii="Times New Roman" w:eastAsia="Times New Roman" w:hAnsi="Times New Roman"/>
                  <w:sz w:val="20"/>
                </w:rPr>
                <w:t>пределенной сфере, а также в отношении объектов контроля, отнесенных к категории среднего риска.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hyperlink r:id="rId281">
              <w:r>
                <w:rPr>
                  <w:rFonts w:ascii="Times New Roman" w:hAnsi="Times New Roman"/>
                  <w:sz w:val="20"/>
                </w:rPr>
                <w:t>Ежеквартально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hyperlink r:id="rId282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Повышение уровня правовой грамотности и информирование контролируемых лиц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83">
              <w:r>
                <w:rPr>
                  <w:rFonts w:ascii="Times New Roman" w:eastAsia="Times New Roman" w:hAnsi="Times New Roman"/>
                  <w:sz w:val="20"/>
                </w:rPr>
                <w:t>Конт</w:t>
              </w:r>
              <w:r>
                <w:rPr>
                  <w:rFonts w:ascii="Times New Roman" w:eastAsia="Times New Roman" w:hAnsi="Times New Roman"/>
                  <w:sz w:val="20"/>
                </w:rPr>
                <w:t>ролируемые лица</w:t>
              </w:r>
            </w:hyperlink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hyperlink r:id="rId284">
              <w:r>
                <w:rPr>
                  <w:rFonts w:ascii="Times New Roman" w:eastAsia="Times New Roman" w:hAnsi="Times New Roman"/>
                  <w:sz w:val="20"/>
                </w:rPr>
                <w:t>Отдел земельных отношений  администраци</w:t>
              </w:r>
              <w:r>
                <w:rPr>
                  <w:rFonts w:ascii="Times New Roman" w:eastAsia="Times New Roman" w:hAnsi="Times New Roman"/>
                  <w:sz w:val="20"/>
                </w:rPr>
                <w:t>и</w:t>
              </w:r>
              <w:r>
                <w:rPr>
                  <w:rFonts w:ascii="Times New Roman" w:eastAsia="Times New Roman" w:hAnsi="Times New Roman"/>
                  <w:sz w:val="20"/>
                </w:rPr>
                <w:t xml:space="preserve"> городского округа Фрязино</w:t>
              </w:r>
            </w:hyperlink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85">
              <w:r>
                <w:rPr>
                  <w:rFonts w:ascii="Times New Roman" w:eastAsia="Times New Roman" w:hAnsi="Times New Roman"/>
                  <w:sz w:val="20"/>
                </w:rPr>
                <w:t>13.</w:t>
              </w:r>
            </w:hyperlink>
          </w:p>
        </w:tc>
        <w:tc>
          <w:tcPr>
            <w:tcW w:w="19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1E6350">
            <w:pPr>
              <w:widowControl w:val="0"/>
              <w:spacing w:after="0" w:line="240" w:lineRule="auto"/>
              <w:ind w:left="58"/>
              <w:jc w:val="center"/>
              <w:rPr>
                <w:rFonts w:ascii="Times New Roman" w:hAnsi="Times New Roman"/>
                <w:sz w:val="20"/>
              </w:rPr>
            </w:pPr>
            <w:hyperlink r:id="rId286">
              <w:r>
                <w:rPr>
                  <w:rFonts w:ascii="Times New Roman" w:hAnsi="Times New Roman"/>
                  <w:sz w:val="20"/>
                </w:rPr>
                <w:t>Повышение квалификации кадрового состава органа муниципального земельного контроля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79"/>
              <w:rPr>
                <w:rFonts w:ascii="Times New Roman" w:hAnsi="Times New Roman"/>
                <w:sz w:val="20"/>
              </w:rPr>
            </w:pPr>
            <w:hyperlink r:id="rId287">
              <w:r>
                <w:rPr>
                  <w:rFonts w:ascii="Times New Roman" w:hAnsi="Times New Roman"/>
                  <w:sz w:val="20"/>
                </w:rPr>
                <w:t>Формирование ежегодного доклада руководителю органа муниципального земельного контроля по соблюдению обязательных требований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hyperlink r:id="rId288">
              <w:r>
                <w:rPr>
                  <w:rFonts w:ascii="Times New Roman" w:eastAsia="Times New Roman" w:hAnsi="Times New Roman"/>
                  <w:sz w:val="20"/>
                </w:rPr>
                <w:t>До 1 декабря Ежегодно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after="0" w:line="240" w:lineRule="auto"/>
              <w:ind w:left="21" w:right="121"/>
              <w:rPr>
                <w:rFonts w:ascii="Times New Roman" w:hAnsi="Times New Roman"/>
              </w:rPr>
            </w:pPr>
            <w:hyperlink r:id="rId289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 xml:space="preserve">Повышение квалификации должностных лиц, </w:t>
              </w:r>
              <w:r>
                <w:rPr>
                  <w:rFonts w:ascii="Times New Roman" w:hAnsi="Times New Roman"/>
                  <w:sz w:val="20"/>
                </w:rPr>
                <w:t>уполномоченных на осуществление муниципального земельного</w:t>
              </w:r>
              <w:r>
                <w:rPr>
                  <w:rFonts w:ascii="Times New Roman" w:hAnsi="Times New Roman"/>
                  <w:sz w:val="20"/>
                </w:rPr>
                <w:t xml:space="preserve"> контроля (надзора)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90">
              <w:r>
                <w:rPr>
                  <w:rFonts w:ascii="Times New Roman" w:eastAsia="Times New Roman" w:hAnsi="Times New Roman"/>
                  <w:sz w:val="20"/>
                </w:rPr>
                <w:t xml:space="preserve">Должностные лица </w:t>
              </w:r>
              <w:r>
                <w:rPr>
                  <w:rFonts w:ascii="Times New Roman" w:eastAsia="Times New Roman" w:hAnsi="Times New Roman"/>
                  <w:sz w:val="20"/>
                </w:rPr>
                <w:br/>
                <w:t>органа муниципального земельного контроля</w:t>
              </w:r>
            </w:hyperlink>
          </w:p>
        </w:tc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hyperlink r:id="rId291">
              <w:r>
                <w:rPr>
                  <w:rFonts w:ascii="Times New Roman" w:eastAsia="Times New Roman" w:hAnsi="Times New Roman"/>
                  <w:sz w:val="20"/>
                </w:rPr>
                <w:t>Отдел земельных отношений  администраци</w:t>
              </w:r>
              <w:r>
                <w:rPr>
                  <w:rFonts w:ascii="Times New Roman" w:eastAsia="Times New Roman" w:hAnsi="Times New Roman"/>
                  <w:sz w:val="20"/>
                </w:rPr>
                <w:t>и</w:t>
              </w:r>
              <w:r>
                <w:rPr>
                  <w:rFonts w:ascii="Times New Roman" w:eastAsia="Times New Roman" w:hAnsi="Times New Roman"/>
                  <w:sz w:val="20"/>
                </w:rPr>
                <w:t xml:space="preserve"> городского округа Фрязино</w:t>
              </w:r>
            </w:hyperlink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92">
              <w:r>
                <w:rPr>
                  <w:rFonts w:ascii="Times New Roman" w:eastAsia="Times New Roman" w:hAnsi="Times New Roman"/>
                  <w:sz w:val="20"/>
                </w:rPr>
                <w:t>14.</w:t>
              </w:r>
            </w:hyperlink>
          </w:p>
        </w:tc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904F71">
            <w:pPr>
              <w:widowControl w:val="0"/>
            </w:pP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79"/>
              <w:rPr>
                <w:rFonts w:ascii="Times New Roman" w:hAnsi="Times New Roman"/>
                <w:sz w:val="20"/>
              </w:rPr>
            </w:pPr>
            <w:hyperlink r:id="rId293">
              <w:r>
                <w:rPr>
                  <w:rFonts w:ascii="Times New Roman" w:hAnsi="Times New Roman"/>
                  <w:sz w:val="20"/>
                </w:rPr>
                <w:t>Проведение председателем органа муниципального земельного контроля мероприятий, направленных на повышение показателей результативности и эффективности контрольно-надзор</w:t>
              </w:r>
              <w:r>
                <w:rPr>
                  <w:rFonts w:ascii="Times New Roman" w:hAnsi="Times New Roman"/>
                  <w:sz w:val="20"/>
                </w:rPr>
                <w:t>ной деятельности для должностных лиц, уполномоченных на осуществление муниципального земельного контроля.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100" w:after="100" w:line="240" w:lineRule="auto"/>
              <w:ind w:left="60" w:right="60"/>
              <w:rPr>
                <w:rFonts w:ascii="Times New Roman" w:eastAsia="Times New Roman" w:hAnsi="Times New Roman"/>
                <w:sz w:val="20"/>
              </w:rPr>
            </w:pPr>
            <w:hyperlink r:id="rId294">
              <w:r>
                <w:rPr>
                  <w:rFonts w:ascii="Times New Roman" w:eastAsia="Times New Roman" w:hAnsi="Times New Roman"/>
                  <w:sz w:val="20"/>
                </w:rPr>
                <w:t>Ежеквартально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hAnsi="Times New Roman"/>
              </w:rPr>
            </w:pPr>
            <w:hyperlink r:id="rId295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 xml:space="preserve">Повышение квалификации должностных лиц, </w:t>
              </w:r>
              <w:r>
                <w:rPr>
                  <w:rFonts w:ascii="Times New Roman" w:hAnsi="Times New Roman"/>
                  <w:sz w:val="20"/>
                </w:rPr>
                <w:t xml:space="preserve">уполномоченных на осуществление муниципального </w:t>
              </w:r>
              <w:r>
                <w:rPr>
                  <w:rFonts w:ascii="Times New Roman" w:hAnsi="Times New Roman"/>
                  <w:sz w:val="20"/>
                </w:rPr>
                <w:lastRenderedPageBreak/>
                <w:t>земельного контроля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296">
              <w:r>
                <w:rPr>
                  <w:rFonts w:ascii="Times New Roman" w:eastAsia="Times New Roman" w:hAnsi="Times New Roman"/>
                  <w:sz w:val="20"/>
                </w:rPr>
                <w:t xml:space="preserve">Должностные лица </w:t>
              </w:r>
              <w:r>
                <w:rPr>
                  <w:rFonts w:ascii="Times New Roman" w:eastAsia="Times New Roman" w:hAnsi="Times New Roman"/>
                  <w:sz w:val="20"/>
                </w:rPr>
                <w:br/>
                <w:t>органа муниципального земельного контроля</w:t>
              </w:r>
            </w:hyperlink>
          </w:p>
        </w:tc>
        <w:tc>
          <w:tcPr>
            <w:tcW w:w="9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904F71">
            <w:pPr>
              <w:widowControl w:val="0"/>
            </w:pPr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297">
              <w:r>
                <w:rPr>
                  <w:rFonts w:ascii="Times New Roman" w:eastAsia="Times New Roman" w:hAnsi="Times New Roman"/>
                  <w:sz w:val="20"/>
                </w:rPr>
                <w:t>15.</w:t>
              </w:r>
            </w:hyperlink>
          </w:p>
        </w:tc>
        <w:tc>
          <w:tcPr>
            <w:tcW w:w="19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1E6350">
            <w:pPr>
              <w:widowControl w:val="0"/>
              <w:spacing w:before="100" w:after="100"/>
              <w:ind w:left="58" w:right="60"/>
              <w:jc w:val="center"/>
              <w:rPr>
                <w:rFonts w:ascii="Times New Roman" w:hAnsi="Times New Roman"/>
                <w:sz w:val="20"/>
              </w:rPr>
            </w:pPr>
            <w:hyperlink r:id="rId298">
              <w:r>
                <w:rPr>
                  <w:rFonts w:ascii="Times New Roman" w:hAnsi="Times New Roman"/>
                  <w:sz w:val="20"/>
                </w:rPr>
                <w:t>Иное</w:t>
              </w:r>
            </w:hyperlink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hyperlink r:id="rId299">
              <w:r>
                <w:rPr>
                  <w:rFonts w:ascii="Times New Roman" w:eastAsia="Times New Roman" w:hAnsi="Times New Roman"/>
                  <w:sz w:val="20"/>
                </w:rPr>
                <w:t>Разработка и актуализация методических рекомендаций для контролируемых ли</w:t>
              </w:r>
              <w:r>
                <w:rPr>
                  <w:rFonts w:ascii="Times New Roman" w:eastAsia="Times New Roman" w:hAnsi="Times New Roman"/>
                  <w:sz w:val="20"/>
                </w:rPr>
                <w:t>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hyperlink r:id="rId300">
              <w:r>
                <w:rPr>
                  <w:rFonts w:ascii="Times New Roman" w:eastAsia="Times New Roman" w:hAnsi="Times New Roman"/>
                  <w:sz w:val="20"/>
                </w:rPr>
                <w:t>По мере поступления  вопросов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hyperlink r:id="rId301">
              <w:r>
                <w:rPr>
                  <w:rFonts w:ascii="Times New Roman" w:eastAsia="Times New Roman" w:hAnsi="Times New Roman"/>
                  <w:sz w:val="20"/>
                  <w:lang w:eastAsia="ru-RU"/>
                </w:rPr>
                <w:t>Снижение административной нагрузки на контролируемые лица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302">
              <w:r>
                <w:rPr>
                  <w:rFonts w:ascii="Times New Roman" w:eastAsia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hyperlink r:id="rId303">
              <w:r>
                <w:rPr>
                  <w:rFonts w:ascii="Times New Roman" w:eastAsia="Times New Roman" w:hAnsi="Times New Roman"/>
                  <w:sz w:val="20"/>
                </w:rPr>
                <w:t>Отдел земельных отношений  администраци</w:t>
              </w:r>
              <w:r>
                <w:rPr>
                  <w:rFonts w:ascii="Times New Roman" w:eastAsia="Times New Roman" w:hAnsi="Times New Roman"/>
                  <w:sz w:val="20"/>
                </w:rPr>
                <w:t>и</w:t>
              </w:r>
              <w:r>
                <w:rPr>
                  <w:rFonts w:ascii="Times New Roman" w:eastAsia="Times New Roman" w:hAnsi="Times New Roman"/>
                  <w:sz w:val="20"/>
                </w:rPr>
                <w:t xml:space="preserve"> городского округа</w:t>
              </w:r>
              <w:r>
                <w:rPr>
                  <w:rFonts w:ascii="Times New Roman" w:eastAsia="Times New Roman" w:hAnsi="Times New Roman"/>
                  <w:sz w:val="20"/>
                </w:rPr>
                <w:t xml:space="preserve"> Фрязино</w:t>
              </w:r>
            </w:hyperlink>
          </w:p>
        </w:tc>
      </w:tr>
      <w:tr w:rsidR="00904F71" w:rsidTr="009C70E8">
        <w:tc>
          <w:tcPr>
            <w:tcW w:w="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hyperlink r:id="rId304">
              <w:r>
                <w:rPr>
                  <w:rFonts w:ascii="Times New Roman" w:eastAsia="Times New Roman" w:hAnsi="Times New Roman"/>
                  <w:sz w:val="20"/>
                </w:rPr>
                <w:t>16.</w:t>
              </w:r>
            </w:hyperlink>
          </w:p>
        </w:tc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04F71" w:rsidRDefault="00904F71">
            <w:pPr>
              <w:widowControl w:val="0"/>
            </w:pPr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67" w:after="67" w:line="240" w:lineRule="auto"/>
              <w:ind w:left="79"/>
              <w:rPr>
                <w:rFonts w:ascii="Times New Roman" w:hAnsi="Times New Roman"/>
                <w:sz w:val="20"/>
              </w:rPr>
            </w:pPr>
            <w:hyperlink r:id="rId305">
              <w:r>
                <w:rPr>
                  <w:rFonts w:ascii="Times New Roman" w:hAnsi="Times New Roman"/>
                  <w:sz w:val="20"/>
                </w:rPr>
                <w:t>Представление информации в публичном пространстве</w:t>
              </w:r>
            </w:hyperlink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1E6350">
            <w:pPr>
              <w:widowControl w:val="0"/>
              <w:spacing w:before="100" w:after="100" w:line="240" w:lineRule="auto"/>
              <w:ind w:left="60" w:right="60"/>
              <w:rPr>
                <w:rFonts w:ascii="Times New Roman" w:eastAsia="Times New Roman" w:hAnsi="Times New Roman"/>
                <w:sz w:val="20"/>
              </w:rPr>
            </w:pPr>
            <w:hyperlink r:id="rId306">
              <w:r>
                <w:rPr>
                  <w:rFonts w:ascii="Times New Roman" w:eastAsia="Times New Roman" w:hAnsi="Times New Roman"/>
                  <w:sz w:val="20"/>
                </w:rPr>
                <w:t>На постоянной основе</w:t>
              </w:r>
            </w:hyperlink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after="0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hyperlink r:id="rId307">
              <w:r>
                <w:rPr>
                  <w:rFonts w:ascii="Times New Roman" w:eastAsia="Times New Roman" w:hAnsi="Times New Roman"/>
                  <w:sz w:val="20"/>
                </w:rPr>
                <w:t xml:space="preserve">Создание страниц в социальных сетях. Коммуникации с </w:t>
              </w:r>
              <w:r>
                <w:rPr>
                  <w:rFonts w:ascii="Times New Roman" w:eastAsia="Times New Roman" w:hAnsi="Times New Roman"/>
                  <w:sz w:val="20"/>
                </w:rPr>
                <w:t>неограниченным кругом лиц по вопросам контрольной деятельности органа муниципального земельного контроля</w:t>
              </w:r>
            </w:hyperlink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bottom w:w="0" w:type="dxa"/>
            </w:tcMar>
          </w:tcPr>
          <w:p w:rsidR="00904F71" w:rsidRDefault="001E6350">
            <w:pPr>
              <w:widowControl w:val="0"/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hyperlink r:id="rId308">
              <w:r>
                <w:rPr>
                  <w:rFonts w:ascii="Times New Roman" w:eastAsia="Times New Roman" w:hAnsi="Times New Roman"/>
                  <w:sz w:val="20"/>
                </w:rPr>
                <w:t>Контролируемые лица</w:t>
              </w:r>
            </w:hyperlink>
          </w:p>
        </w:tc>
        <w:tc>
          <w:tcPr>
            <w:tcW w:w="9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04F71" w:rsidRDefault="00904F71">
            <w:pPr>
              <w:widowControl w:val="0"/>
            </w:pPr>
          </w:p>
        </w:tc>
      </w:tr>
    </w:tbl>
    <w:p w:rsidR="00904F71" w:rsidRDefault="00904F71">
      <w:pPr>
        <w:tabs>
          <w:tab w:val="left" w:pos="9088"/>
        </w:tabs>
      </w:pPr>
    </w:p>
    <w:sectPr w:rsidR="00904F71" w:rsidSect="00095BF0">
      <w:headerReference w:type="default" r:id="rId309"/>
      <w:footerReference w:type="default" r:id="rId310"/>
      <w:headerReference w:type="first" r:id="rId311"/>
      <w:footerReference w:type="first" r:id="rId312"/>
      <w:pgSz w:w="16838" w:h="11906" w:orient="landscape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350" w:rsidRDefault="001E6350">
      <w:pPr>
        <w:spacing w:after="0" w:line="240" w:lineRule="auto"/>
      </w:pPr>
      <w:r>
        <w:separator/>
      </w:r>
    </w:p>
  </w:endnote>
  <w:endnote w:type="continuationSeparator" w:id="0">
    <w:p w:rsidR="001E6350" w:rsidRDefault="001E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F71" w:rsidRDefault="00904F71">
    <w:pPr>
      <w:pStyle w:val="af3"/>
      <w:jc w:val="center"/>
    </w:pPr>
  </w:p>
  <w:p w:rsidR="00904F71" w:rsidRDefault="00904F71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F71" w:rsidRDefault="00904F71">
    <w:pPr>
      <w:pStyle w:val="af3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F71" w:rsidRDefault="00904F71">
    <w:pPr>
      <w:pStyle w:val="af3"/>
      <w:jc w:val="center"/>
    </w:pPr>
  </w:p>
  <w:p w:rsidR="00904F71" w:rsidRDefault="00904F71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F71" w:rsidRDefault="00904F71">
    <w:pPr>
      <w:pStyle w:val="af3"/>
      <w:ind w:right="90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350" w:rsidRDefault="001E6350">
      <w:pPr>
        <w:spacing w:after="0" w:line="240" w:lineRule="auto"/>
      </w:pPr>
      <w:r>
        <w:separator/>
      </w:r>
    </w:p>
  </w:footnote>
  <w:footnote w:type="continuationSeparator" w:id="0">
    <w:p w:rsidR="001E6350" w:rsidRDefault="001E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F71" w:rsidRDefault="00904F71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F71" w:rsidRDefault="00904F71">
    <w:pPr>
      <w:pStyle w:val="af2"/>
      <w:tabs>
        <w:tab w:val="clear" w:pos="9355"/>
        <w:tab w:val="right" w:pos="9498"/>
      </w:tabs>
      <w:ind w:firstLine="42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F71" w:rsidRDefault="00904F71">
    <w:pPr>
      <w:pStyle w:val="ac"/>
      <w:spacing w:line="2" w:lineRule="auto"/>
      <w:ind w:left="0" w:firstLine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F71" w:rsidRDefault="00904F71">
    <w:pPr>
      <w:pStyle w:val="af2"/>
      <w:tabs>
        <w:tab w:val="clear" w:pos="9355"/>
        <w:tab w:val="right" w:pos="9498"/>
      </w:tabs>
      <w:ind w:firstLine="42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666F33"/>
    <w:multiLevelType w:val="multilevel"/>
    <w:tmpl w:val="9AC4BC8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76555ABC"/>
    <w:multiLevelType w:val="multilevel"/>
    <w:tmpl w:val="496071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F71"/>
    <w:rsid w:val="00095BF0"/>
    <w:rsid w:val="001E6350"/>
    <w:rsid w:val="00302E2B"/>
    <w:rsid w:val="00904F71"/>
    <w:rsid w:val="009C70E8"/>
    <w:rsid w:val="00B2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qFormat/>
    <w:pPr>
      <w:widowControl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qFormat/>
    <w:pPr>
      <w:widowControl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qFormat/>
    <w:pPr>
      <w:widowControl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qFormat/>
    <w:pPr>
      <w:widowControl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10">
    <w:name w:val="Заголовок 1 Знак"/>
    <w:qFormat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qFormat/>
    <w:rPr>
      <w:rFonts w:ascii="Times New Roman" w:eastAsia="Times New Roman" w:hAnsi="Times New Roman"/>
      <w:b/>
      <w:bCs/>
      <w:sz w:val="26"/>
      <w:szCs w:val="26"/>
      <w:lang w:bidi="ru-RU"/>
    </w:rPr>
  </w:style>
  <w:style w:type="character" w:customStyle="1" w:styleId="a6">
    <w:name w:val="Основной текст Знак"/>
    <w:qFormat/>
    <w:rPr>
      <w:rFonts w:ascii="Times New Roman" w:eastAsia="Times New Roman" w:hAnsi="Times New Roman"/>
      <w:sz w:val="26"/>
      <w:szCs w:val="26"/>
      <w:lang w:bidi="ru-RU"/>
    </w:rPr>
  </w:style>
  <w:style w:type="character" w:customStyle="1" w:styleId="20">
    <w:name w:val="Заголовок 2 Знак"/>
    <w:qFormat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qFormat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qFormat/>
    <w:rPr>
      <w:lang w:eastAsia="en-US"/>
    </w:rPr>
  </w:style>
  <w:style w:type="character" w:customStyle="1" w:styleId="a9">
    <w:name w:val="Тема примечания Знак"/>
    <w:qFormat/>
    <w:rPr>
      <w:b/>
      <w:bCs/>
      <w:lang w:eastAsia="en-US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widowControl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next w:val="a"/>
    <w:qFormat/>
    <w:pPr>
      <w:spacing w:line="240" w:lineRule="auto"/>
    </w:pPr>
    <w:rPr>
      <w:b/>
      <w:bCs/>
      <w:color w:val="5B9BD5"/>
      <w:sz w:val="18"/>
      <w:szCs w:val="18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4">
    <w:name w:val="annotation text"/>
    <w:basedOn w:val="a"/>
    <w:qFormat/>
    <w:rPr>
      <w:sz w:val="20"/>
      <w:szCs w:val="20"/>
      <w:lang w:val="x-none"/>
    </w:rPr>
  </w:style>
  <w:style w:type="paragraph" w:styleId="af5">
    <w:name w:val="annotation subject"/>
    <w:basedOn w:val="af4"/>
    <w:next w:val="af4"/>
    <w:qFormat/>
    <w:rPr>
      <w:b/>
      <w:bCs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03246&amp;dst=101019" TargetMode="External"/><Relationship Id="rId299" Type="http://schemas.openxmlformats.org/officeDocument/2006/relationships/hyperlink" Target="https://login.consultant.ru/link/?req=doc&amp;base=LAW&amp;n=403246&amp;dst=101019" TargetMode="External"/><Relationship Id="rId303" Type="http://schemas.openxmlformats.org/officeDocument/2006/relationships/hyperlink" Target="https://login.consultant.ru/link/?req=doc&amp;base=LAW&amp;n=403246&amp;dst=101019" TargetMode="External"/><Relationship Id="rId21" Type="http://schemas.openxmlformats.org/officeDocument/2006/relationships/hyperlink" Target="https://login.consultant.ru/link/?req=doc&amp;base=LAW&amp;n=403246&amp;dst=101019" TargetMode="External"/><Relationship Id="rId42" Type="http://schemas.openxmlformats.org/officeDocument/2006/relationships/hyperlink" Target="https://login.consultant.ru/link/?req=doc&amp;base=LAW&amp;n=403246&amp;dst=101019" TargetMode="External"/><Relationship Id="rId63" Type="http://schemas.openxmlformats.org/officeDocument/2006/relationships/image" Target="media/image8.wmf"/><Relationship Id="rId84" Type="http://schemas.openxmlformats.org/officeDocument/2006/relationships/image" Target="media/image14.wmf"/><Relationship Id="rId138" Type="http://schemas.openxmlformats.org/officeDocument/2006/relationships/hyperlink" Target="https://login.consultant.ru/link/?req=doc&amp;base=LAW&amp;n=403246&amp;dst=101019" TargetMode="External"/><Relationship Id="rId159" Type="http://schemas.openxmlformats.org/officeDocument/2006/relationships/hyperlink" Target="https://login.consultant.ru/link/?req=doc&amp;base=LAW&amp;n=403246&amp;dst=101019" TargetMode="External"/><Relationship Id="rId170" Type="http://schemas.openxmlformats.org/officeDocument/2006/relationships/image" Target="media/image19.wmf"/><Relationship Id="rId191" Type="http://schemas.openxmlformats.org/officeDocument/2006/relationships/hyperlink" Target="https://login.consultant.ru/link/?req=doc&amp;base=LAW&amp;n=403246&amp;dst=101019" TargetMode="External"/><Relationship Id="rId205" Type="http://schemas.openxmlformats.org/officeDocument/2006/relationships/hyperlink" Target="https://login.consultant.ru/link/?req=doc&amp;base=LAW&amp;n=403246&amp;dst=101019" TargetMode="External"/><Relationship Id="rId226" Type="http://schemas.openxmlformats.org/officeDocument/2006/relationships/hyperlink" Target="https://login.consultant.ru/link/?req=doc&amp;base=LAW&amp;n=403246&amp;dst=101019" TargetMode="External"/><Relationship Id="rId247" Type="http://schemas.openxmlformats.org/officeDocument/2006/relationships/hyperlink" Target="https://login.consultant.ru/link/?req=doc&amp;base=LAW&amp;n=403246&amp;dst=101019" TargetMode="External"/><Relationship Id="rId107" Type="http://schemas.openxmlformats.org/officeDocument/2006/relationships/hyperlink" Target="https://login.consultant.ru/link/?req=doc&amp;base=LAW&amp;n=403246&amp;dst=101019" TargetMode="External"/><Relationship Id="rId268" Type="http://schemas.openxmlformats.org/officeDocument/2006/relationships/hyperlink" Target="https://login.consultant.ru/link/?req=doc&amp;base=LAW&amp;n=403246&amp;dst=101019" TargetMode="External"/><Relationship Id="rId289" Type="http://schemas.openxmlformats.org/officeDocument/2006/relationships/hyperlink" Target="https://login.consultant.ru/link/?req=doc&amp;base=LAW&amp;n=403246&amp;dst=101019" TargetMode="External"/><Relationship Id="rId11" Type="http://schemas.openxmlformats.org/officeDocument/2006/relationships/hyperlink" Target="https://login.consultant.ru/link/?req=doc&amp;base=LAW&amp;n=403246&amp;dst=101019" TargetMode="External"/><Relationship Id="rId32" Type="http://schemas.openxmlformats.org/officeDocument/2006/relationships/hyperlink" Target="https://login.consultant.ru/link/?req=doc&amp;base=LAW&amp;n=403246&amp;dst=101019" TargetMode="External"/><Relationship Id="rId53" Type="http://schemas.openxmlformats.org/officeDocument/2006/relationships/image" Target="media/image5.wmf"/><Relationship Id="rId74" Type="http://schemas.openxmlformats.org/officeDocument/2006/relationships/image" Target="media/image11.wmf"/><Relationship Id="rId128" Type="http://schemas.openxmlformats.org/officeDocument/2006/relationships/hyperlink" Target="https://login.consultant.ru/link/?req=doc&amp;base=LAW&amp;n=403246&amp;dst=101019" TargetMode="External"/><Relationship Id="rId149" Type="http://schemas.openxmlformats.org/officeDocument/2006/relationships/hyperlink" Target="https://login.consultant.ru/link/?req=doc&amp;base=LAW&amp;n=403246&amp;dst=101019" TargetMode="External"/><Relationship Id="rId314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login.consultant.ru/link/?req=doc&amp;base=LAW&amp;n=403246&amp;dst=101019" TargetMode="External"/><Relationship Id="rId160" Type="http://schemas.openxmlformats.org/officeDocument/2006/relationships/hyperlink" Target="https://login.consultant.ru/link/?req=doc&amp;base=LAW&amp;n=403246&amp;dst=101019" TargetMode="External"/><Relationship Id="rId181" Type="http://schemas.openxmlformats.org/officeDocument/2006/relationships/hyperlink" Target="https://login.consultant.ru/link/?req=doc&amp;base=LAW&amp;n=403246&amp;dst=101019" TargetMode="External"/><Relationship Id="rId216" Type="http://schemas.openxmlformats.org/officeDocument/2006/relationships/hyperlink" Target="https://login.consultant.ru/link/?req=doc&amp;base=LAW&amp;n=403246&amp;dst=101019" TargetMode="External"/><Relationship Id="rId237" Type="http://schemas.openxmlformats.org/officeDocument/2006/relationships/hyperlink" Target="https://login.consultant.ru/link/?req=doc&amp;base=LAW&amp;n=403246&amp;dst=101019" TargetMode="External"/><Relationship Id="rId258" Type="http://schemas.openxmlformats.org/officeDocument/2006/relationships/hyperlink" Target="https://login.consultant.ru/link/?req=doc&amp;base=LAW&amp;n=403246&amp;dst=101019" TargetMode="External"/><Relationship Id="rId279" Type="http://schemas.openxmlformats.org/officeDocument/2006/relationships/hyperlink" Target="https://login.consultant.ru/link/?req=doc&amp;base=LAW&amp;n=403246&amp;dst=101019" TargetMode="External"/><Relationship Id="rId22" Type="http://schemas.openxmlformats.org/officeDocument/2006/relationships/hyperlink" Target="https://login.consultant.ru/link/?req=doc&amp;base=LAW&amp;n=403246&amp;dst=101019" TargetMode="External"/><Relationship Id="rId43" Type="http://schemas.openxmlformats.org/officeDocument/2006/relationships/image" Target="media/image2.wmf"/><Relationship Id="rId64" Type="http://schemas.openxmlformats.org/officeDocument/2006/relationships/hyperlink" Target="https://login.consultant.ru/link/?req=doc&amp;base=LAW&amp;n=403246&amp;dst=101019" TargetMode="External"/><Relationship Id="rId118" Type="http://schemas.openxmlformats.org/officeDocument/2006/relationships/hyperlink" Target="https://login.consultant.ru/link/?req=doc&amp;base=LAW&amp;n=403246&amp;dst=101019" TargetMode="External"/><Relationship Id="rId139" Type="http://schemas.openxmlformats.org/officeDocument/2006/relationships/hyperlink" Target="https://login.consultant.ru/link/?req=doc&amp;base=LAW&amp;n=403246&amp;dst=101019" TargetMode="External"/><Relationship Id="rId290" Type="http://schemas.openxmlformats.org/officeDocument/2006/relationships/hyperlink" Target="https://login.consultant.ru/link/?req=doc&amp;base=LAW&amp;n=403246&amp;dst=101019" TargetMode="External"/><Relationship Id="rId304" Type="http://schemas.openxmlformats.org/officeDocument/2006/relationships/hyperlink" Target="https://login.consultant.ru/link/?req=doc&amp;base=LAW&amp;n=403246&amp;dst=101019" TargetMode="External"/><Relationship Id="rId85" Type="http://schemas.openxmlformats.org/officeDocument/2006/relationships/hyperlink" Target="https://login.consultant.ru/link/?req=doc&amp;base=LAW&amp;n=403246&amp;dst=101019" TargetMode="External"/><Relationship Id="rId150" Type="http://schemas.openxmlformats.org/officeDocument/2006/relationships/hyperlink" Target="https://login.consultant.ru/link/?req=doc&amp;base=LAW&amp;n=403246&amp;dst=101019" TargetMode="External"/><Relationship Id="rId171" Type="http://schemas.openxmlformats.org/officeDocument/2006/relationships/hyperlink" Target="https://login.consultant.ru/link/?req=doc&amp;base=LAW&amp;n=403246&amp;dst=101019" TargetMode="External"/><Relationship Id="rId192" Type="http://schemas.openxmlformats.org/officeDocument/2006/relationships/hyperlink" Target="https://login.consultant.ru/link/?req=doc&amp;base=LAW&amp;n=403246&amp;dst=101019" TargetMode="External"/><Relationship Id="rId206" Type="http://schemas.openxmlformats.org/officeDocument/2006/relationships/hyperlink" Target="https://login.consultant.ru/link/?req=doc&amp;base=LAW&amp;n=403246&amp;dst=101019" TargetMode="External"/><Relationship Id="rId227" Type="http://schemas.openxmlformats.org/officeDocument/2006/relationships/hyperlink" Target="https://login.consultant.ru/link/?req=doc&amp;base=LAW&amp;n=403246&amp;dst=101019" TargetMode="External"/><Relationship Id="rId248" Type="http://schemas.openxmlformats.org/officeDocument/2006/relationships/hyperlink" Target="https://login.consultant.ru/link/?req=doc&amp;base=LAW&amp;n=403246&amp;dst=101019" TargetMode="External"/><Relationship Id="rId269" Type="http://schemas.openxmlformats.org/officeDocument/2006/relationships/hyperlink" Target="https://login.consultant.ru/link/?req=doc&amp;base=LAW&amp;n=403246&amp;dst=101019" TargetMode="External"/><Relationship Id="rId12" Type="http://schemas.openxmlformats.org/officeDocument/2006/relationships/hyperlink" Target="https://login.consultant.ru/link/?req=doc&amp;base=LAW&amp;n=403246&amp;dst=101019" TargetMode="External"/><Relationship Id="rId33" Type="http://schemas.openxmlformats.org/officeDocument/2006/relationships/hyperlink" Target="https://login.consultant.ru/link/?req=doc&amp;base=LAW&amp;n=403246&amp;dst=101019" TargetMode="External"/><Relationship Id="rId108" Type="http://schemas.openxmlformats.org/officeDocument/2006/relationships/hyperlink" Target="https://login.consultant.ru/link/?req=doc&amp;base=LAW&amp;n=403246&amp;dst=101019" TargetMode="External"/><Relationship Id="rId129" Type="http://schemas.openxmlformats.org/officeDocument/2006/relationships/hyperlink" Target="https://login.consultant.ru/link/?req=doc&amp;base=LAW&amp;n=403246&amp;dst=101019" TargetMode="External"/><Relationship Id="rId280" Type="http://schemas.openxmlformats.org/officeDocument/2006/relationships/hyperlink" Target="https://login.consultant.ru/link/?req=doc&amp;base=LAW&amp;n=403246&amp;dst=101019" TargetMode="External"/><Relationship Id="rId54" Type="http://schemas.openxmlformats.org/officeDocument/2006/relationships/hyperlink" Target="https://login.consultant.ru/link/?req=doc&amp;base=LAW&amp;n=403246&amp;dst=101019" TargetMode="External"/><Relationship Id="rId75" Type="http://schemas.openxmlformats.org/officeDocument/2006/relationships/hyperlink" Target="https://login.consultant.ru/link/?req=doc&amp;base=LAW&amp;n=403246&amp;dst=101019" TargetMode="External"/><Relationship Id="rId96" Type="http://schemas.openxmlformats.org/officeDocument/2006/relationships/image" Target="media/image18.wmf"/><Relationship Id="rId140" Type="http://schemas.openxmlformats.org/officeDocument/2006/relationships/hyperlink" Target="https://login.consultant.ru/link/?req=doc&amp;base=LAW&amp;n=403246&amp;dst=101019" TargetMode="External"/><Relationship Id="rId161" Type="http://schemas.openxmlformats.org/officeDocument/2006/relationships/hyperlink" Target="https://login.consultant.ru/link/?req=doc&amp;base=LAW&amp;n=403246&amp;dst=101019" TargetMode="External"/><Relationship Id="rId182" Type="http://schemas.openxmlformats.org/officeDocument/2006/relationships/image" Target="media/image22.wmf"/><Relationship Id="rId217" Type="http://schemas.openxmlformats.org/officeDocument/2006/relationships/hyperlink" Target="https://login.consultant.ru/link/?req=doc&amp;base=LAW&amp;n=403246&amp;dst=101019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login.consultant.ru/link/?req=doc&amp;base=LAW&amp;n=403246&amp;dst=101019" TargetMode="External"/><Relationship Id="rId259" Type="http://schemas.openxmlformats.org/officeDocument/2006/relationships/hyperlink" Target="https://login.consultant.ru/link/?req=doc&amp;base=LAW&amp;n=403246&amp;dst=101019" TargetMode="External"/><Relationship Id="rId23" Type="http://schemas.openxmlformats.org/officeDocument/2006/relationships/hyperlink" Target="https://login.consultant.ru/link/?req=doc&amp;base=LAW&amp;n=403246&amp;dst=101019" TargetMode="External"/><Relationship Id="rId119" Type="http://schemas.openxmlformats.org/officeDocument/2006/relationships/hyperlink" Target="https://login.consultant.ru/link/?req=doc&amp;base=LAW&amp;n=403246&amp;dst=101019" TargetMode="External"/><Relationship Id="rId270" Type="http://schemas.openxmlformats.org/officeDocument/2006/relationships/hyperlink" Target="https://login.consultant.ru/link/?req=doc&amp;base=LAW&amp;n=403246&amp;dst=101019" TargetMode="External"/><Relationship Id="rId291" Type="http://schemas.openxmlformats.org/officeDocument/2006/relationships/hyperlink" Target="https://login.consultant.ru/link/?req=doc&amp;base=LAW&amp;n=403246&amp;dst=101019" TargetMode="External"/><Relationship Id="rId305" Type="http://schemas.openxmlformats.org/officeDocument/2006/relationships/hyperlink" Target="https://login.consultant.ru/link/?req=doc&amp;base=LAW&amp;n=403246&amp;dst=101019" TargetMode="External"/><Relationship Id="rId44" Type="http://schemas.openxmlformats.org/officeDocument/2006/relationships/hyperlink" Target="https://login.consultant.ru/link/?req=doc&amp;base=LAW&amp;n=403246&amp;dst=101019" TargetMode="External"/><Relationship Id="rId65" Type="http://schemas.openxmlformats.org/officeDocument/2006/relationships/hyperlink" Target="https://login.consultant.ru/link/?req=doc&amp;base=LAW&amp;n=403246&amp;dst=101019" TargetMode="External"/><Relationship Id="rId86" Type="http://schemas.openxmlformats.org/officeDocument/2006/relationships/image" Target="media/image15.wmf"/><Relationship Id="rId130" Type="http://schemas.openxmlformats.org/officeDocument/2006/relationships/hyperlink" Target="https://login.consultant.ru/link/?req=doc&amp;base=LAW&amp;n=403246&amp;dst=101019" TargetMode="External"/><Relationship Id="rId151" Type="http://schemas.openxmlformats.org/officeDocument/2006/relationships/hyperlink" Target="https://login.consultant.ru/link/?req=doc&amp;base=LAW&amp;n=403246&amp;dst=101019" TargetMode="External"/><Relationship Id="rId172" Type="http://schemas.openxmlformats.org/officeDocument/2006/relationships/hyperlink" Target="https://login.consultant.ru/link/?req=doc&amp;base=LAW&amp;n=403246&amp;dst=101019" TargetMode="External"/><Relationship Id="rId193" Type="http://schemas.openxmlformats.org/officeDocument/2006/relationships/hyperlink" Target="https://login.consultant.ru/link/?req=doc&amp;base=LAW&amp;n=403246&amp;dst=101019" TargetMode="External"/><Relationship Id="rId207" Type="http://schemas.openxmlformats.org/officeDocument/2006/relationships/hyperlink" Target="https://login.consultant.ru/link/?req=doc&amp;base=LAW&amp;n=403246&amp;dst=101019" TargetMode="External"/><Relationship Id="rId228" Type="http://schemas.openxmlformats.org/officeDocument/2006/relationships/hyperlink" Target="https://login.consultant.ru/link/?req=doc&amp;base=LAW&amp;n=403246&amp;dst=101019" TargetMode="External"/><Relationship Id="rId249" Type="http://schemas.openxmlformats.org/officeDocument/2006/relationships/hyperlink" Target="https://login.consultant.ru/link/?req=doc&amp;base=LAW&amp;n=403246&amp;dst=101019" TargetMode="External"/><Relationship Id="rId13" Type="http://schemas.openxmlformats.org/officeDocument/2006/relationships/hyperlink" Target="https://login.consultant.ru/link/?req=doc&amp;base=LAW&amp;n=403246&amp;dst=101019" TargetMode="External"/><Relationship Id="rId109" Type="http://schemas.openxmlformats.org/officeDocument/2006/relationships/hyperlink" Target="https://login.consultant.ru/link/?req=doc&amp;base=LAW&amp;n=403246&amp;dst=101019" TargetMode="External"/><Relationship Id="rId260" Type="http://schemas.openxmlformats.org/officeDocument/2006/relationships/hyperlink" Target="https://login.consultant.ru/link/?req=doc&amp;base=LAW&amp;n=403246&amp;dst=101019" TargetMode="External"/><Relationship Id="rId281" Type="http://schemas.openxmlformats.org/officeDocument/2006/relationships/hyperlink" Target="https://login.consultant.ru/link/?req=doc&amp;base=LAW&amp;n=403246&amp;dst=101019" TargetMode="External"/><Relationship Id="rId34" Type="http://schemas.openxmlformats.org/officeDocument/2006/relationships/hyperlink" Target="https://login.consultant.ru/link/?req=doc&amp;base=LAW&amp;n=403246&amp;dst=101019" TargetMode="External"/><Relationship Id="rId55" Type="http://schemas.openxmlformats.org/officeDocument/2006/relationships/image" Target="media/image6.wmf"/><Relationship Id="rId76" Type="http://schemas.openxmlformats.org/officeDocument/2006/relationships/image" Target="media/image12.wmf"/><Relationship Id="rId97" Type="http://schemas.openxmlformats.org/officeDocument/2006/relationships/hyperlink" Target="https://login.consultant.ru/link/?req=doc&amp;base=LAW&amp;n=403246&amp;dst=101019" TargetMode="External"/><Relationship Id="rId120" Type="http://schemas.openxmlformats.org/officeDocument/2006/relationships/hyperlink" Target="https://login.consultant.ru/link/?req=doc&amp;base=LAW&amp;n=403246&amp;dst=101019" TargetMode="External"/><Relationship Id="rId141" Type="http://schemas.openxmlformats.org/officeDocument/2006/relationships/hyperlink" Target="https://login.consultant.ru/link/?req=doc&amp;base=LAW&amp;n=403246&amp;dst=101019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login.consultant.ru/link/?req=doc&amp;base=LAW&amp;n=403246&amp;dst=101019" TargetMode="External"/><Relationship Id="rId183" Type="http://schemas.openxmlformats.org/officeDocument/2006/relationships/hyperlink" Target="https://login.consultant.ru/link/?req=doc&amp;base=LAW&amp;n=403246&amp;dst=101019" TargetMode="External"/><Relationship Id="rId218" Type="http://schemas.openxmlformats.org/officeDocument/2006/relationships/hyperlink" Target="https://login.consultant.ru/link/?req=doc&amp;base=LAW&amp;n=403246&amp;dst=101019" TargetMode="External"/><Relationship Id="rId239" Type="http://schemas.openxmlformats.org/officeDocument/2006/relationships/hyperlink" Target="https://login.consultant.ru/link/?req=doc&amp;base=LAW&amp;n=403246&amp;dst=101019" TargetMode="External"/><Relationship Id="rId250" Type="http://schemas.openxmlformats.org/officeDocument/2006/relationships/hyperlink" Target="https://login.consultant.ru/link/?req=doc&amp;base=LAW&amp;n=403246&amp;dst=101019" TargetMode="External"/><Relationship Id="rId271" Type="http://schemas.openxmlformats.org/officeDocument/2006/relationships/hyperlink" Target="https://login.consultant.ru/link/?req=doc&amp;base=LAW&amp;n=403246&amp;dst=101019" TargetMode="External"/><Relationship Id="rId292" Type="http://schemas.openxmlformats.org/officeDocument/2006/relationships/hyperlink" Target="https://login.consultant.ru/link/?req=doc&amp;base=LAW&amp;n=403246&amp;dst=101019" TargetMode="External"/><Relationship Id="rId306" Type="http://schemas.openxmlformats.org/officeDocument/2006/relationships/hyperlink" Target="https://login.consultant.ru/link/?req=doc&amp;base=LAW&amp;n=403246&amp;dst=101019" TargetMode="External"/><Relationship Id="rId24" Type="http://schemas.openxmlformats.org/officeDocument/2006/relationships/hyperlink" Target="https://login.consultant.ru/link/?req=doc&amp;base=LAW&amp;n=403246&amp;dst=101019" TargetMode="External"/><Relationship Id="rId45" Type="http://schemas.openxmlformats.org/officeDocument/2006/relationships/image" Target="media/image3.wmf"/><Relationship Id="rId66" Type="http://schemas.openxmlformats.org/officeDocument/2006/relationships/image" Target="media/image9.wmf"/><Relationship Id="rId87" Type="http://schemas.openxmlformats.org/officeDocument/2006/relationships/hyperlink" Target="https://login.consultant.ru/link/?req=doc&amp;base=LAW&amp;n=403246&amp;dst=101019" TargetMode="External"/><Relationship Id="rId110" Type="http://schemas.openxmlformats.org/officeDocument/2006/relationships/hyperlink" Target="https://login.consultant.ru/link/?req=doc&amp;base=LAW&amp;n=403246&amp;dst=101019" TargetMode="External"/><Relationship Id="rId131" Type="http://schemas.openxmlformats.org/officeDocument/2006/relationships/hyperlink" Target="https://login.consultant.ru/link/?req=doc&amp;base=LAW&amp;n=403246&amp;dst=101019" TargetMode="External"/><Relationship Id="rId61" Type="http://schemas.openxmlformats.org/officeDocument/2006/relationships/hyperlink" Target="https://login.consultant.ru/link/?req=doc&amp;base=LAW&amp;n=403246&amp;dst=101019" TargetMode="External"/><Relationship Id="rId82" Type="http://schemas.openxmlformats.org/officeDocument/2006/relationships/image" Target="media/image13.wmf"/><Relationship Id="rId152" Type="http://schemas.openxmlformats.org/officeDocument/2006/relationships/hyperlink" Target="https://login.consultant.ru/link/?req=doc&amp;base=LAW&amp;n=403246&amp;dst=101019" TargetMode="External"/><Relationship Id="rId173" Type="http://schemas.openxmlformats.org/officeDocument/2006/relationships/hyperlink" Target="https://login.consultant.ru/link/?req=doc&amp;base=LAW&amp;n=403246&amp;dst=101019" TargetMode="External"/><Relationship Id="rId194" Type="http://schemas.openxmlformats.org/officeDocument/2006/relationships/hyperlink" Target="https://login.consultant.ru/link/?req=doc&amp;base=LAW&amp;n=403246&amp;dst=101019" TargetMode="External"/><Relationship Id="rId199" Type="http://schemas.openxmlformats.org/officeDocument/2006/relationships/hyperlink" Target="https://login.consultant.ru/link/?req=doc&amp;base=LAW&amp;n=403246&amp;dst=101019" TargetMode="External"/><Relationship Id="rId203" Type="http://schemas.openxmlformats.org/officeDocument/2006/relationships/footer" Target="footer2.xml"/><Relationship Id="rId208" Type="http://schemas.openxmlformats.org/officeDocument/2006/relationships/hyperlink" Target="https://login.consultant.ru/link/?req=doc&amp;base=LAW&amp;n=403246&amp;dst=101019" TargetMode="External"/><Relationship Id="rId229" Type="http://schemas.openxmlformats.org/officeDocument/2006/relationships/hyperlink" Target="https://login.consultant.ru/link/?req=doc&amp;base=LAW&amp;n=403246&amp;dst=101019" TargetMode="External"/><Relationship Id="rId19" Type="http://schemas.openxmlformats.org/officeDocument/2006/relationships/hyperlink" Target="https://login.consultant.ru/link/?req=doc&amp;base=LAW&amp;n=403246&amp;dst=101019" TargetMode="External"/><Relationship Id="rId224" Type="http://schemas.openxmlformats.org/officeDocument/2006/relationships/hyperlink" Target="https://login.consultant.ru/link/?req=doc&amp;base=LAW&amp;n=403246&amp;dst=101019" TargetMode="External"/><Relationship Id="rId240" Type="http://schemas.openxmlformats.org/officeDocument/2006/relationships/hyperlink" Target="https://login.consultant.ru/link/?req=doc&amp;base=LAW&amp;n=403246&amp;dst=101019" TargetMode="External"/><Relationship Id="rId245" Type="http://schemas.openxmlformats.org/officeDocument/2006/relationships/hyperlink" Target="https://login.consultant.ru/link/?req=doc&amp;base=LAW&amp;n=403246&amp;dst=101019" TargetMode="External"/><Relationship Id="rId261" Type="http://schemas.openxmlformats.org/officeDocument/2006/relationships/hyperlink" Target="https://login.consultant.ru/link/?req=doc&amp;base=LAW&amp;n=403246&amp;dst=101019" TargetMode="External"/><Relationship Id="rId266" Type="http://schemas.openxmlformats.org/officeDocument/2006/relationships/hyperlink" Target="https://login.consultant.ru/link/?req=doc&amp;base=LAW&amp;n=403246&amp;dst=101019" TargetMode="External"/><Relationship Id="rId287" Type="http://schemas.openxmlformats.org/officeDocument/2006/relationships/hyperlink" Target="https://login.consultant.ru/link/?req=doc&amp;base=LAW&amp;n=403246&amp;dst=101019" TargetMode="External"/><Relationship Id="rId14" Type="http://schemas.openxmlformats.org/officeDocument/2006/relationships/hyperlink" Target="https://login.consultant.ru/link/?req=doc&amp;base=LAW&amp;n=403246&amp;dst=101019" TargetMode="External"/><Relationship Id="rId30" Type="http://schemas.openxmlformats.org/officeDocument/2006/relationships/hyperlink" Target="https://login.consultant.ru/link/?req=doc&amp;base=LAW&amp;n=403246&amp;dst=101019" TargetMode="External"/><Relationship Id="rId35" Type="http://schemas.openxmlformats.org/officeDocument/2006/relationships/hyperlink" Target="https://login.consultant.ru/link/?req=doc&amp;base=LAW&amp;n=403246&amp;dst=101019" TargetMode="External"/><Relationship Id="rId56" Type="http://schemas.openxmlformats.org/officeDocument/2006/relationships/hyperlink" Target="https://login.consultant.ru/link/?req=doc&amp;base=LAW&amp;n=403246&amp;dst=101019" TargetMode="External"/><Relationship Id="rId77" Type="http://schemas.openxmlformats.org/officeDocument/2006/relationships/hyperlink" Target="https://login.consultant.ru/link/?req=doc&amp;base=LAW&amp;n=403246&amp;dst=101019" TargetMode="External"/><Relationship Id="rId100" Type="http://schemas.openxmlformats.org/officeDocument/2006/relationships/hyperlink" Target="https://login.consultant.ru/link/?req=doc&amp;base=LAW&amp;n=403246&amp;dst=101019" TargetMode="External"/><Relationship Id="rId105" Type="http://schemas.openxmlformats.org/officeDocument/2006/relationships/hyperlink" Target="https://login.consultant.ru/link/?req=doc&amp;base=LAW&amp;n=403246&amp;dst=101019" TargetMode="External"/><Relationship Id="rId126" Type="http://schemas.openxmlformats.org/officeDocument/2006/relationships/hyperlink" Target="https://login.consultant.ru/link/?req=doc&amp;base=LAW&amp;n=403246&amp;dst=101019" TargetMode="External"/><Relationship Id="rId147" Type="http://schemas.openxmlformats.org/officeDocument/2006/relationships/hyperlink" Target="https://login.consultant.ru/link/?req=doc&amp;base=LAW&amp;n=403246&amp;dst=101019" TargetMode="External"/><Relationship Id="rId168" Type="http://schemas.openxmlformats.org/officeDocument/2006/relationships/hyperlink" Target="https://login.consultant.ru/link/?req=doc&amp;base=LAW&amp;n=403246&amp;dst=101019" TargetMode="External"/><Relationship Id="rId282" Type="http://schemas.openxmlformats.org/officeDocument/2006/relationships/hyperlink" Target="https://login.consultant.ru/link/?req=doc&amp;base=LAW&amp;n=403246&amp;dst=101019" TargetMode="External"/><Relationship Id="rId312" Type="http://schemas.openxmlformats.org/officeDocument/2006/relationships/footer" Target="footer4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403246&amp;dst=101019" TargetMode="External"/><Relationship Id="rId72" Type="http://schemas.openxmlformats.org/officeDocument/2006/relationships/image" Target="media/image10.wmf"/><Relationship Id="rId93" Type="http://schemas.openxmlformats.org/officeDocument/2006/relationships/hyperlink" Target="https://login.consultant.ru/link/?req=doc&amp;base=LAW&amp;n=403246&amp;dst=101019" TargetMode="External"/><Relationship Id="rId98" Type="http://schemas.openxmlformats.org/officeDocument/2006/relationships/hyperlink" Target="https://login.consultant.ru/link/?req=doc&amp;base=LAW&amp;n=403246&amp;dst=101019" TargetMode="External"/><Relationship Id="rId121" Type="http://schemas.openxmlformats.org/officeDocument/2006/relationships/hyperlink" Target="https://login.consultant.ru/link/?req=doc&amp;base=LAW&amp;n=403246&amp;dst=101019" TargetMode="External"/><Relationship Id="rId142" Type="http://schemas.openxmlformats.org/officeDocument/2006/relationships/hyperlink" Target="https://login.consultant.ru/link/?req=doc&amp;base=LAW&amp;n=403246&amp;dst=101019" TargetMode="External"/><Relationship Id="rId163" Type="http://schemas.openxmlformats.org/officeDocument/2006/relationships/hyperlink" Target="https://login.consultant.ru/link/?req=doc&amp;base=LAW&amp;n=403246&amp;dst=101019" TargetMode="External"/><Relationship Id="rId184" Type="http://schemas.openxmlformats.org/officeDocument/2006/relationships/hyperlink" Target="https://login.consultant.ru/link/?req=doc&amp;base=LAW&amp;n=403246&amp;dst=101019" TargetMode="External"/><Relationship Id="rId189" Type="http://schemas.openxmlformats.org/officeDocument/2006/relationships/hyperlink" Target="https://login.consultant.ru/link/?req=doc&amp;base=LAW&amp;n=403246&amp;dst=101019" TargetMode="External"/><Relationship Id="rId219" Type="http://schemas.openxmlformats.org/officeDocument/2006/relationships/hyperlink" Target="https://login.consultant.ru/link/?req=doc&amp;base=LAW&amp;n=403246&amp;dst=101019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login.consultant.ru/link/?req=doc&amp;base=LAW&amp;n=403246&amp;dst=101019" TargetMode="External"/><Relationship Id="rId230" Type="http://schemas.openxmlformats.org/officeDocument/2006/relationships/hyperlink" Target="https://login.consultant.ru/link/?req=doc&amp;base=LAW&amp;n=403246&amp;dst=101019" TargetMode="External"/><Relationship Id="rId235" Type="http://schemas.openxmlformats.org/officeDocument/2006/relationships/hyperlink" Target="https://login.consultant.ru/link/?req=doc&amp;base=LAW&amp;n=403246&amp;dst=101019" TargetMode="External"/><Relationship Id="rId251" Type="http://schemas.openxmlformats.org/officeDocument/2006/relationships/hyperlink" Target="https://login.consultant.ru/link/?req=doc&amp;base=LAW&amp;n=403246&amp;dst=101019" TargetMode="External"/><Relationship Id="rId256" Type="http://schemas.openxmlformats.org/officeDocument/2006/relationships/hyperlink" Target="https://login.consultant.ru/link/?req=doc&amp;base=LAW&amp;n=403246&amp;dst=101019" TargetMode="External"/><Relationship Id="rId277" Type="http://schemas.openxmlformats.org/officeDocument/2006/relationships/hyperlink" Target="https://login.consultant.ru/link/?req=doc&amp;base=LAW&amp;n=403246&amp;dst=101019" TargetMode="External"/><Relationship Id="rId298" Type="http://schemas.openxmlformats.org/officeDocument/2006/relationships/hyperlink" Target="https://login.consultant.ru/link/?req=doc&amp;base=LAW&amp;n=403246&amp;dst=101019" TargetMode="External"/><Relationship Id="rId25" Type="http://schemas.openxmlformats.org/officeDocument/2006/relationships/hyperlink" Target="https://login.consultant.ru/link/?req=doc&amp;base=LAW&amp;n=403246&amp;dst=101019" TargetMode="External"/><Relationship Id="rId46" Type="http://schemas.openxmlformats.org/officeDocument/2006/relationships/hyperlink" Target="https://login.consultant.ru/link/?req=doc&amp;base=LAW&amp;n=403246&amp;dst=101019" TargetMode="External"/><Relationship Id="rId67" Type="http://schemas.openxmlformats.org/officeDocument/2006/relationships/hyperlink" Target="https://login.consultant.ru/link/?req=doc&amp;base=LAW&amp;n=403246&amp;dst=101019" TargetMode="External"/><Relationship Id="rId116" Type="http://schemas.openxmlformats.org/officeDocument/2006/relationships/hyperlink" Target="https://login.consultant.ru/link/?req=doc&amp;base=LAW&amp;n=403246&amp;dst=101019" TargetMode="External"/><Relationship Id="rId137" Type="http://schemas.openxmlformats.org/officeDocument/2006/relationships/hyperlink" Target="https://login.consultant.ru/link/?req=doc&amp;base=LAW&amp;n=403246&amp;dst=101019" TargetMode="External"/><Relationship Id="rId158" Type="http://schemas.openxmlformats.org/officeDocument/2006/relationships/hyperlink" Target="https://login.consultant.ru/link/?req=doc&amp;base=LAW&amp;n=403246&amp;dst=101019" TargetMode="External"/><Relationship Id="rId272" Type="http://schemas.openxmlformats.org/officeDocument/2006/relationships/hyperlink" Target="https://login.consultant.ru/link/?req=doc&amp;base=LAW&amp;n=403246&amp;dst=101019" TargetMode="External"/><Relationship Id="rId293" Type="http://schemas.openxmlformats.org/officeDocument/2006/relationships/hyperlink" Target="https://login.consultant.ru/link/?req=doc&amp;base=LAW&amp;n=403246&amp;dst=101019" TargetMode="External"/><Relationship Id="rId302" Type="http://schemas.openxmlformats.org/officeDocument/2006/relationships/hyperlink" Target="https://login.consultant.ru/link/?req=doc&amp;base=LAW&amp;n=403246&amp;dst=101019" TargetMode="External"/><Relationship Id="rId307" Type="http://schemas.openxmlformats.org/officeDocument/2006/relationships/hyperlink" Target="https://login.consultant.ru/link/?req=doc&amp;base=LAW&amp;n=403246&amp;dst=101019" TargetMode="External"/><Relationship Id="rId20" Type="http://schemas.openxmlformats.org/officeDocument/2006/relationships/hyperlink" Target="https://login.consultant.ru/link/?req=doc&amp;base=LAW&amp;n=403246&amp;dst=101019" TargetMode="External"/><Relationship Id="rId41" Type="http://schemas.openxmlformats.org/officeDocument/2006/relationships/hyperlink" Target="https://login.consultant.ru/link/?req=doc&amp;base=LAW&amp;n=403246&amp;dst=101019" TargetMode="External"/><Relationship Id="rId62" Type="http://schemas.openxmlformats.org/officeDocument/2006/relationships/hyperlink" Target="https://login.consultant.ru/link/?req=doc&amp;base=LAW&amp;n=403246&amp;dst=101019" TargetMode="External"/><Relationship Id="rId83" Type="http://schemas.openxmlformats.org/officeDocument/2006/relationships/hyperlink" Target="https://login.consultant.ru/link/?req=doc&amp;base=LAW&amp;n=403246&amp;dst=101019" TargetMode="External"/><Relationship Id="rId88" Type="http://schemas.openxmlformats.org/officeDocument/2006/relationships/hyperlink" Target="https://login.consultant.ru/link/?req=doc&amp;base=LAW&amp;n=403246&amp;dst=101019" TargetMode="External"/><Relationship Id="rId111" Type="http://schemas.openxmlformats.org/officeDocument/2006/relationships/hyperlink" Target="https://login.consultant.ru/link/?req=doc&amp;base=LAW&amp;n=403246&amp;dst=101019" TargetMode="External"/><Relationship Id="rId132" Type="http://schemas.openxmlformats.org/officeDocument/2006/relationships/hyperlink" Target="https://login.consultant.ru/link/?req=doc&amp;base=LAW&amp;n=403246&amp;dst=101019" TargetMode="External"/><Relationship Id="rId153" Type="http://schemas.openxmlformats.org/officeDocument/2006/relationships/hyperlink" Target="https://login.consultant.ru/link/?req=doc&amp;base=LAW&amp;n=403246&amp;dst=101019" TargetMode="External"/><Relationship Id="rId174" Type="http://schemas.openxmlformats.org/officeDocument/2006/relationships/image" Target="media/image20.wmf"/><Relationship Id="rId179" Type="http://schemas.openxmlformats.org/officeDocument/2006/relationships/image" Target="media/image21.wmf"/><Relationship Id="rId195" Type="http://schemas.openxmlformats.org/officeDocument/2006/relationships/hyperlink" Target="https://login.consultant.ru/link/?req=doc&amp;base=LAW&amp;n=403246&amp;dst=101019" TargetMode="External"/><Relationship Id="rId209" Type="http://schemas.openxmlformats.org/officeDocument/2006/relationships/hyperlink" Target="https://login.consultant.ru/link/?req=doc&amp;base=LAW&amp;n=403246&amp;dst=101019" TargetMode="External"/><Relationship Id="rId190" Type="http://schemas.openxmlformats.org/officeDocument/2006/relationships/hyperlink" Target="https://login.consultant.ru/link/?req=doc&amp;base=LAW&amp;n=403246&amp;dst=101019" TargetMode="External"/><Relationship Id="rId204" Type="http://schemas.openxmlformats.org/officeDocument/2006/relationships/hyperlink" Target="https://login.consultant.ru/link/?req=doc&amp;base=LAW&amp;n=403246&amp;dst=101019" TargetMode="External"/><Relationship Id="rId220" Type="http://schemas.openxmlformats.org/officeDocument/2006/relationships/hyperlink" Target="https://login.consultant.ru/link/?req=doc&amp;base=LAW&amp;n=403246&amp;dst=101019" TargetMode="External"/><Relationship Id="rId225" Type="http://schemas.openxmlformats.org/officeDocument/2006/relationships/hyperlink" Target="https://login.consultant.ru/link/?req=doc&amp;base=LAW&amp;n=403246&amp;dst=101019" TargetMode="External"/><Relationship Id="rId241" Type="http://schemas.openxmlformats.org/officeDocument/2006/relationships/hyperlink" Target="https://login.consultant.ru/link/?req=doc&amp;base=LAW&amp;n=403246&amp;dst=101019" TargetMode="External"/><Relationship Id="rId246" Type="http://schemas.openxmlformats.org/officeDocument/2006/relationships/hyperlink" Target="https://login.consultant.ru/link/?req=doc&amp;base=LAW&amp;n=403246&amp;dst=101019" TargetMode="External"/><Relationship Id="rId267" Type="http://schemas.openxmlformats.org/officeDocument/2006/relationships/hyperlink" Target="https://login.consultant.ru/link/?req=doc&amp;base=LAW&amp;n=403246&amp;dst=101019" TargetMode="External"/><Relationship Id="rId288" Type="http://schemas.openxmlformats.org/officeDocument/2006/relationships/hyperlink" Target="https://login.consultant.ru/link/?req=doc&amp;base=LAW&amp;n=403246&amp;dst=101019" TargetMode="External"/><Relationship Id="rId15" Type="http://schemas.openxmlformats.org/officeDocument/2006/relationships/hyperlink" Target="https://login.consultant.ru/link/?req=doc&amp;base=LAW&amp;n=403246&amp;dst=101019" TargetMode="External"/><Relationship Id="rId36" Type="http://schemas.openxmlformats.org/officeDocument/2006/relationships/hyperlink" Target="https://login.consultant.ru/link/?req=doc&amp;base=LAW&amp;n=403246&amp;dst=101019" TargetMode="External"/><Relationship Id="rId57" Type="http://schemas.openxmlformats.org/officeDocument/2006/relationships/image" Target="media/image7.wmf"/><Relationship Id="rId106" Type="http://schemas.openxmlformats.org/officeDocument/2006/relationships/hyperlink" Target="https://login.consultant.ru/link/?req=doc&amp;base=LAW&amp;n=403246&amp;dst=101019" TargetMode="External"/><Relationship Id="rId127" Type="http://schemas.openxmlformats.org/officeDocument/2006/relationships/hyperlink" Target="https://login.consultant.ru/link/?req=doc&amp;base=LAW&amp;n=403246&amp;dst=101019" TargetMode="External"/><Relationship Id="rId262" Type="http://schemas.openxmlformats.org/officeDocument/2006/relationships/hyperlink" Target="https://login.consultant.ru/link/?req=doc&amp;base=LAW&amp;n=403246&amp;dst=101019" TargetMode="External"/><Relationship Id="rId283" Type="http://schemas.openxmlformats.org/officeDocument/2006/relationships/hyperlink" Target="https://login.consultant.ru/link/?req=doc&amp;base=LAW&amp;n=403246&amp;dst=101019" TargetMode="External"/><Relationship Id="rId31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76&amp;dst=100101" TargetMode="External"/><Relationship Id="rId31" Type="http://schemas.openxmlformats.org/officeDocument/2006/relationships/hyperlink" Target="https://login.consultant.ru/link/?req=doc&amp;base=LAW&amp;n=403246&amp;dst=101019" TargetMode="External"/><Relationship Id="rId52" Type="http://schemas.openxmlformats.org/officeDocument/2006/relationships/hyperlink" Target="https://login.consultant.ru/link/?req=doc&amp;base=LAW&amp;n=403246&amp;dst=101019" TargetMode="External"/><Relationship Id="rId73" Type="http://schemas.openxmlformats.org/officeDocument/2006/relationships/hyperlink" Target="https://login.consultant.ru/link/?req=doc&amp;base=LAW&amp;n=403246&amp;dst=101019" TargetMode="External"/><Relationship Id="rId78" Type="http://schemas.openxmlformats.org/officeDocument/2006/relationships/hyperlink" Target="https://login.consultant.ru/link/?req=doc&amp;base=LAW&amp;n=403246&amp;dst=101019" TargetMode="External"/><Relationship Id="rId94" Type="http://schemas.openxmlformats.org/officeDocument/2006/relationships/image" Target="media/image17.wmf"/><Relationship Id="rId99" Type="http://schemas.openxmlformats.org/officeDocument/2006/relationships/hyperlink" Target="https://login.consultant.ru/link/?req=doc&amp;base=LAW&amp;n=403246&amp;dst=101019" TargetMode="External"/><Relationship Id="rId101" Type="http://schemas.openxmlformats.org/officeDocument/2006/relationships/hyperlink" Target="https://login.consultant.ru/link/?req=doc&amp;base=LAW&amp;n=403246&amp;dst=101019" TargetMode="External"/><Relationship Id="rId122" Type="http://schemas.openxmlformats.org/officeDocument/2006/relationships/hyperlink" Target="https://login.consultant.ru/link/?req=doc&amp;base=LAW&amp;n=403246&amp;dst=101019" TargetMode="External"/><Relationship Id="rId143" Type="http://schemas.openxmlformats.org/officeDocument/2006/relationships/hyperlink" Target="https://login.consultant.ru/link/?req=doc&amp;base=LAW&amp;n=403246&amp;dst=101019" TargetMode="External"/><Relationship Id="rId148" Type="http://schemas.openxmlformats.org/officeDocument/2006/relationships/hyperlink" Target="https://login.consultant.ru/link/?req=doc&amp;base=LAW&amp;n=403246&amp;dst=101019" TargetMode="External"/><Relationship Id="rId164" Type="http://schemas.openxmlformats.org/officeDocument/2006/relationships/hyperlink" Target="https://login.consultant.ru/link/?req=doc&amp;base=LAW&amp;n=403246&amp;dst=101019" TargetMode="External"/><Relationship Id="rId169" Type="http://schemas.openxmlformats.org/officeDocument/2006/relationships/hyperlink" Target="https://login.consultant.ru/link/?req=doc&amp;base=LAW&amp;n=403246&amp;dst=101019" TargetMode="External"/><Relationship Id="rId185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3122" TargetMode="External"/><Relationship Id="rId180" Type="http://schemas.openxmlformats.org/officeDocument/2006/relationships/hyperlink" Target="https://login.consultant.ru/link/?req=doc&amp;base=LAW&amp;n=403246&amp;dst=101019" TargetMode="External"/><Relationship Id="rId210" Type="http://schemas.openxmlformats.org/officeDocument/2006/relationships/hyperlink" Target="https://login.consultant.ru/link/?req=doc&amp;base=LAW&amp;n=403246&amp;dst=101019" TargetMode="External"/><Relationship Id="rId215" Type="http://schemas.openxmlformats.org/officeDocument/2006/relationships/hyperlink" Target="https://login.consultant.ru/link/?req=doc&amp;base=LAW&amp;n=403246&amp;dst=101019" TargetMode="External"/><Relationship Id="rId236" Type="http://schemas.openxmlformats.org/officeDocument/2006/relationships/hyperlink" Target="https://login.consultant.ru/link/?req=doc&amp;base=LAW&amp;n=403246&amp;dst=101019" TargetMode="External"/><Relationship Id="rId257" Type="http://schemas.openxmlformats.org/officeDocument/2006/relationships/hyperlink" Target="https://login.consultant.ru/link/?req=doc&amp;base=LAW&amp;n=403246&amp;dst=101019" TargetMode="External"/><Relationship Id="rId278" Type="http://schemas.openxmlformats.org/officeDocument/2006/relationships/hyperlink" Target="https://login.consultant.ru/link/?req=doc&amp;base=LAW&amp;n=403246&amp;dst=101019" TargetMode="External"/><Relationship Id="rId26" Type="http://schemas.openxmlformats.org/officeDocument/2006/relationships/hyperlink" Target="https://login.consultant.ru/link/?req=doc&amp;base=LAW&amp;n=403246&amp;dst=101019" TargetMode="External"/><Relationship Id="rId231" Type="http://schemas.openxmlformats.org/officeDocument/2006/relationships/hyperlink" Target="https://login.consultant.ru/link/?req=doc&amp;base=LAW&amp;n=403246&amp;dst=101019" TargetMode="External"/><Relationship Id="rId252" Type="http://schemas.openxmlformats.org/officeDocument/2006/relationships/hyperlink" Target="https://login.consultant.ru/link/?req=doc&amp;base=LAW&amp;n=403246&amp;dst=101019" TargetMode="External"/><Relationship Id="rId273" Type="http://schemas.openxmlformats.org/officeDocument/2006/relationships/hyperlink" Target="https://login.consultant.ru/link/?req=doc&amp;base=LAW&amp;n=403246&amp;dst=101019" TargetMode="External"/><Relationship Id="rId294" Type="http://schemas.openxmlformats.org/officeDocument/2006/relationships/hyperlink" Target="https://login.consultant.ru/link/?req=doc&amp;base=LAW&amp;n=403246&amp;dst=101019" TargetMode="External"/><Relationship Id="rId308" Type="http://schemas.openxmlformats.org/officeDocument/2006/relationships/hyperlink" Target="https://login.consultant.ru/link/?req=doc&amp;base=LAW&amp;n=403246&amp;dst=101019" TargetMode="External"/><Relationship Id="rId47" Type="http://schemas.openxmlformats.org/officeDocument/2006/relationships/image" Target="media/image4.wmf"/><Relationship Id="rId68" Type="http://schemas.openxmlformats.org/officeDocument/2006/relationships/hyperlink" Target="https://login.consultant.ru/link/?req=doc&amp;base=LAW&amp;n=403246&amp;dst=101019" TargetMode="External"/><Relationship Id="rId89" Type="http://schemas.openxmlformats.org/officeDocument/2006/relationships/hyperlink" Target="https://login.consultant.ru/link/?req=doc&amp;base=LAW&amp;n=403246&amp;dst=101019" TargetMode="External"/><Relationship Id="rId112" Type="http://schemas.openxmlformats.org/officeDocument/2006/relationships/hyperlink" Target="https://login.consultant.ru/link/?req=doc&amp;base=LAW&amp;n=403246&amp;dst=101019" TargetMode="External"/><Relationship Id="rId133" Type="http://schemas.openxmlformats.org/officeDocument/2006/relationships/hyperlink" Target="https://login.consultant.ru/link/?req=doc&amp;base=LAW&amp;n=403246&amp;dst=101019" TargetMode="External"/><Relationship Id="rId154" Type="http://schemas.openxmlformats.org/officeDocument/2006/relationships/hyperlink" Target="https://login.consultant.ru/link/?req=doc&amp;base=LAW&amp;n=403246&amp;dst=101019" TargetMode="External"/><Relationship Id="rId175" Type="http://schemas.openxmlformats.org/officeDocument/2006/relationships/hyperlink" Target="https://login.consultant.ru/link/?req=doc&amp;base=LAW&amp;n=403246&amp;dst=101019" TargetMode="External"/><Relationship Id="rId196" Type="http://schemas.openxmlformats.org/officeDocument/2006/relationships/hyperlink" Target="https://login.consultant.ru/link/?req=doc&amp;base=LAW&amp;n=403246&amp;dst=101019" TargetMode="External"/><Relationship Id="rId200" Type="http://schemas.openxmlformats.org/officeDocument/2006/relationships/header" Target="header1.xml"/><Relationship Id="rId16" Type="http://schemas.openxmlformats.org/officeDocument/2006/relationships/hyperlink" Target="https://login.consultant.ru/link/?req=doc&amp;base=LAW&amp;n=403246&amp;dst=101019" TargetMode="External"/><Relationship Id="rId221" Type="http://schemas.openxmlformats.org/officeDocument/2006/relationships/hyperlink" Target="https://login.consultant.ru/link/?req=doc&amp;base=LAW&amp;n=403246&amp;dst=101019" TargetMode="External"/><Relationship Id="rId242" Type="http://schemas.openxmlformats.org/officeDocument/2006/relationships/hyperlink" Target="https://login.consultant.ru/link/?req=doc&amp;base=LAW&amp;n=403246&amp;dst=101019" TargetMode="External"/><Relationship Id="rId263" Type="http://schemas.openxmlformats.org/officeDocument/2006/relationships/hyperlink" Target="https://login.consultant.ru/link/?req=doc&amp;base=LAW&amp;n=403246&amp;dst=101019" TargetMode="External"/><Relationship Id="rId284" Type="http://schemas.openxmlformats.org/officeDocument/2006/relationships/hyperlink" Target="https://login.consultant.ru/link/?req=doc&amp;base=LAW&amp;n=403246&amp;dst=101019" TargetMode="External"/><Relationship Id="rId37" Type="http://schemas.openxmlformats.org/officeDocument/2006/relationships/hyperlink" Target="https://login.consultant.ru/link/?req=doc&amp;base=LAW&amp;n=403246&amp;dst=101019" TargetMode="External"/><Relationship Id="rId58" Type="http://schemas.openxmlformats.org/officeDocument/2006/relationships/hyperlink" Target="https://login.consultant.ru/link/?req=doc&amp;base=LAW&amp;n=403246&amp;dst=101019" TargetMode="External"/><Relationship Id="rId79" Type="http://schemas.openxmlformats.org/officeDocument/2006/relationships/hyperlink" Target="https://login.consultant.ru/link/?req=doc&amp;base=LAW&amp;n=403246&amp;dst=101019" TargetMode="External"/><Relationship Id="rId102" Type="http://schemas.openxmlformats.org/officeDocument/2006/relationships/hyperlink" Target="https://login.consultant.ru/link/?req=doc&amp;base=LAW&amp;n=403246&amp;dst=101019" TargetMode="External"/><Relationship Id="rId123" Type="http://schemas.openxmlformats.org/officeDocument/2006/relationships/hyperlink" Target="https://login.consultant.ru/link/?req=doc&amp;base=LAW&amp;n=403246&amp;dst=101019" TargetMode="External"/><Relationship Id="rId144" Type="http://schemas.openxmlformats.org/officeDocument/2006/relationships/hyperlink" Target="https://login.consultant.ru/link/?req=doc&amp;base=LAW&amp;n=403246&amp;dst=101019" TargetMode="External"/><Relationship Id="rId90" Type="http://schemas.openxmlformats.org/officeDocument/2006/relationships/hyperlink" Target="https://login.consultant.ru/link/?req=doc&amp;base=LAW&amp;n=403246&amp;dst=101019" TargetMode="External"/><Relationship Id="rId165" Type="http://schemas.openxmlformats.org/officeDocument/2006/relationships/hyperlink" Target="https://login.consultant.ru/link/?req=doc&amp;base=LAW&amp;n=403246&amp;dst=101019" TargetMode="External"/><Relationship Id="rId186" Type="http://schemas.openxmlformats.org/officeDocument/2006/relationships/hyperlink" Target="https://login.consultant.ru/link/?req=doc&amp;base=LAW&amp;n=403246&amp;dst=101019" TargetMode="External"/><Relationship Id="rId211" Type="http://schemas.openxmlformats.org/officeDocument/2006/relationships/hyperlink" Target="https://login.consultant.ru/link/?req=doc&amp;base=LAW&amp;n=403246&amp;dst=101019" TargetMode="External"/><Relationship Id="rId232" Type="http://schemas.openxmlformats.org/officeDocument/2006/relationships/hyperlink" Target="https://login.consultant.ru/link/?req=doc&amp;base=LAW&amp;n=403246&amp;dst=101019" TargetMode="External"/><Relationship Id="rId253" Type="http://schemas.openxmlformats.org/officeDocument/2006/relationships/hyperlink" Target="https://login.consultant.ru/link/?req=doc&amp;base=LAW&amp;n=403246&amp;dst=101019" TargetMode="External"/><Relationship Id="rId274" Type="http://schemas.openxmlformats.org/officeDocument/2006/relationships/hyperlink" Target="https://login.consultant.ru/link/?req=doc&amp;base=LAW&amp;n=403246&amp;dst=101019" TargetMode="External"/><Relationship Id="rId295" Type="http://schemas.openxmlformats.org/officeDocument/2006/relationships/hyperlink" Target="https://login.consultant.ru/link/?req=doc&amp;base=LAW&amp;n=403246&amp;dst=101019" TargetMode="External"/><Relationship Id="rId309" Type="http://schemas.openxmlformats.org/officeDocument/2006/relationships/header" Target="header3.xml"/><Relationship Id="rId27" Type="http://schemas.openxmlformats.org/officeDocument/2006/relationships/hyperlink" Target="https://login.consultant.ru/link/?req=doc&amp;base=LAW&amp;n=403246&amp;dst=101019" TargetMode="External"/><Relationship Id="rId48" Type="http://schemas.openxmlformats.org/officeDocument/2006/relationships/hyperlink" Target="https://login.consultant.ru/link/?req=doc&amp;base=LAW&amp;n=403246&amp;dst=101019" TargetMode="External"/><Relationship Id="rId69" Type="http://schemas.openxmlformats.org/officeDocument/2006/relationships/hyperlink" Target="https://login.consultant.ru/link/?req=doc&amp;base=LAW&amp;n=403246&amp;dst=101019" TargetMode="External"/><Relationship Id="rId113" Type="http://schemas.openxmlformats.org/officeDocument/2006/relationships/hyperlink" Target="https://login.consultant.ru/link/?req=doc&amp;base=LAW&amp;n=403246&amp;dst=101019" TargetMode="External"/><Relationship Id="rId134" Type="http://schemas.openxmlformats.org/officeDocument/2006/relationships/hyperlink" Target="https://login.consultant.ru/link/?req=doc&amp;base=LAW&amp;n=403246&amp;dst=101019" TargetMode="External"/><Relationship Id="rId80" Type="http://schemas.openxmlformats.org/officeDocument/2006/relationships/hyperlink" Target="https://login.consultant.ru/link/?req=doc&amp;base=LAW&amp;n=403246&amp;dst=101019" TargetMode="External"/><Relationship Id="rId155" Type="http://schemas.openxmlformats.org/officeDocument/2006/relationships/hyperlink" Target="https://login.consultant.ru/link/?req=doc&amp;base=LAW&amp;n=403246&amp;dst=101019" TargetMode="External"/><Relationship Id="rId176" Type="http://schemas.openxmlformats.org/officeDocument/2006/relationships/hyperlink" Target="https://login.consultant.ru/link/?req=doc&amp;base=LAW&amp;n=403246&amp;dst=101019" TargetMode="External"/><Relationship Id="rId197" Type="http://schemas.openxmlformats.org/officeDocument/2006/relationships/hyperlink" Target="https://login.consultant.ru/link/?req=doc&amp;base=LAW&amp;n=403246&amp;dst=101019" TargetMode="External"/><Relationship Id="rId201" Type="http://schemas.openxmlformats.org/officeDocument/2006/relationships/footer" Target="footer1.xml"/><Relationship Id="rId222" Type="http://schemas.openxmlformats.org/officeDocument/2006/relationships/hyperlink" Target="https://login.consultant.ru/link/?req=doc&amp;base=LAW&amp;n=403246&amp;dst=101019" TargetMode="External"/><Relationship Id="rId243" Type="http://schemas.openxmlformats.org/officeDocument/2006/relationships/hyperlink" Target="https://login.consultant.ru/link/?req=doc&amp;base=LAW&amp;n=403246&amp;dst=101019" TargetMode="External"/><Relationship Id="rId264" Type="http://schemas.openxmlformats.org/officeDocument/2006/relationships/hyperlink" Target="https://login.consultant.ru/link/?req=doc&amp;base=LAW&amp;n=403246&amp;dst=101019" TargetMode="External"/><Relationship Id="rId285" Type="http://schemas.openxmlformats.org/officeDocument/2006/relationships/hyperlink" Target="https://login.consultant.ru/link/?req=doc&amp;base=LAW&amp;n=403246&amp;dst=101019" TargetMode="External"/><Relationship Id="rId17" Type="http://schemas.openxmlformats.org/officeDocument/2006/relationships/hyperlink" Target="https://login.consultant.ru/link/?req=doc&amp;base=LAW&amp;n=403246&amp;dst=101019" TargetMode="External"/><Relationship Id="rId38" Type="http://schemas.openxmlformats.org/officeDocument/2006/relationships/hyperlink" Target="https://login.consultant.ru/link/?req=doc&amp;base=LAW&amp;n=403246&amp;dst=101019" TargetMode="External"/><Relationship Id="rId59" Type="http://schemas.openxmlformats.org/officeDocument/2006/relationships/hyperlink" Target="https://login.consultant.ru/link/?req=doc&amp;base=LAW&amp;n=403246&amp;dst=101019" TargetMode="External"/><Relationship Id="rId103" Type="http://schemas.openxmlformats.org/officeDocument/2006/relationships/hyperlink" Target="https://login.consultant.ru/link/?req=doc&amp;base=LAW&amp;n=403246&amp;dst=101019" TargetMode="External"/><Relationship Id="rId124" Type="http://schemas.openxmlformats.org/officeDocument/2006/relationships/hyperlink" Target="https://login.consultant.ru/link/?req=doc&amp;base=LAW&amp;n=403246&amp;dst=101019" TargetMode="External"/><Relationship Id="rId310" Type="http://schemas.openxmlformats.org/officeDocument/2006/relationships/footer" Target="footer3.xml"/><Relationship Id="rId70" Type="http://schemas.openxmlformats.org/officeDocument/2006/relationships/hyperlink" Target="https://login.consultant.ru/link/?req=doc&amp;base=LAW&amp;n=403246&amp;dst=101019" TargetMode="External"/><Relationship Id="rId91" Type="http://schemas.openxmlformats.org/officeDocument/2006/relationships/hyperlink" Target="https://login.consultant.ru/link/?req=doc&amp;base=LAW&amp;n=403246&amp;dst=101019" TargetMode="External"/><Relationship Id="rId145" Type="http://schemas.openxmlformats.org/officeDocument/2006/relationships/hyperlink" Target="https://login.consultant.ru/link/?req=doc&amp;base=LAW&amp;n=403246&amp;dst=101019" TargetMode="External"/><Relationship Id="rId166" Type="http://schemas.openxmlformats.org/officeDocument/2006/relationships/hyperlink" Target="https://login.consultant.ru/link/?req=doc&amp;base=LAW&amp;n=403246&amp;dst=101019" TargetMode="External"/><Relationship Id="rId187" Type="http://schemas.openxmlformats.org/officeDocument/2006/relationships/hyperlink" Target="https://login.consultant.ru/link/?req=doc&amp;base=LAW&amp;n=403246&amp;dst=10101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ogin.consultant.ru/link/?req=doc&amp;base=LAW&amp;n=403246&amp;dst=101019" TargetMode="External"/><Relationship Id="rId233" Type="http://schemas.openxmlformats.org/officeDocument/2006/relationships/hyperlink" Target="https://login.consultant.ru/link/?req=doc&amp;base=LAW&amp;n=403246&amp;dst=101019" TargetMode="External"/><Relationship Id="rId254" Type="http://schemas.openxmlformats.org/officeDocument/2006/relationships/hyperlink" Target="https://login.consultant.ru/link/?req=doc&amp;base=LAW&amp;n=403246&amp;dst=101019" TargetMode="External"/><Relationship Id="rId28" Type="http://schemas.openxmlformats.org/officeDocument/2006/relationships/hyperlink" Target="https://login.consultant.ru/link/?req=doc&amp;base=LAW&amp;n=403246&amp;dst=101019" TargetMode="External"/><Relationship Id="rId49" Type="http://schemas.openxmlformats.org/officeDocument/2006/relationships/hyperlink" Target="https://login.consultant.ru/link/?req=doc&amp;base=LAW&amp;n=403246&amp;dst=101019" TargetMode="External"/><Relationship Id="rId114" Type="http://schemas.openxmlformats.org/officeDocument/2006/relationships/hyperlink" Target="https://login.consultant.ru/link/?req=doc&amp;base=LAW&amp;n=403246&amp;dst=101019" TargetMode="External"/><Relationship Id="rId275" Type="http://schemas.openxmlformats.org/officeDocument/2006/relationships/hyperlink" Target="https://login.consultant.ru/link/?req=doc&amp;base=LAW&amp;n=403246&amp;dst=101019" TargetMode="External"/><Relationship Id="rId296" Type="http://schemas.openxmlformats.org/officeDocument/2006/relationships/hyperlink" Target="https://login.consultant.ru/link/?req=doc&amp;base=LAW&amp;n=403246&amp;dst=101019" TargetMode="External"/><Relationship Id="rId300" Type="http://schemas.openxmlformats.org/officeDocument/2006/relationships/hyperlink" Target="https://login.consultant.ru/link/?req=doc&amp;base=LAW&amp;n=403246&amp;dst=101019" TargetMode="External"/><Relationship Id="rId60" Type="http://schemas.openxmlformats.org/officeDocument/2006/relationships/hyperlink" Target="https://login.consultant.ru/link/?req=doc&amp;base=LAW&amp;n=403246&amp;dst=101019" TargetMode="External"/><Relationship Id="rId81" Type="http://schemas.openxmlformats.org/officeDocument/2006/relationships/hyperlink" Target="https://login.consultant.ru/link/?req=doc&amp;base=LAW&amp;n=403246&amp;dst=101019" TargetMode="External"/><Relationship Id="rId135" Type="http://schemas.openxmlformats.org/officeDocument/2006/relationships/hyperlink" Target="https://login.consultant.ru/link/?req=doc&amp;base=LAW&amp;n=403246&amp;dst=101019" TargetMode="External"/><Relationship Id="rId156" Type="http://schemas.openxmlformats.org/officeDocument/2006/relationships/hyperlink" Target="https://login.consultant.ru/link/?req=doc&amp;base=LAW&amp;n=403246&amp;dst=101019" TargetMode="External"/><Relationship Id="rId177" Type="http://schemas.openxmlformats.org/officeDocument/2006/relationships/hyperlink" Target="https://login.consultant.ru/link/?req=doc&amp;base=LAW&amp;n=403246&amp;dst=101019" TargetMode="External"/><Relationship Id="rId198" Type="http://schemas.openxmlformats.org/officeDocument/2006/relationships/hyperlink" Target="https://login.consultant.ru/link/?req=doc&amp;base=LAW&amp;n=403246&amp;dst=101019" TargetMode="External"/><Relationship Id="rId202" Type="http://schemas.openxmlformats.org/officeDocument/2006/relationships/header" Target="header2.xml"/><Relationship Id="rId223" Type="http://schemas.openxmlformats.org/officeDocument/2006/relationships/hyperlink" Target="https://login.consultant.ru/link/?req=doc&amp;base=LAW&amp;n=403246&amp;dst=101019" TargetMode="External"/><Relationship Id="rId244" Type="http://schemas.openxmlformats.org/officeDocument/2006/relationships/hyperlink" Target="https://login.consultant.ru/link/?req=doc&amp;base=LAW&amp;n=403246&amp;dst=101019" TargetMode="External"/><Relationship Id="rId18" Type="http://schemas.openxmlformats.org/officeDocument/2006/relationships/hyperlink" Target="https://login.consultant.ru/link/?req=doc&amp;base=LAW&amp;n=403246&amp;dst=101019" TargetMode="External"/><Relationship Id="rId39" Type="http://schemas.openxmlformats.org/officeDocument/2006/relationships/hyperlink" Target="https://login.consultant.ru/link/?req=doc&amp;base=LAW&amp;n=403246&amp;dst=101019" TargetMode="External"/><Relationship Id="rId265" Type="http://schemas.openxmlformats.org/officeDocument/2006/relationships/hyperlink" Target="https://login.consultant.ru/link/?req=doc&amp;base=LAW&amp;n=403246&amp;dst=101019" TargetMode="External"/><Relationship Id="rId286" Type="http://schemas.openxmlformats.org/officeDocument/2006/relationships/hyperlink" Target="https://login.consultant.ru/link/?req=doc&amp;base=LAW&amp;n=403246&amp;dst=101019" TargetMode="External"/><Relationship Id="rId50" Type="http://schemas.openxmlformats.org/officeDocument/2006/relationships/hyperlink" Target="https://login.consultant.ru/link/?req=doc&amp;base=LAW&amp;n=403246&amp;dst=101019" TargetMode="External"/><Relationship Id="rId104" Type="http://schemas.openxmlformats.org/officeDocument/2006/relationships/hyperlink" Target="https://login.consultant.ru/link/?req=doc&amp;base=LAW&amp;n=403246&amp;dst=101019" TargetMode="External"/><Relationship Id="rId125" Type="http://schemas.openxmlformats.org/officeDocument/2006/relationships/hyperlink" Target="https://login.consultant.ru/link/?req=doc&amp;base=LAW&amp;n=403246&amp;dst=101019" TargetMode="External"/><Relationship Id="rId146" Type="http://schemas.openxmlformats.org/officeDocument/2006/relationships/hyperlink" Target="https://login.consultant.ru/link/?req=doc&amp;base=LAW&amp;n=403246&amp;dst=101019" TargetMode="External"/><Relationship Id="rId167" Type="http://schemas.openxmlformats.org/officeDocument/2006/relationships/hyperlink" Target="https://login.consultant.ru/link/?req=doc&amp;base=LAW&amp;n=403246&amp;dst=101019" TargetMode="External"/><Relationship Id="rId188" Type="http://schemas.openxmlformats.org/officeDocument/2006/relationships/hyperlink" Target="https://login.consultant.ru/link/?req=doc&amp;base=LAW&amp;n=403246&amp;dst=101019" TargetMode="External"/><Relationship Id="rId311" Type="http://schemas.openxmlformats.org/officeDocument/2006/relationships/header" Target="header4.xml"/><Relationship Id="rId71" Type="http://schemas.openxmlformats.org/officeDocument/2006/relationships/hyperlink" Target="https://login.consultant.ru/link/?req=doc&amp;base=LAW&amp;n=403246&amp;dst=101019" TargetMode="External"/><Relationship Id="rId92" Type="http://schemas.openxmlformats.org/officeDocument/2006/relationships/image" Target="media/image16.wmf"/><Relationship Id="rId213" Type="http://schemas.openxmlformats.org/officeDocument/2006/relationships/hyperlink" Target="https://login.consultant.ru/link/?req=doc&amp;base=LAW&amp;n=403246&amp;dst=101019" TargetMode="External"/><Relationship Id="rId234" Type="http://schemas.openxmlformats.org/officeDocument/2006/relationships/hyperlink" Target="https://login.consultant.ru/link/?req=doc&amp;base=LAW&amp;n=403246&amp;dst=101019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03246&amp;dst=101019" TargetMode="External"/><Relationship Id="rId255" Type="http://schemas.openxmlformats.org/officeDocument/2006/relationships/hyperlink" Target="https://login.consultant.ru/link/?req=doc&amp;base=LAW&amp;n=403246&amp;dst=101019" TargetMode="External"/><Relationship Id="rId276" Type="http://schemas.openxmlformats.org/officeDocument/2006/relationships/hyperlink" Target="https://login.consultant.ru/link/?req=doc&amp;base=LAW&amp;n=403246&amp;dst=101019" TargetMode="External"/><Relationship Id="rId297" Type="http://schemas.openxmlformats.org/officeDocument/2006/relationships/hyperlink" Target="https://login.consultant.ru/link/?req=doc&amp;base=LAW&amp;n=403246&amp;dst=101019" TargetMode="External"/><Relationship Id="rId40" Type="http://schemas.openxmlformats.org/officeDocument/2006/relationships/hyperlink" Target="https://login.consultant.ru/link/?req=doc&amp;base=LAW&amp;n=403246&amp;dst=101019" TargetMode="External"/><Relationship Id="rId115" Type="http://schemas.openxmlformats.org/officeDocument/2006/relationships/hyperlink" Target="https://login.consultant.ru/link/?req=doc&amp;base=LAW&amp;n=403246&amp;dst=101019" TargetMode="External"/><Relationship Id="rId136" Type="http://schemas.openxmlformats.org/officeDocument/2006/relationships/hyperlink" Target="https://login.consultant.ru/link/?req=doc&amp;base=LAW&amp;n=403246&amp;dst=101019" TargetMode="External"/><Relationship Id="rId157" Type="http://schemas.openxmlformats.org/officeDocument/2006/relationships/hyperlink" Target="https://login.consultant.ru/link/?req=doc&amp;base=LAW&amp;n=403246&amp;dst=101019" TargetMode="External"/><Relationship Id="rId178" Type="http://schemas.openxmlformats.org/officeDocument/2006/relationships/hyperlink" Target="https://login.consultant.ru/link/?req=doc&amp;base=LAW&amp;n=403246&amp;dst=101019" TargetMode="External"/><Relationship Id="rId301" Type="http://schemas.openxmlformats.org/officeDocument/2006/relationships/hyperlink" Target="https://login.consultant.ru/link/?req=doc&amp;base=LAW&amp;n=403246&amp;dst=101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18</Pages>
  <Words>8857</Words>
  <Characters>50489</Characters>
  <Application>Microsoft Office Word</Application>
  <DocSecurity>0</DocSecurity>
  <Lines>420</Lines>
  <Paragraphs>118</Paragraphs>
  <ScaleCrop>false</ScaleCrop>
  <Company>КонсультантПлюс Версия 4024.00.31</Company>
  <LinksUpToDate>false</LinksUpToDate>
  <CharactersWithSpaces>59228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248-ФЗ(ред. от 08.08.2024)"О государственном контроле (надзоре) и муниципальном контроле в Российской Федерации"(с изм. и доп., вступ. в силу с 01.09.2024)</dc:title>
  <dc:subject/>
  <dc:creator>Бычко Марина Валерьевна</dc:creator>
  <dc:description/>
  <cp:lastModifiedBy>Зинченко</cp:lastModifiedBy>
  <cp:revision>26</cp:revision>
  <cp:lastPrinted>2024-09-30T15:05:00Z</cp:lastPrinted>
  <dcterms:created xsi:type="dcterms:W3CDTF">2024-09-27T11:53:00Z</dcterms:created>
  <dcterms:modified xsi:type="dcterms:W3CDTF">2024-11-26T11:44:00Z</dcterms:modified>
  <dc:language>ru-RU</dc:language>
</cp:coreProperties>
</file>