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DB0893">
        <w:rPr>
          <w:rFonts w:ascii="Times New Roman" w:hAnsi="Times New Roman" w:cs="Times New Roman"/>
          <w:b w:val="0"/>
          <w:sz w:val="24"/>
          <w:szCs w:val="24"/>
        </w:rPr>
        <w:t>№1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2233">
        <w:rPr>
          <w:rFonts w:ascii="Times New Roman" w:hAnsi="Times New Roman" w:cs="Times New Roman"/>
          <w:b w:val="0"/>
          <w:sz w:val="24"/>
          <w:szCs w:val="24"/>
        </w:rPr>
        <w:t>31.10.2024</w:t>
      </w:r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8F6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2233">
        <w:rPr>
          <w:rFonts w:ascii="Times New Roman" w:hAnsi="Times New Roman" w:cs="Times New Roman"/>
          <w:b w:val="0"/>
          <w:sz w:val="24"/>
          <w:szCs w:val="24"/>
        </w:rPr>
        <w:t>1086</w:t>
      </w:r>
    </w:p>
    <w:p w:rsidR="00B53C9C" w:rsidRDefault="00B53C9C" w:rsidP="00B53C9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093D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DF5" w:rsidRDefault="00DB0893" w:rsidP="00B53C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t>«</w:t>
      </w:r>
      <w:hyperlink r:id="rId6">
        <w:r w:rsidR="007E7DFD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7E7DFD">
        <w:rPr>
          <w:rFonts w:ascii="Times New Roman" w:hAnsi="Times New Roman" w:cs="Times New Roman"/>
          <w:sz w:val="24"/>
          <w:szCs w:val="24"/>
        </w:rPr>
        <w:t xml:space="preserve"> муниципальной программы городского округа Фрязино Московской области «Жилище» на 2023 - 2027 годы</w:t>
      </w: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margin" w:tblpY="75"/>
        <w:tblW w:w="14737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275"/>
      </w:tblGrid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городского округа Фрязино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Силаева Наталья Владимировна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B54169" w:rsidRPr="00366BDC" w:rsidTr="005E122F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Создание условий для ввода 27,66 тыс. кв. м жилья до 2027 года</w:t>
            </w:r>
          </w:p>
        </w:tc>
      </w:tr>
      <w:tr w:rsidR="00B54169" w:rsidRPr="00366BDC" w:rsidTr="005E122F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не менее 10 семей ежегодно к 2027 году</w:t>
            </w:r>
          </w:p>
        </w:tc>
      </w:tr>
      <w:tr w:rsidR="00B54169" w:rsidRPr="00366BDC" w:rsidTr="005E122F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B54169" w:rsidRPr="00366BDC" w:rsidTr="005E122F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 w:rsidR="00C95FE2"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 w:rsidR="00C95FE2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="00C95FE2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54169" w:rsidRPr="00366BDC" w:rsidTr="005E122F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2. Подпрограмма II «Обеспечение жильем молодых семей</w:t>
            </w:r>
            <w:r w:rsidRPr="00366BDC"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4.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5. Подпрограмма VII «Улучшение жилищных условий отдельных категорий многодетных семей»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B54169" w:rsidRPr="00366BDC" w:rsidTr="005E122F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 «Создание условий для жилищного строительства».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17 февраля 2016 года № 30го/001 «О развитии застроенной территории в границах ча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B54169" w:rsidRPr="00366BDC" w:rsidTr="005E122F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II «Обеспечение жильем молодых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Мероприятия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предусматривают оказание государственной поддержки молодым семьям - участницам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B54169" w:rsidRPr="00366BDC" w:rsidTr="005E122F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Реализация мероприятий в рамках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B54169" w:rsidRPr="00366BDC" w:rsidTr="005E122F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 «Обеспечение жильем отдельных категорий граждан за счет средств федерального бюджета».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 Подпрограммы VI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B54169" w:rsidRPr="00366BDC" w:rsidTr="005E122F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VII «Улучшение жилищных условий отдельных категорий многодетных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VII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Мероприятия  Подпрограммы VII 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 Подпрограммы VII 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B54169" w:rsidRPr="00366BDC" w:rsidTr="005E122F">
        <w:tc>
          <w:tcPr>
            <w:tcW w:w="5240" w:type="dxa"/>
            <w:tcBorders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B54169" w:rsidRPr="00366BDC" w:rsidRDefault="00B54169" w:rsidP="005E122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CD7321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89 594,45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22 031,30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777083" w:rsidP="00EA086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32 </w:t>
            </w:r>
            <w:r w:rsidR="00EA0860" w:rsidRPr="006017BD">
              <w:rPr>
                <w:rFonts w:cs="Times New Roman"/>
                <w:sz w:val="24"/>
                <w:szCs w:val="24"/>
              </w:rPr>
              <w:t>4</w:t>
            </w:r>
            <w:r w:rsidRPr="006017BD">
              <w:rPr>
                <w:rFonts w:cs="Times New Roman"/>
                <w:sz w:val="24"/>
                <w:szCs w:val="24"/>
              </w:rPr>
              <w:t>90,40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17 295,60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17 777,15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9 416,20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2 880,20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1 116,80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1 001,80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4 417,40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07FB2" w:rsidP="006017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15 160,</w:t>
            </w:r>
            <w:r w:rsidR="006017BD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1 008,46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07FB2" w:rsidP="006017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5 141,</w:t>
            </w:r>
            <w:r w:rsidR="006017BD"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4 264,60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4 746,15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63 609,43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017BD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017BD">
              <w:rPr>
                <w:rFonts w:cs="Times New Roman"/>
                <w:color w:val="000000"/>
                <w:sz w:val="24"/>
                <w:szCs w:val="24"/>
              </w:rPr>
              <w:t>22 005,60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017BD">
              <w:rPr>
                <w:rFonts w:cs="Times New Roman"/>
                <w:color w:val="000000"/>
                <w:sz w:val="24"/>
                <w:szCs w:val="24"/>
              </w:rPr>
              <w:t>17 700,00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017BD">
              <w:rPr>
                <w:rFonts w:cs="Times New Roman"/>
                <w:color w:val="000000"/>
                <w:sz w:val="24"/>
                <w:szCs w:val="24"/>
              </w:rPr>
              <w:t>19 542,20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017BD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54169" w:rsidRPr="00366BDC" w:rsidTr="005E122F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4169" w:rsidRPr="00366BDC" w:rsidRDefault="00B54169" w:rsidP="005E122F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0E23C7" w:rsidP="006017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17</w:t>
            </w:r>
            <w:r w:rsidR="00B07FB2" w:rsidRPr="006017BD">
              <w:rPr>
                <w:rFonts w:cs="Times New Roman"/>
                <w:sz w:val="24"/>
                <w:szCs w:val="24"/>
              </w:rPr>
              <w:t>7</w:t>
            </w:r>
            <w:r w:rsidRPr="006017BD">
              <w:rPr>
                <w:rFonts w:cs="Times New Roman"/>
                <w:sz w:val="24"/>
                <w:szCs w:val="24"/>
              </w:rPr>
              <w:t> </w:t>
            </w:r>
            <w:r w:rsidR="00B07FB2" w:rsidRPr="006017BD">
              <w:rPr>
                <w:rFonts w:cs="Times New Roman"/>
                <w:sz w:val="24"/>
                <w:szCs w:val="24"/>
              </w:rPr>
              <w:t>780</w:t>
            </w:r>
            <w:r w:rsidRPr="006017BD">
              <w:rPr>
                <w:rFonts w:cs="Times New Roman"/>
                <w:sz w:val="24"/>
                <w:szCs w:val="24"/>
              </w:rPr>
              <w:t>,</w:t>
            </w:r>
            <w:r w:rsidR="00B07FB2" w:rsidRPr="006017BD">
              <w:rPr>
                <w:rFonts w:cs="Times New Roman"/>
                <w:sz w:val="24"/>
                <w:szCs w:val="24"/>
              </w:rPr>
              <w:t>6</w:t>
            </w:r>
            <w:r w:rsidR="006017B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30 281,59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07FB2" w:rsidP="006017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60 754,</w:t>
            </w:r>
            <w:r w:rsidR="006017BD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40 262,00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46 482,90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69" w:rsidRPr="006017BD" w:rsidRDefault="00B54169" w:rsidP="005E12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17BD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B54169" w:rsidRDefault="00B54169">
      <w:pPr>
        <w:jc w:val="both"/>
        <w:rPr>
          <w:rFonts w:cs="Times New Roman"/>
          <w:sz w:val="20"/>
          <w:szCs w:val="20"/>
        </w:rPr>
      </w:pP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DB0893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D63FA7" w:rsidRDefault="00DB0893" w:rsidP="00D63FA7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B0893">
        <w:rPr>
          <w:rFonts w:cs="Times New Roman"/>
          <w:sz w:val="24"/>
          <w:szCs w:val="24"/>
        </w:rPr>
        <w:t>»</w:t>
      </w:r>
      <w:r>
        <w:rPr>
          <w:rFonts w:cs="Times New Roman"/>
          <w:sz w:val="20"/>
          <w:szCs w:val="20"/>
        </w:rPr>
        <w:t>.</w:t>
      </w: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256887" w:rsidRDefault="0025688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D63FA7" w:rsidRDefault="00D63FA7" w:rsidP="00D63FA7">
      <w:pPr>
        <w:jc w:val="both"/>
        <w:rPr>
          <w:rFonts w:cs="Times New Roman"/>
          <w:sz w:val="20"/>
          <w:szCs w:val="20"/>
        </w:rPr>
      </w:pPr>
    </w:p>
    <w:p w:rsidR="006017BD" w:rsidRDefault="006017BD" w:rsidP="00D63FA7">
      <w:pPr>
        <w:jc w:val="both"/>
        <w:rPr>
          <w:rFonts w:cs="Times New Roman"/>
          <w:sz w:val="20"/>
          <w:szCs w:val="20"/>
        </w:rPr>
      </w:pPr>
    </w:p>
    <w:p w:rsidR="006017BD" w:rsidRDefault="006017BD" w:rsidP="006017BD">
      <w:pPr>
        <w:ind w:left="11340"/>
        <w:jc w:val="both"/>
        <w:rPr>
          <w:rFonts w:cs="Times New Roman"/>
          <w:b/>
          <w:sz w:val="24"/>
          <w:szCs w:val="24"/>
        </w:rPr>
      </w:pPr>
      <w:r w:rsidRPr="00D63FA7">
        <w:rPr>
          <w:rFonts w:cs="Times New Roman"/>
          <w:sz w:val="24"/>
          <w:szCs w:val="24"/>
        </w:rPr>
        <w:lastRenderedPageBreak/>
        <w:t>Пр</w:t>
      </w:r>
      <w:r>
        <w:rPr>
          <w:rFonts w:cs="Times New Roman"/>
          <w:sz w:val="24"/>
          <w:szCs w:val="24"/>
        </w:rPr>
        <w:t>иложение № 2</w:t>
      </w:r>
    </w:p>
    <w:p w:rsidR="006017BD" w:rsidRDefault="006017BD" w:rsidP="006017B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6017BD" w:rsidRDefault="006017BD" w:rsidP="006017B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6017BD" w:rsidRDefault="00256887" w:rsidP="006017B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F2233">
        <w:rPr>
          <w:rFonts w:ascii="Times New Roman" w:hAnsi="Times New Roman" w:cs="Times New Roman"/>
          <w:b w:val="0"/>
          <w:sz w:val="24"/>
          <w:szCs w:val="24"/>
        </w:rPr>
        <w:t>31.10.2024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8F2233">
        <w:rPr>
          <w:rFonts w:ascii="Times New Roman" w:hAnsi="Times New Roman" w:cs="Times New Roman"/>
          <w:b w:val="0"/>
          <w:sz w:val="24"/>
          <w:szCs w:val="24"/>
        </w:rPr>
        <w:t>1086</w:t>
      </w:r>
    </w:p>
    <w:p w:rsidR="006017BD" w:rsidRDefault="006017BD" w:rsidP="006017BD">
      <w:pPr>
        <w:ind w:firstLine="567"/>
        <w:jc w:val="right"/>
        <w:rPr>
          <w:rFonts w:cs="Times New Roman"/>
          <w:sz w:val="24"/>
          <w:szCs w:val="24"/>
        </w:rPr>
      </w:pPr>
    </w:p>
    <w:p w:rsidR="006017BD" w:rsidRDefault="006017BD" w:rsidP="006017BD">
      <w:pPr>
        <w:ind w:firstLine="567"/>
        <w:jc w:val="both"/>
        <w:rPr>
          <w:rFonts w:cs="Times New Roman"/>
          <w:sz w:val="24"/>
          <w:szCs w:val="24"/>
        </w:rPr>
      </w:pPr>
    </w:p>
    <w:p w:rsidR="006017BD" w:rsidRPr="009B0064" w:rsidRDefault="006017BD" w:rsidP="006017BD">
      <w:pPr>
        <w:ind w:left="395"/>
        <w:contextualSpacing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Pr="009B0064">
        <w:rPr>
          <w:rFonts w:cs="Times New Roman"/>
          <w:b/>
          <w:sz w:val="24"/>
          <w:szCs w:val="24"/>
        </w:rPr>
        <w:t>Перечень мероприятий подпрограммы 2. Обеспечение жильем молодых семей</w:t>
      </w:r>
    </w:p>
    <w:p w:rsidR="006017BD" w:rsidRPr="009B0064" w:rsidRDefault="006017BD" w:rsidP="006017BD">
      <w:pPr>
        <w:ind w:firstLine="567"/>
        <w:rPr>
          <w:rFonts w:cs="Times New Roman"/>
          <w:sz w:val="24"/>
          <w:szCs w:val="24"/>
        </w:rPr>
      </w:pPr>
    </w:p>
    <w:tbl>
      <w:tblPr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1558"/>
        <w:gridCol w:w="711"/>
        <w:gridCol w:w="1558"/>
        <w:gridCol w:w="1277"/>
        <w:gridCol w:w="1276"/>
        <w:gridCol w:w="709"/>
        <w:gridCol w:w="708"/>
        <w:gridCol w:w="567"/>
        <w:gridCol w:w="567"/>
        <w:gridCol w:w="709"/>
        <w:gridCol w:w="1276"/>
        <w:gridCol w:w="1276"/>
        <w:gridCol w:w="992"/>
        <w:gridCol w:w="992"/>
      </w:tblGrid>
      <w:tr w:rsidR="006017BD" w:rsidRPr="009B0064" w:rsidTr="00B7312C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 w:rsidRPr="009B0064"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80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Объемы финансирования по годам</w:t>
            </w:r>
            <w:r w:rsidRPr="009B0064"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017BD" w:rsidRPr="009B0064" w:rsidTr="00B7312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3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6017BD" w:rsidRPr="009B0064" w:rsidTr="00B7312C">
        <w:trPr>
          <w:trHeight w:val="55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i/>
                <w:sz w:val="23"/>
                <w:szCs w:val="23"/>
              </w:rPr>
            </w:pPr>
            <w:r w:rsidRPr="009B0064">
              <w:rPr>
                <w:rFonts w:cs="Times New Roman"/>
                <w:i/>
                <w:sz w:val="23"/>
                <w:szCs w:val="23"/>
              </w:rPr>
              <w:t>Основное мероприятие 01. «</w:t>
            </w:r>
            <w:r w:rsidRPr="009B0064">
              <w:rPr>
                <w:rFonts w:cs="Times New Roman"/>
                <w:sz w:val="23"/>
                <w:szCs w:val="23"/>
              </w:rPr>
              <w:t xml:space="preserve">Оказание государственной поддержки молодым семьям в виде социальных выплат на приобретение жилого помещения </w:t>
            </w:r>
            <w:r w:rsidRPr="009B0064">
              <w:rPr>
                <w:rFonts w:cs="Times New Roman"/>
                <w:sz w:val="23"/>
                <w:szCs w:val="23"/>
              </w:rPr>
              <w:lastRenderedPageBreak/>
              <w:t>или создание объекта индивидуального жилищного строительства</w:t>
            </w:r>
            <w:r w:rsidRPr="009B0064">
              <w:rPr>
                <w:rFonts w:cs="Times New Roman"/>
                <w:i/>
                <w:sz w:val="23"/>
                <w:szCs w:val="23"/>
              </w:rPr>
              <w:t>»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C95FE2">
            <w:pPr>
              <w:widowControl w:val="0"/>
              <w:spacing w:line="276" w:lineRule="auto"/>
              <w:ind w:left="-102" w:hanging="100"/>
              <w:jc w:val="center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lastRenderedPageBreak/>
              <w:t xml:space="preserve"> 2023-202</w:t>
            </w:r>
            <w:r w:rsidR="00C95FE2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97 411,53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33 405,20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27 231,00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30 064,90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9B0064"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 w:rsidRPr="009B0064">
              <w:rPr>
                <w:rFonts w:cs="Times New Roman"/>
                <w:sz w:val="23"/>
                <w:szCs w:val="23"/>
                <w:lang w:eastAsia="ru-RU"/>
              </w:rPr>
              <w:t>. Фрязино,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15 1</w:t>
            </w:r>
            <w:r>
              <w:rPr>
                <w:rFonts w:cs="Times New Roman"/>
                <w:sz w:val="23"/>
                <w:szCs w:val="23"/>
              </w:rPr>
              <w:t>36</w:t>
            </w:r>
            <w:r w:rsidRPr="009C6525">
              <w:rPr>
                <w:rFonts w:cs="Times New Roman"/>
                <w:sz w:val="23"/>
                <w:szCs w:val="23"/>
              </w:rPr>
              <w:t>,4</w:t>
            </w: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5 141,40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</w:t>
            </w:r>
            <w:r>
              <w:rPr>
                <w:rFonts w:cs="Times New Roman"/>
                <w:sz w:val="23"/>
                <w:szCs w:val="23"/>
              </w:rPr>
              <w:t> 529,20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1 116,80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1001,80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1 030,40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876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15 136,45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5 141,40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466AE7" w:rsidRDefault="006017BD" w:rsidP="00B7312C">
            <w:pPr>
              <w:widowControl w:val="0"/>
              <w:rPr>
                <w:rFonts w:cs="Times New Roman"/>
                <w:sz w:val="23"/>
                <w:szCs w:val="23"/>
                <w:highlight w:val="yellow"/>
              </w:rPr>
            </w:pPr>
            <w:r w:rsidRPr="009C6525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487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63 609,43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22 005,60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17 700,00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19 542,20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граждане-участники подпрограммы</w:t>
            </w:r>
          </w:p>
        </w:tc>
      </w:tr>
      <w:tr w:rsidR="006017BD" w:rsidRPr="009B0064" w:rsidTr="00B7312C">
        <w:trPr>
          <w:trHeight w:val="1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i/>
                <w:sz w:val="23"/>
                <w:szCs w:val="23"/>
              </w:rPr>
            </w:pPr>
            <w:r w:rsidRPr="009B0064">
              <w:rPr>
                <w:rFonts w:cs="Times New Roman"/>
                <w:i/>
                <w:sz w:val="23"/>
                <w:szCs w:val="23"/>
              </w:rPr>
              <w:t>Мероприятие 01.01</w:t>
            </w:r>
          </w:p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>«Реализация мероприятий по обеспечению жильем молодых семей»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C95FE2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2023-202</w:t>
            </w:r>
            <w:r w:rsidR="00C95FE2"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97 411,53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33 405,20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27 231,00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30 064,90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</w:tr>
      <w:tr w:rsidR="006017BD" w:rsidRPr="009B0064" w:rsidTr="00B7312C">
        <w:trPr>
          <w:trHeight w:val="219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15 1</w:t>
            </w:r>
            <w:r>
              <w:rPr>
                <w:rFonts w:cs="Times New Roman"/>
                <w:sz w:val="23"/>
                <w:szCs w:val="23"/>
              </w:rPr>
              <w:t>36</w:t>
            </w:r>
            <w:r w:rsidRPr="009C6525">
              <w:rPr>
                <w:rFonts w:cs="Times New Roman"/>
                <w:sz w:val="23"/>
                <w:szCs w:val="23"/>
              </w:rPr>
              <w:t>,4</w:t>
            </w: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5 141,40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6017BD" w:rsidRPr="009B0064" w:rsidTr="00B7312C">
        <w:trPr>
          <w:trHeight w:val="70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</w:t>
            </w:r>
            <w:r>
              <w:rPr>
                <w:rFonts w:cs="Times New Roman"/>
                <w:sz w:val="23"/>
                <w:szCs w:val="23"/>
              </w:rPr>
              <w:t> 529,20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1 116,80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1001,80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1 030,40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6017BD" w:rsidRPr="009B0064" w:rsidTr="00B7312C">
        <w:trPr>
          <w:trHeight w:val="497"/>
        </w:trPr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15 136,45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5 141,40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466AE7" w:rsidRDefault="006017BD" w:rsidP="00B7312C">
            <w:pPr>
              <w:widowControl w:val="0"/>
              <w:rPr>
                <w:rFonts w:cs="Times New Roman"/>
                <w:sz w:val="23"/>
                <w:szCs w:val="23"/>
                <w:highlight w:val="yellow"/>
              </w:rPr>
            </w:pPr>
            <w:r w:rsidRPr="009C6525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823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63 609,43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22 005,60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17 700,00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19 542,20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480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9B0064">
              <w:rPr>
                <w:rFonts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выплаты, семьи</w:t>
            </w:r>
          </w:p>
          <w:p w:rsidR="006017BD" w:rsidRPr="009B0064" w:rsidRDefault="006017BD" w:rsidP="00B7312C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6017BD" w:rsidRPr="009B0064" w:rsidRDefault="006017BD" w:rsidP="00B7312C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ind w:hanging="100"/>
              <w:jc w:val="center"/>
            </w:pPr>
            <w:r w:rsidRPr="009B006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jc w:val="center"/>
            </w:pPr>
            <w:r w:rsidRPr="009B006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B0064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B0064">
              <w:rPr>
                <w:rFonts w:cs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Итого </w:t>
            </w:r>
            <w:r w:rsidRPr="009B0064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B0064"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B0064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B0064"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B0064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17BD" w:rsidRPr="009B0064" w:rsidTr="00B7312C">
        <w:trPr>
          <w:trHeight w:val="336"/>
        </w:trPr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B0064"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B0064"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B0064"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B0064"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017BD" w:rsidRPr="009B0064" w:rsidTr="00B7312C">
        <w:trPr>
          <w:trHeight w:val="1702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B00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4677"/>
                <w:tab w:val="right" w:pos="9355"/>
              </w:tabs>
              <w:rPr>
                <w:rFonts w:cs="Times New Roman"/>
                <w:sz w:val="24"/>
                <w:szCs w:val="24"/>
              </w:rPr>
            </w:pPr>
            <w:r w:rsidRPr="009B0064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38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 xml:space="preserve">Итого по </w:t>
            </w:r>
            <w:r w:rsidRPr="009B0064">
              <w:rPr>
                <w:rFonts w:cs="Times New Roman"/>
                <w:sz w:val="23"/>
                <w:szCs w:val="23"/>
                <w:lang w:eastAsia="ru-RU"/>
              </w:rPr>
              <w:lastRenderedPageBreak/>
              <w:t xml:space="preserve">подпрограмме 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C95FE2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</w:t>
            </w:r>
            <w:r w:rsidR="00C95FE2"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97 411,53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33 405,20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27 231,00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30 064,90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383"/>
        </w:trPr>
        <w:tc>
          <w:tcPr>
            <w:tcW w:w="5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15 1</w:t>
            </w:r>
            <w:r>
              <w:rPr>
                <w:rFonts w:cs="Times New Roman"/>
                <w:sz w:val="23"/>
                <w:szCs w:val="23"/>
              </w:rPr>
              <w:t>36</w:t>
            </w:r>
            <w:r w:rsidRPr="009C6525">
              <w:rPr>
                <w:rFonts w:cs="Times New Roman"/>
                <w:sz w:val="23"/>
                <w:szCs w:val="23"/>
              </w:rPr>
              <w:t>,4</w:t>
            </w: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5 141,40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1251"/>
        </w:trPr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Средства </w:t>
            </w:r>
          </w:p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федерального бюджета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</w:t>
            </w:r>
            <w:r>
              <w:rPr>
                <w:rFonts w:cs="Times New Roman"/>
                <w:sz w:val="23"/>
                <w:szCs w:val="23"/>
              </w:rPr>
              <w:t> 529,20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1 116,80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1001,80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1 030,40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6017BD" w:rsidRPr="009B0064" w:rsidTr="00B7312C">
        <w:trPr>
          <w:trHeight w:val="383"/>
        </w:trPr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15 136,45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7BD" w:rsidRPr="009C6525" w:rsidRDefault="006017BD" w:rsidP="00B7312C">
            <w:pPr>
              <w:widowControl w:val="0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5 141,40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4 264,60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5B0819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5B0819">
              <w:rPr>
                <w:rFonts w:cs="Times New Roman"/>
                <w:sz w:val="23"/>
                <w:szCs w:val="23"/>
              </w:rPr>
              <w:t>4 746,15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466AE7" w:rsidRDefault="006017BD" w:rsidP="00B7312C">
            <w:pPr>
              <w:widowControl w:val="0"/>
              <w:rPr>
                <w:rFonts w:cs="Times New Roman"/>
                <w:sz w:val="23"/>
                <w:szCs w:val="23"/>
                <w:highlight w:val="yellow"/>
              </w:rPr>
            </w:pPr>
            <w:r w:rsidRPr="009C6525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 w:rsidRPr="009B0064">
              <w:rPr>
                <w:rFonts w:cs="Times New Roman"/>
                <w:sz w:val="23"/>
                <w:szCs w:val="23"/>
                <w:lang w:eastAsia="ru-RU"/>
              </w:rPr>
              <w:t>Граждане-участники подпрограммы</w:t>
            </w:r>
          </w:p>
        </w:tc>
      </w:tr>
      <w:tr w:rsidR="006017BD" w:rsidRPr="009B0064" w:rsidTr="00B7312C">
        <w:trPr>
          <w:trHeight w:val="383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63 609,43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spacing w:line="276" w:lineRule="auto"/>
              <w:jc w:val="center"/>
              <w:rPr>
                <w:rFonts w:cs="Times New Roman"/>
                <w:color w:val="FF0000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22 005,60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17 700,00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C6525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C6525">
              <w:rPr>
                <w:rFonts w:cs="Times New Roman"/>
                <w:sz w:val="23"/>
                <w:szCs w:val="23"/>
              </w:rPr>
              <w:t>19 542,20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9B0064"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7BD" w:rsidRPr="009B0064" w:rsidRDefault="006017BD" w:rsidP="00B7312C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</w:tbl>
    <w:p w:rsidR="006017BD" w:rsidRDefault="006017BD" w:rsidP="006017BD"/>
    <w:p w:rsidR="006017BD" w:rsidRDefault="006017BD" w:rsidP="006017BD">
      <w:pPr>
        <w:tabs>
          <w:tab w:val="left" w:pos="14316"/>
        </w:tabs>
      </w:pPr>
      <w:r>
        <w:tab/>
        <w:t>».</w:t>
      </w:r>
    </w:p>
    <w:p w:rsidR="006017BD" w:rsidRDefault="006017BD" w:rsidP="006017BD">
      <w:pPr>
        <w:tabs>
          <w:tab w:val="left" w:pos="14316"/>
        </w:tabs>
      </w:pPr>
    </w:p>
    <w:p w:rsidR="006017BD" w:rsidRDefault="006017BD" w:rsidP="00D63FA7">
      <w:pPr>
        <w:jc w:val="both"/>
        <w:rPr>
          <w:rFonts w:cs="Times New Roman"/>
          <w:sz w:val="20"/>
          <w:szCs w:val="20"/>
        </w:rPr>
      </w:pPr>
    </w:p>
    <w:sectPr w:rsidR="006017BD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1F1E"/>
    <w:rsid w:val="00045723"/>
    <w:rsid w:val="00063CB8"/>
    <w:rsid w:val="000831D4"/>
    <w:rsid w:val="00086506"/>
    <w:rsid w:val="00093DF5"/>
    <w:rsid w:val="000A2C3E"/>
    <w:rsid w:val="000C7FCB"/>
    <w:rsid w:val="000D10AC"/>
    <w:rsid w:val="000D48A2"/>
    <w:rsid w:val="000E23C7"/>
    <w:rsid w:val="000F7541"/>
    <w:rsid w:val="00140288"/>
    <w:rsid w:val="001A0D97"/>
    <w:rsid w:val="001A497C"/>
    <w:rsid w:val="001C29C7"/>
    <w:rsid w:val="001F2AC8"/>
    <w:rsid w:val="00256887"/>
    <w:rsid w:val="00291F1E"/>
    <w:rsid w:val="002A7ED7"/>
    <w:rsid w:val="002E17B8"/>
    <w:rsid w:val="002E284F"/>
    <w:rsid w:val="002E309A"/>
    <w:rsid w:val="002E3549"/>
    <w:rsid w:val="0033088C"/>
    <w:rsid w:val="003A1949"/>
    <w:rsid w:val="003D52D9"/>
    <w:rsid w:val="00406AA1"/>
    <w:rsid w:val="00416BDF"/>
    <w:rsid w:val="00421294"/>
    <w:rsid w:val="0042772F"/>
    <w:rsid w:val="00433F1D"/>
    <w:rsid w:val="00447870"/>
    <w:rsid w:val="00466AE7"/>
    <w:rsid w:val="004761AE"/>
    <w:rsid w:val="004A71B5"/>
    <w:rsid w:val="00513765"/>
    <w:rsid w:val="00520FF0"/>
    <w:rsid w:val="0059565E"/>
    <w:rsid w:val="005B0819"/>
    <w:rsid w:val="005D614D"/>
    <w:rsid w:val="005E0379"/>
    <w:rsid w:val="005E0859"/>
    <w:rsid w:val="005E122F"/>
    <w:rsid w:val="005E40CC"/>
    <w:rsid w:val="006017BD"/>
    <w:rsid w:val="006118FB"/>
    <w:rsid w:val="006476F5"/>
    <w:rsid w:val="00651853"/>
    <w:rsid w:val="006556C6"/>
    <w:rsid w:val="00662B98"/>
    <w:rsid w:val="0069025C"/>
    <w:rsid w:val="006B07D6"/>
    <w:rsid w:val="006B2D64"/>
    <w:rsid w:val="006F4845"/>
    <w:rsid w:val="00703FC6"/>
    <w:rsid w:val="00704AE0"/>
    <w:rsid w:val="0072452C"/>
    <w:rsid w:val="00777083"/>
    <w:rsid w:val="007A05AB"/>
    <w:rsid w:val="007E7DFD"/>
    <w:rsid w:val="00834EEA"/>
    <w:rsid w:val="00851B36"/>
    <w:rsid w:val="008538AD"/>
    <w:rsid w:val="00895E9D"/>
    <w:rsid w:val="008C06A2"/>
    <w:rsid w:val="008D6B1A"/>
    <w:rsid w:val="008D7921"/>
    <w:rsid w:val="008F2233"/>
    <w:rsid w:val="008F674A"/>
    <w:rsid w:val="00914199"/>
    <w:rsid w:val="009331CD"/>
    <w:rsid w:val="009536AF"/>
    <w:rsid w:val="00954E5E"/>
    <w:rsid w:val="009B0064"/>
    <w:rsid w:val="009C0489"/>
    <w:rsid w:val="009C6525"/>
    <w:rsid w:val="009C7221"/>
    <w:rsid w:val="009E0C8F"/>
    <w:rsid w:val="00A050DE"/>
    <w:rsid w:val="00A31961"/>
    <w:rsid w:val="00A358EC"/>
    <w:rsid w:val="00A73AEB"/>
    <w:rsid w:val="00A8213B"/>
    <w:rsid w:val="00A84AC9"/>
    <w:rsid w:val="00A87178"/>
    <w:rsid w:val="00AB0577"/>
    <w:rsid w:val="00AC16F3"/>
    <w:rsid w:val="00AD1E0A"/>
    <w:rsid w:val="00B07FB2"/>
    <w:rsid w:val="00B444A7"/>
    <w:rsid w:val="00B53C9C"/>
    <w:rsid w:val="00B54169"/>
    <w:rsid w:val="00B63811"/>
    <w:rsid w:val="00B65AC8"/>
    <w:rsid w:val="00BA7645"/>
    <w:rsid w:val="00BB6993"/>
    <w:rsid w:val="00BD0A2A"/>
    <w:rsid w:val="00BE07C7"/>
    <w:rsid w:val="00C01D03"/>
    <w:rsid w:val="00C058EA"/>
    <w:rsid w:val="00C52759"/>
    <w:rsid w:val="00C777F6"/>
    <w:rsid w:val="00C835BD"/>
    <w:rsid w:val="00C95FE2"/>
    <w:rsid w:val="00CC1C9D"/>
    <w:rsid w:val="00CD7321"/>
    <w:rsid w:val="00CD7AB3"/>
    <w:rsid w:val="00D0504B"/>
    <w:rsid w:val="00D16D91"/>
    <w:rsid w:val="00D32ED6"/>
    <w:rsid w:val="00D4490D"/>
    <w:rsid w:val="00D52AE2"/>
    <w:rsid w:val="00D63FA7"/>
    <w:rsid w:val="00D67A25"/>
    <w:rsid w:val="00D85EA9"/>
    <w:rsid w:val="00DA3B77"/>
    <w:rsid w:val="00DB0893"/>
    <w:rsid w:val="00DD1BA3"/>
    <w:rsid w:val="00DE2158"/>
    <w:rsid w:val="00DF21DE"/>
    <w:rsid w:val="00DF3C66"/>
    <w:rsid w:val="00DF66F7"/>
    <w:rsid w:val="00E17DC3"/>
    <w:rsid w:val="00E41A78"/>
    <w:rsid w:val="00E5068C"/>
    <w:rsid w:val="00E73265"/>
    <w:rsid w:val="00E84C60"/>
    <w:rsid w:val="00E97E56"/>
    <w:rsid w:val="00EA0860"/>
    <w:rsid w:val="00EA7357"/>
    <w:rsid w:val="00EB06B9"/>
    <w:rsid w:val="00EB24A9"/>
    <w:rsid w:val="00ED0076"/>
    <w:rsid w:val="00F43EFA"/>
    <w:rsid w:val="00F61EEF"/>
    <w:rsid w:val="00F7145A"/>
    <w:rsid w:val="00F74DAC"/>
    <w:rsid w:val="00FD3B9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5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79D22-C0A2-4471-90F2-D552D512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SW Tech AIO</cp:lastModifiedBy>
  <cp:revision>7</cp:revision>
  <cp:lastPrinted>2023-06-01T11:13:00Z</cp:lastPrinted>
  <dcterms:created xsi:type="dcterms:W3CDTF">2024-09-17T09:58:00Z</dcterms:created>
  <dcterms:modified xsi:type="dcterms:W3CDTF">2024-11-01T06:41:00Z</dcterms:modified>
  <dc:language>ru-RU</dc:language>
</cp:coreProperties>
</file>