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ind w:left="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0.2015 № 5</w:t>
      </w:r>
      <w:r>
        <w:rPr>
          <w:sz w:val="28"/>
          <w:szCs w:val="28"/>
        </w:rPr>
        <w:t>3</w:t>
      </w:r>
      <w:r>
        <w:rPr>
          <w:sz w:val="28"/>
          <w:szCs w:val="28"/>
        </w:rPr>
        <w:t>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527" w:hanging="0"/>
        <w:jc w:val="both"/>
        <w:rPr>
          <w:sz w:val="28"/>
          <w:szCs w:val="28"/>
        </w:rPr>
      </w:pPr>
      <w:r>
        <w:rPr>
          <w:sz w:val="28"/>
          <w:szCs w:val="28"/>
        </w:rPr>
        <w:t>О начале отопительного периода 2015-2016 года в городе Фрязино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</w:t>
        <w:br/>
        <w:t>«Об общих принципах организации местного самоуправления в Российской Федерации», указанием Министерства жилищно-коммунального хозяйства Московской области от 01.10.2015 № 11Исх-7871/2015, руководствуясь Уставом городского округа Фрязино Московской области,</w:t>
      </w:r>
      <w:r>
        <w:rPr/>
        <w:t xml:space="preserve"> </w:t>
      </w:r>
      <w:r>
        <w:rPr>
          <w:sz w:val="28"/>
          <w:szCs w:val="28"/>
        </w:rPr>
        <w:t>в целях обеспечения своевременной подачи тепловой энергии на территории города Фрязино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10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организаций на территории города </w:t>
        <w:br/>
        <w:t>Фрязино, независимо от форм собственности, на балансе которых имеются отопительные котельные:</w:t>
      </w:r>
    </w:p>
    <w:p>
      <w:pPr>
        <w:pStyle w:val="Normal"/>
        <w:numPr>
          <w:ilvl w:val="1"/>
          <w:numId w:val="1"/>
        </w:numPr>
        <w:tabs>
          <w:tab w:val="left" w:pos="1276" w:leader="none"/>
        </w:tabs>
        <w:ind w:left="0" w:right="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с 01.10.2015 к проведению поэтапного пуска котельных, заполнению систем теплоснабжения, поддержанию циркуляции. </w:t>
      </w:r>
    </w:p>
    <w:p>
      <w:pPr>
        <w:pStyle w:val="Normal"/>
        <w:numPr>
          <w:ilvl w:val="1"/>
          <w:numId w:val="1"/>
        </w:numPr>
        <w:tabs>
          <w:tab w:val="left" w:pos="709" w:leader="none"/>
          <w:tab w:val="left" w:pos="1276" w:leader="none"/>
        </w:tabs>
        <w:ind w:left="0" w:right="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пуск тепла в первоочередном порядке в детских, </w:t>
        <w:br/>
        <w:t>дошкольных, общеобразовательных учреждениях и учреждениях здравоохранения.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10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«Фрязинская Теплосеть» (Корытцын В.А.), ООО «УК «ГЖУ г. Фрязино» (Бор Г.В.), ФГУП «ЖЭУ ИРЭ РАН» (Бабич Я.И.), ООО </w:t>
        <w:br/>
        <w:t>«ЖЭУ-567» (Мотов В.Н.), ЖКО ОАО «НПП «Исток» им. Шокина» (Баги-</w:t>
        <w:br/>
        <w:t xml:space="preserve">рова С.Н.), ООО «Эксплстройсервис» ОСП ЖЭУ «Фрязино» (Терентьев С.П.), ООО «ЖЭС» (Сорокин А.И.), ООО «Управления и эксплуатации объектов» (Резчикова А.Н.), ООО «Жилсервис» (Вахранеева Н.В.), ООО «ЖЭС-2» </w:t>
        <w:br/>
        <w:t>(Спорышев А.В.), ТСЖ и ЖСК обеспечить выполнение работ по заполнению и пуску внутренних систем теплоснабжения жилищного фонда с учетом требования пункта 5 Правил предоставления коммунальных услуг собственникам и пользователям помещений в многоквартирных домах и жилых домов, утвержденных</w:t>
      </w:r>
      <w:r>
        <w:rPr/>
        <w:t xml:space="preserve"> </w:t>
      </w:r>
      <w:r>
        <w:rPr>
          <w:sz w:val="28"/>
          <w:szCs w:val="28"/>
        </w:rPr>
        <w:t>постановлением Правительства Российской Федерации от 06.05.2011 № 354 «О предоставлении коммунальных услуг собственникам и пользователям помещений в многоквартирных домах и жилых домов».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567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1050"/>
        <w:jc w:val="both"/>
        <w:rPr>
          <w:sz w:val="28"/>
          <w:szCs w:val="28"/>
        </w:rPr>
      </w:pPr>
      <w:r>
        <w:rPr>
          <w:sz w:val="28"/>
          <w:szCs w:val="28"/>
        </w:rPr>
        <w:t>Разрешить управляющим компаниям в рамках действующего законодательства при наличии технической возможности временное отключение отопления многоквартирных жилых домов при повышении среднесуточной температуры наружного воздуха.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1050"/>
        <w:jc w:val="both"/>
        <w:rPr>
          <w:sz w:val="28"/>
          <w:szCs w:val="28"/>
        </w:rPr>
      </w:pPr>
      <w:r>
        <w:rPr>
          <w:sz w:val="28"/>
          <w:szCs w:val="28"/>
        </w:rPr>
        <w:t>Сектору пресс-службы отдела по делам молодежи и туризму администрации г. Фрязино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 Фрязино в сети Интернет.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10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постановления возложить на </w:t>
        <w:br/>
        <w:t>заместителя Руководителя администрации Немова Д.А.</w:t>
      </w:r>
    </w:p>
    <w:p>
      <w:pPr>
        <w:pStyle w:val="Normal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Руководителя администрации</w:t>
        <w:tab/>
        <w:tab/>
        <w:tab/>
        <w:tab/>
        <w:tab/>
        <w:tab/>
        <w:t>И.М. Сергеев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043" w:hanging="105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Заголовок 1"/>
    <w:basedOn w:val="Normal"/>
    <w:next w:val="Normal"/>
    <w:pPr>
      <w:keepNext/>
      <w:jc w:val="both"/>
      <w:outlineLvl w:val="0"/>
    </w:pPr>
    <w:rPr>
      <w:szCs w:val="20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>
      <w:sz w:val="28"/>
      <w:szCs w:val="28"/>
    </w:rPr>
  </w:style>
  <w:style w:type="character" w:styleId="WW8Num3z1">
    <w:name w:val="WW8Num3z1"/>
    <w:rPr>
      <w:sz w:val="28"/>
      <w:szCs w:val="28"/>
    </w:rPr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Style13">
    <w:name w:val="Основной шрифт абзаца"/>
    <w:rPr/>
  </w:style>
  <w:style w:type="character" w:styleId="Style14">
    <w:name w:val="Верхний колонтитул Знак"/>
    <w:rPr>
      <w:sz w:val="24"/>
      <w:szCs w:val="24"/>
    </w:rPr>
  </w:style>
  <w:style w:type="character" w:styleId="Style15">
    <w:name w:val="Нижний колонтитул Знак"/>
    <w:rPr>
      <w:sz w:val="24"/>
      <w:szCs w:val="24"/>
    </w:rPr>
  </w:style>
  <w:style w:type="character" w:styleId="ListLabel1">
    <w:name w:val="ListLabel 1"/>
    <w:rPr>
      <w:sz w:val="28"/>
      <w:szCs w:val="28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Style21">
    <w:name w:val="Текст выноски"/>
    <w:basedOn w:val="Normal"/>
    <w:pPr/>
    <w:rPr>
      <w:rFonts w:ascii="Tahoma" w:hAnsi="Tahoma" w:cs="Tahoma"/>
      <w:sz w:val="16"/>
      <w:szCs w:val="16"/>
    </w:rPr>
  </w:style>
  <w:style w:type="paragraph" w:styleId="ConsPlusTitle">
    <w:name w:val="ConsPlusTitle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b/>
      <w:bCs/>
      <w:color w:val="00000A"/>
      <w:sz w:val="24"/>
      <w:szCs w:val="24"/>
      <w:lang w:val="ru-RU" w:eastAsia="zh-CN" w:bidi="ar-SA"/>
    </w:rPr>
  </w:style>
  <w:style w:type="paragraph" w:styleId="Style22">
    <w:name w:val="Верх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3">
    <w:name w:val="Ниж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2014-04-18T11:02:00Z</dcterms:created>
  <dc:creator>Ольга</dc:creator>
  <dc:language>ru-RU</dc:language>
  <cp:lastModifiedBy>Дододжанова</cp:lastModifiedBy>
  <cp:lastPrinted>2015-10-01T12:33:00Z</cp:lastPrinted>
  <dcterms:modified xsi:type="dcterms:W3CDTF">2015-10-01T11:34:00Z</dcterms:modified>
  <cp:revision>39</cp:revision>
  <dc:title>Об окончании отопительного</dc:title>
</cp:coreProperties>
</file>