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ackground w:color="FFFFFF"/>
  <w:body>
    <w:p>
      <w:pPr>
        <w:pStyle w:val="Normal"/>
        <w:widowControl w:val="false"/>
        <w:ind w:left="0"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ГОРОДА ФРЯЗИНО</w:t>
      </w:r>
    </w:p>
    <w:p>
      <w:pPr>
        <w:pStyle w:val="Normal"/>
        <w:widowControl w:val="false"/>
        <w:ind w:left="30"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>
      <w:pPr>
        <w:pStyle w:val="Normal"/>
        <w:widowControl w:val="false"/>
        <w:spacing w:lineRule="auto" w:line="240" w:before="0" w:after="0"/>
        <w:ind w:left="30" w:right="-1" w:hanging="0"/>
        <w:jc w:val="center"/>
        <w:rPr>
          <w:rFonts w:eastAsia="Times New Roman" w:cs="Times New Roman"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от 21.09.2015 № 50</w:t>
      </w:r>
      <w:r>
        <w:rPr>
          <w:rFonts w:eastAsia="Times New Roman" w:cs="Times New Roman" w:ascii="Times New Roman" w:hAnsi="Times New Roman"/>
          <w:sz w:val="28"/>
          <w:szCs w:val="28"/>
        </w:rPr>
        <w:t>6</w:t>
      </w:r>
    </w:p>
    <w:p>
      <w:pPr>
        <w:pStyle w:val="Normal"/>
        <w:spacing w:lineRule="auto" w:line="240" w:before="0" w:after="0"/>
        <w:ind w:left="0" w:right="4109" w:hanging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4109" w:hanging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4109" w:hanging="0"/>
        <w:jc w:val="both"/>
        <w:rPr>
          <w:rFonts w:eastAsia="PMingLiU;新細明體" w:cs="Times New Roman"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постановление администрации города от 16.06.2014 № 389 «Об утверждении административного регламента предоставления муниципальной услуги </w:t>
      </w:r>
      <w:r>
        <w:rPr>
          <w:rFonts w:eastAsia="PMingLiU;新細明體" w:cs="Times New Roman" w:ascii="Times New Roman" w:hAnsi="Times New Roman"/>
          <w:bCs/>
          <w:sz w:val="28"/>
          <w:szCs w:val="28"/>
        </w:rPr>
        <w:t>«Выдача разрешений на установку и эксплуатацию рекламных конструкций»</w:t>
      </w:r>
    </w:p>
    <w:p>
      <w:pPr>
        <w:pStyle w:val="Normal"/>
        <w:spacing w:lineRule="auto" w:line="240" w:before="0" w:after="0"/>
        <w:ind w:left="0" w:right="4109" w:hanging="0"/>
        <w:jc w:val="both"/>
        <w:rPr>
          <w:rFonts w:eastAsia="PMingLiU;新細明體" w:cs="Times New Roman" w:ascii="Times New Roman" w:hAnsi="Times New Roman"/>
          <w:sz w:val="28"/>
          <w:szCs w:val="28"/>
        </w:rPr>
      </w:pPr>
      <w:r>
        <w:rPr>
          <w:rFonts w:eastAsia="PMingLiU;新細明體" w:cs="Times New Roman" w:ascii="Times New Roman" w:hAnsi="Times New Roman"/>
          <w:sz w:val="28"/>
          <w:szCs w:val="28"/>
        </w:rPr>
      </w:r>
    </w:p>
    <w:p>
      <w:pPr>
        <w:pStyle w:val="NormalWeb"/>
        <w:spacing w:lineRule="auto" w:line="240" w:before="0" w:after="0"/>
        <w:ind w:left="0" w:right="0" w:firstLine="720"/>
        <w:jc w:val="both"/>
        <w:rPr>
          <w:rFonts w:cs="Times New Roman" w:ascii="Times New Roman" w:hAnsi="Times New Roman"/>
          <w:spacing w:val="-4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Российской Федерации», Федеральным законом от 27.07.2010 № 210-ФЗ «Об организации предоставления государственных и муниципальных услуг», Уставом городского округа Фрязино Московской области</w:t>
      </w:r>
    </w:p>
    <w:p>
      <w:pPr>
        <w:pStyle w:val="Post"/>
        <w:spacing w:lineRule="auto" w:line="240" w:before="120" w:after="120"/>
        <w:jc w:val="center"/>
        <w:rPr>
          <w:rFonts w:cs="Times New Roman" w:ascii="Times New Roman" w:hAnsi="Times New Roman"/>
          <w:b/>
          <w:bCs/>
          <w:spacing w:val="100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100"/>
          <w:sz w:val="28"/>
          <w:szCs w:val="28"/>
        </w:rPr>
        <w:t>постановляю: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spacing w:lineRule="auto" w:line="240" w:before="0" w:after="0"/>
        <w:ind w:left="0" w:right="0" w:hanging="36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Внести в административный регламент предоставления муниципальной услуги «Выдача разрешений на установку и эксплуатацию рекламных конструкций» (далее - административный регламент), утвержден-ный постановлением администрации города от 16.06.2014 № 389 «Об утвержде-нии административного регламента предоставления муниципальной услуги «Выдача разрешений на установку и эксплуатацию рекламных конструкций» </w:t>
        <w:br/>
        <w:t>(с изменениями, внесенными  постановлениями администрации города от 02.10.2014 № 637, от 17.02.2015 № 67), следующие изменения: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Абзац третий пункта 3 приложения № 1 к административному регламенту изложить в следующей редакции:</w:t>
      </w:r>
    </w:p>
    <w:p>
      <w:pPr>
        <w:pStyle w:val="Normal"/>
        <w:widowControl w:val="false"/>
        <w:tabs>
          <w:tab w:val="left" w:pos="0" w:leader="none"/>
        </w:tabs>
        <w:suppressAutoHyphens w:val="false"/>
        <w:spacing w:lineRule="exact" w:line="30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sz w:val="28"/>
          <w:szCs w:val="28"/>
        </w:rPr>
        <w:t>График работы:</w:t>
      </w:r>
    </w:p>
    <w:tbl>
      <w:tblPr>
        <w:jc w:val="left"/>
        <w:tblInd w:w="24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5"/>
        <w:gridCol w:w="5387"/>
      </w:tblGrid>
      <w:tr>
        <w:trPr>
          <w:cantSplit w:val="false"/>
        </w:trPr>
        <w:tc>
          <w:tcPr>
            <w:tcW w:w="433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tabs>
                <w:tab w:val="left" w:pos="0" w:leader="none"/>
                <w:tab w:val="left" w:pos="1276" w:leader="none"/>
              </w:tabs>
              <w:suppressAutoHyphens w:val="false"/>
              <w:spacing w:lineRule="exact" w:line="300" w:before="0" w:after="0"/>
              <w:jc w:val="both"/>
              <w:rPr>
                <w:rFonts w:eastAsia="Times New Roman" w:cs="Times New Roman"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Понедел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ьник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- суббота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left" w:pos="0" w:leader="none"/>
              </w:tabs>
              <w:suppressAutoHyphens w:val="false"/>
              <w:spacing w:lineRule="exact" w:line="300" w:before="0" w:after="0"/>
              <w:jc w:val="both"/>
              <w:rPr>
                <w:rFonts w:eastAsia="Times New Roman" w:cs="Times New Roman"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8:00-20:00; без перерыва на обед</w:t>
            </w:r>
          </w:p>
        </w:tc>
      </w:tr>
      <w:tr>
        <w:trPr>
          <w:cantSplit w:val="false"/>
        </w:trPr>
        <w:tc>
          <w:tcPr>
            <w:tcW w:w="433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tabs>
                <w:tab w:val="left" w:pos="0" w:leader="none"/>
                <w:tab w:val="left" w:pos="1276" w:leader="none"/>
              </w:tabs>
              <w:suppressAutoHyphens w:val="false"/>
              <w:spacing w:lineRule="exact" w:line="300" w:before="0" w:after="0"/>
              <w:jc w:val="both"/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left" w:pos="0" w:leader="none"/>
                <w:tab w:val="left" w:pos="1276" w:leader="none"/>
              </w:tabs>
              <w:suppressAutoHyphens w:val="false"/>
              <w:spacing w:lineRule="exact" w:line="3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выходной день.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».</w:t>
            </w:r>
          </w:p>
        </w:tc>
      </w:tr>
    </w:tbl>
    <w:p>
      <w:pPr>
        <w:pStyle w:val="Normal"/>
        <w:numPr>
          <w:ilvl w:val="0"/>
          <w:numId w:val="1"/>
        </w:numPr>
        <w:tabs>
          <w:tab w:val="left" w:pos="1134" w:leader="none"/>
        </w:tabs>
        <w:spacing w:lineRule="auto" w:line="240" w:before="0" w:after="0"/>
        <w:ind w:left="0" w:right="0" w:hanging="360"/>
        <w:jc w:val="both"/>
        <w:rPr>
          <w:rFonts w:eastAsia="Times New Roman" w:cs="Times New Roman" w:ascii="Times New Roman" w:hAnsi="Times New Roman"/>
          <w:spacing w:val="-4"/>
          <w:sz w:val="28"/>
          <w:lang w:eastAsia="ar-SA"/>
        </w:rPr>
      </w:pPr>
      <w:r>
        <w:rPr>
          <w:rFonts w:eastAsia="Times New Roman" w:cs="Times New Roman" w:ascii="Times New Roman" w:hAnsi="Times New Roman"/>
          <w:spacing w:val="-4"/>
          <w:sz w:val="28"/>
          <w:lang w:eastAsia="ar-SA"/>
        </w:rPr>
        <w:t xml:space="preserve">Признать утратившим силу постановление администрации города </w:t>
      </w:r>
      <w:r>
        <w:rPr>
          <w:rFonts w:cs="Times New Roman" w:ascii="Times New Roman" w:hAnsi="Times New Roman"/>
        </w:rPr>
        <w:br/>
      </w:r>
      <w:r>
        <w:rPr>
          <w:rFonts w:eastAsia="Times New Roman" w:cs="Times New Roman" w:ascii="Times New Roman" w:hAnsi="Times New Roman"/>
          <w:spacing w:val="-4"/>
          <w:sz w:val="28"/>
          <w:lang w:eastAsia="ar-SA"/>
        </w:rPr>
        <w:t>от 17</w:t>
      </w:r>
      <w:r>
        <w:rPr>
          <w:rFonts w:eastAsia="Times New Roman" w:cs="Times New Roman" w:ascii="Times New Roman" w:hAnsi="Times New Roman"/>
          <w:sz w:val="28"/>
          <w:lang w:eastAsia="ar-SA"/>
        </w:rPr>
        <w:t>.02.2015 № 67</w:t>
      </w:r>
      <w:r>
        <w:rPr>
          <w:rFonts w:eastAsia="Times New Roman" w:cs="Times New Roman" w:ascii="Times New Roman" w:hAnsi="Times New Roman"/>
          <w:spacing w:val="-4"/>
          <w:sz w:val="28"/>
          <w:lang w:eastAsia="ar-SA"/>
        </w:rPr>
        <w:t xml:space="preserve"> «</w:t>
      </w: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постановление администрации города от 16.06.2014 № 389 «Об утверждении административного регламента предоставления муниципальной услуги </w:t>
      </w:r>
      <w:r>
        <w:rPr>
          <w:rFonts w:eastAsia="PMingLiU;新細明體" w:cs="Times New Roman" w:ascii="Times New Roman" w:hAnsi="Times New Roman"/>
          <w:bCs/>
          <w:sz w:val="28"/>
          <w:szCs w:val="28"/>
        </w:rPr>
        <w:t>«Выдача разрешений на установку и эксплуатацию рекламных конструкций</w:t>
      </w:r>
      <w:r>
        <w:rPr>
          <w:rFonts w:eastAsia="Times New Roman" w:cs="Times New Roman" w:ascii="Times New Roman" w:hAnsi="Times New Roman"/>
          <w:sz w:val="28"/>
          <w:lang w:eastAsia="ar-SA"/>
        </w:rPr>
        <w:t>»</w:t>
      </w:r>
      <w:bookmarkStart w:id="0" w:name="__UnoMark__1031_1345209484"/>
      <w:bookmarkEnd w:id="0"/>
      <w:r>
        <w:rPr>
          <w:rFonts w:eastAsia="Times New Roman" w:cs="Times New Roman" w:ascii="Times New Roman" w:hAnsi="Times New Roman"/>
          <w:spacing w:val="-4"/>
          <w:sz w:val="28"/>
          <w:lang w:eastAsia="ar-SA"/>
        </w:rPr>
        <w:t>.</w:t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701" w:right="567" w:header="720" w:top="1134" w:footer="0" w:bottom="1134" w:gutter="0"/>
          <w:pgNumType w:fmt="decimal"/>
          <w:formProt w:val="false"/>
          <w:titlePg/>
          <w:textDirection w:val="lrTb"/>
          <w:docGrid w:type="default" w:linePitch="299" w:charSpace="4294965247"/>
        </w:sectPr>
        <w:pStyle w:val="Normal"/>
        <w:numPr>
          <w:ilvl w:val="0"/>
          <w:numId w:val="1"/>
        </w:numPr>
        <w:tabs>
          <w:tab w:val="left" w:pos="1134" w:leader="none"/>
        </w:tabs>
        <w:spacing w:lineRule="auto" w:line="240" w:before="0" w:after="0"/>
        <w:ind w:left="0" w:right="0" w:hanging="36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 xml:space="preserve">Сектору пресс – службы отдела по делам молодежи и туризму администрации г. Фрязино (Буров С.Г.) опубликовать настоящее постановление в печатном средстве </w:t>
      </w:r>
      <w:r>
        <w:rPr>
          <w:rFonts w:cs="Times New Roman" w:ascii="Times New Roman" w:hAnsi="Times New Roman"/>
          <w:sz w:val="28"/>
          <w:szCs w:val="28"/>
        </w:rPr>
        <w:t>массовой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информации, распространяемом на территории городского округа Фрязино Московской области, и разместить на официальном сайте г. Фрязино в сети Интернет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numPr>
          <w:ilvl w:val="0"/>
          <w:numId w:val="1"/>
        </w:numPr>
        <w:tabs>
          <w:tab w:val="left" w:pos="1134" w:leader="none"/>
        </w:tabs>
        <w:spacing w:lineRule="auto" w:line="240" w:before="0" w:after="0"/>
        <w:ind w:left="0" w:right="0" w:hanging="36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Руководителя администрации Зыкова А.А.</w:t>
      </w:r>
    </w:p>
    <w:p>
      <w:pPr>
        <w:pStyle w:val="Normal"/>
        <w:tabs>
          <w:tab w:val="left" w:pos="1080" w:leader="none"/>
        </w:tabs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1080" w:leader="none"/>
        </w:tabs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1080" w:leader="none"/>
        </w:tabs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keepNext/>
        <w:widowControl w:val="false"/>
        <w:tabs>
          <w:tab w:val="left" w:pos="432" w:leader="none"/>
          <w:tab w:val="left" w:pos="7655" w:leader="none"/>
        </w:tabs>
        <w:spacing w:lineRule="auto" w:line="240" w:before="0" w:after="0"/>
        <w:rPr>
          <w:rFonts w:cs="Times New Roman" w:ascii="Times New Roman" w:hAnsi="Times New Roman"/>
          <w:sz w:val="28"/>
          <w:szCs w:val="28"/>
          <w:lang w:val="ru-RU" w:eastAsia="ru-RU"/>
        </w:rPr>
      </w:pPr>
      <w:r>
        <w:rPr>
          <w:rFonts w:cs="Times New Roman" w:ascii="Times New Roman" w:hAnsi="Times New Roman"/>
          <w:sz w:val="28"/>
          <w:szCs w:val="28"/>
          <w:lang w:val="ru-RU" w:eastAsia="ru-RU"/>
        </w:rPr>
        <w:t>Временно исполняющий обязанности</w:t>
      </w:r>
    </w:p>
    <w:p>
      <w:pPr>
        <w:pStyle w:val="1"/>
        <w:keepNext/>
        <w:widowControl w:val="false"/>
        <w:tabs>
          <w:tab w:val="left" w:pos="432" w:leader="none"/>
          <w:tab w:val="left" w:pos="7655" w:leader="none"/>
        </w:tabs>
        <w:spacing w:lineRule="auto" w:line="240" w:before="0" w:after="0"/>
        <w:rPr>
          <w:rFonts w:cs="Times New Roman" w:ascii="Times New Roman" w:hAnsi="Times New Roman"/>
          <w:sz w:val="28"/>
          <w:szCs w:val="28"/>
          <w:lang w:val="ru-RU" w:eastAsia="ru-RU"/>
        </w:rPr>
      </w:pPr>
      <w:r>
        <w:rPr>
          <w:rFonts w:cs="Times New Roman" w:ascii="Times New Roman" w:hAnsi="Times New Roman"/>
          <w:sz w:val="28"/>
          <w:szCs w:val="28"/>
          <w:lang w:val="ru-RU" w:eastAsia="ru-RU"/>
        </w:rPr>
        <w:t>Руководителя администрации                                                  И.М. Сергеев</w:t>
      </w:r>
    </w:p>
    <w:p>
      <w:pPr>
        <w:pStyle w:val="1"/>
        <w:keepNext/>
        <w:widowControl w:val="false"/>
        <w:tabs>
          <w:tab w:val="left" w:pos="432" w:leader="none"/>
          <w:tab w:val="left" w:pos="7655" w:leader="none"/>
        </w:tabs>
        <w:spacing w:lineRule="auto" w:line="240" w:before="0" w:after="0"/>
        <w:rPr>
          <w:rFonts w:cs="Times New Roman" w:ascii="Times New Roman" w:hAnsi="Times New Roman"/>
          <w:sz w:val="28"/>
          <w:szCs w:val="28"/>
          <w:lang w:val="ru-RU" w:eastAsia="ru-RU"/>
        </w:rPr>
      </w:pPr>
      <w:r>
        <w:rPr>
          <w:rFonts w:cs="Times New Roman" w:ascii="Times New Roman" w:hAnsi="Times New Roman"/>
          <w:sz w:val="28"/>
          <w:szCs w:val="28"/>
          <w:lang w:val="ru-RU" w:eastAsia="ru-RU"/>
        </w:rPr>
      </w:r>
    </w:p>
    <w:p>
      <w:pPr>
        <w:pStyle w:val="1"/>
        <w:keepNext/>
        <w:widowControl w:val="false"/>
        <w:tabs>
          <w:tab w:val="left" w:pos="432" w:leader="none"/>
          <w:tab w:val="left" w:pos="7655" w:leader="none"/>
        </w:tabs>
        <w:spacing w:lineRule="auto" w:line="240" w:before="0" w:after="0"/>
        <w:rPr>
          <w:rFonts w:cs="Times New Roman" w:ascii="Times New Roman" w:hAnsi="Times New Roman"/>
          <w:sz w:val="28"/>
          <w:szCs w:val="28"/>
          <w:lang w:val="ru-RU" w:eastAsia="ru-RU"/>
        </w:rPr>
      </w:pPr>
      <w:r>
        <w:rPr>
          <w:rFonts w:cs="Times New Roman" w:ascii="Times New Roman" w:hAnsi="Times New Roman"/>
          <w:sz w:val="28"/>
          <w:szCs w:val="28"/>
          <w:lang w:val="ru-RU" w:eastAsia="ru-RU"/>
        </w:rPr>
      </w:r>
    </w:p>
    <w:p>
      <w:pPr>
        <w:pStyle w:val="1"/>
        <w:keepNext/>
        <w:widowControl w:val="false"/>
        <w:tabs>
          <w:tab w:val="left" w:pos="432" w:leader="none"/>
          <w:tab w:val="left" w:pos="7655" w:leader="none"/>
        </w:tabs>
        <w:spacing w:lineRule="auto" w:line="240" w:before="0" w:after="0"/>
        <w:rPr>
          <w:rFonts w:cs="Times New Roman" w:ascii="Times New Roman" w:hAnsi="Times New Roman"/>
          <w:sz w:val="28"/>
          <w:szCs w:val="28"/>
          <w:lang w:val="ru-RU" w:eastAsia="ru-RU"/>
        </w:rPr>
      </w:pPr>
      <w:r>
        <w:rPr>
          <w:rFonts w:cs="Times New Roman" w:ascii="Times New Roman" w:hAnsi="Times New Roman"/>
          <w:sz w:val="28"/>
          <w:szCs w:val="28"/>
          <w:lang w:val="ru-RU" w:eastAsia="ru-RU"/>
        </w:rPr>
      </w:r>
    </w:p>
    <w:p>
      <w:pPr>
        <w:pStyle w:val="Style23"/>
        <w:spacing w:lineRule="auto" w:line="240" w:before="0" w:after="0"/>
        <w:jc w:val="both"/>
        <w:rPr/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701" w:right="567" w:header="720" w:top="1134" w:footer="0" w:bottom="1134" w:gutter="0"/>
      <w:pgNumType w:fmt="decimal"/>
      <w:formProt w:val="false"/>
      <w:titlePg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9"/>
      <w:spacing w:before="0" w:after="200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9"/>
      <w:widowControl/>
      <w:tabs>
        <w:tab w:val="center" w:pos="4677" w:leader="none"/>
        <w:tab w:val="right" w:pos="9355" w:leader="none"/>
      </w:tabs>
      <w:spacing w:before="0" w:after="200"/>
      <w:ind w:left="0" w:right="0" w:hanging="0"/>
      <w:jc w:val="left"/>
      <w:textAlignment w:val="aut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9"/>
      <w:spacing w:before="0" w:after="200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9"/>
      <w:spacing w:before="0" w:after="200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350"/>
        </w:tabs>
        <w:ind w:left="143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50"/>
        </w:tabs>
        <w:ind w:left="179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50"/>
        </w:tabs>
        <w:ind w:left="215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350"/>
        </w:tabs>
        <w:ind w:left="251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350"/>
        </w:tabs>
        <w:ind w:left="287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350"/>
        </w:tabs>
        <w:ind w:left="323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50"/>
        </w:tabs>
        <w:ind w:left="359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50"/>
        </w:tabs>
        <w:ind w:left="3950" w:hanging="360"/>
      </w:pPr>
      <w:rPr>
        <w:sz w:val="28"/>
        <w:szCs w:val="28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ourier New" w:cs="Calibri"/>
      <w:color w:val="00000A"/>
      <w:sz w:val="22"/>
      <w:szCs w:val="22"/>
      <w:lang w:val="ru-RU" w:eastAsia="zh-CN" w:bidi="ar-SA"/>
    </w:rPr>
  </w:style>
  <w:style w:type="paragraph" w:styleId="1">
    <w:name w:val="Заголовок 1"/>
    <w:basedOn w:val="Normal"/>
    <w:pPr>
      <w:widowControl/>
      <w:spacing w:before="280" w:after="280"/>
      <w:ind w:left="0" w:right="0" w:hanging="0"/>
      <w:jc w:val="left"/>
      <w:textAlignment w:val="auto"/>
    </w:pPr>
    <w:rPr>
      <w:rFonts w:ascii="Tahoma" w:hAnsi="Tahoma" w:cs="Tahoma"/>
      <w:sz w:val="20"/>
      <w:szCs w:val="20"/>
      <w:lang w:val="en-US" w:bidi="ar-SA"/>
    </w:rPr>
  </w:style>
  <w:style w:type="character" w:styleId="WW8Num1z0">
    <w:name w:val="WW8Num1z0"/>
    <w:rPr>
      <w:rFonts w:ascii="Times New Roman" w:hAnsi="Times New Roman" w:eastAsia="Times New Roman" w:cs="Times New Roman"/>
      <w:sz w:val="28"/>
      <w:szCs w:val="28"/>
      <w:lang w:eastAsia="ar-SA"/>
    </w:rPr>
  </w:style>
  <w:style w:type="character" w:styleId="WW8Num2z0">
    <w:name w:val="WW8Num2z0"/>
    <w:rPr/>
  </w:style>
  <w:style w:type="character" w:styleId="WW8Num2z1">
    <w:name w:val="WW8Num2z1"/>
    <w:rPr/>
  </w:style>
  <w:style w:type="character" w:styleId="WW8Num2z2">
    <w:name w:val="WW8Num2z2"/>
    <w:rPr/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character" w:styleId="WW8Num3z0">
    <w:name w:val="WW8Num3z0"/>
    <w:rPr>
      <w:rFonts w:ascii="Times New Roman" w:hAnsi="Times New Roman" w:cs="Times New Roman"/>
      <w:sz w:val="28"/>
    </w:rPr>
  </w:style>
  <w:style w:type="character" w:styleId="Style13">
    <w:name w:val="Основной шрифт абзаца"/>
    <w:rPr/>
  </w:style>
  <w:style w:type="character" w:styleId="DefaultParagraphFont">
    <w:name w:val="Default Paragraph Font"/>
    <w:rPr/>
  </w:style>
  <w:style w:type="character" w:styleId="11">
    <w:name w:val="Заголовок 1 Знак"/>
    <w:rPr>
      <w:rFonts w:ascii="Tahoma" w:hAnsi="Tahoma" w:cs="Tahoma"/>
      <w:sz w:val="20"/>
      <w:szCs w:val="20"/>
      <w:lang w:val="en-US"/>
    </w:rPr>
  </w:style>
  <w:style w:type="character" w:styleId="ConsPlusNormal">
    <w:name w:val="ConsPlusNormal Знак"/>
    <w:rPr>
      <w:rFonts w:ascii="Arial" w:hAnsi="Arial" w:cs="Arial"/>
      <w:lang w:val="ru-RU"/>
    </w:rPr>
  </w:style>
  <w:style w:type="character" w:styleId="Style14">
    <w:name w:val="Текст примечания Знак"/>
    <w:rPr>
      <w:rFonts w:eastAsia="Times New Roman" w:cs="Times New Roman"/>
      <w:sz w:val="20"/>
      <w:szCs w:val="20"/>
      <w:lang w:val="ru-RU"/>
    </w:rPr>
  </w:style>
  <w:style w:type="character" w:styleId="Style15">
    <w:name w:val="Текст выноски Знак"/>
    <w:rPr>
      <w:rFonts w:ascii="Times New Roman" w:hAnsi="Times New Roman" w:cs="Times New Roman"/>
      <w:sz w:val="2"/>
      <w:szCs w:val="2"/>
    </w:rPr>
  </w:style>
  <w:style w:type="character" w:styleId="Style16">
    <w:name w:val="Тема примечания Знак"/>
    <w:rPr>
      <w:rFonts w:eastAsia="Times New Roman" w:cs="Times New Roman"/>
      <w:b/>
      <w:bCs/>
      <w:sz w:val="20"/>
      <w:szCs w:val="20"/>
      <w:lang w:val="ru-RU"/>
    </w:rPr>
  </w:style>
  <w:style w:type="character" w:styleId="Style17">
    <w:name w:val="Верхний колонтитул Знак"/>
    <w:rPr>
      <w:rFonts w:eastAsia="Times New Roman" w:cs="Times New Roman"/>
      <w:lang w:val="ru-RU"/>
    </w:rPr>
  </w:style>
  <w:style w:type="character" w:styleId="Style18">
    <w:name w:val="Нижний колонтитул Знак"/>
    <w:rPr>
      <w:rFonts w:eastAsia="Times New Roman" w:cs="Times New Roman"/>
      <w:lang w:val="ru-RU"/>
    </w:rPr>
  </w:style>
  <w:style w:type="character" w:styleId="Style19">
    <w:name w:val="Основной текст с отступом Знак"/>
    <w:rPr>
      <w:rFonts w:ascii="Times New Roman" w:hAnsi="Times New Roman" w:cs="Times New Roman"/>
      <w:sz w:val="24"/>
      <w:szCs w:val="24"/>
      <w:lang w:val="ru-RU"/>
    </w:rPr>
  </w:style>
  <w:style w:type="character" w:styleId="Style20">
    <w:name w:val="Интернет-ссылка"/>
    <w:rPr>
      <w:rFonts w:cs="Times New Roman"/>
      <w:color w:val="0000FF"/>
      <w:u w:val="single"/>
      <w:lang w:val="zxx" w:eastAsia="zxx" w:bidi="zxx"/>
    </w:rPr>
  </w:style>
  <w:style w:type="character" w:styleId="Style21">
    <w:name w:val="Основной текст Знак"/>
    <w:rPr>
      <w:rFonts w:cs="Calibri"/>
    </w:rPr>
  </w:style>
  <w:style w:type="character" w:styleId="ListLabel1">
    <w:name w:val="ListLabel 1"/>
    <w:rPr>
      <w:rFonts w:ascii="Times New Roman" w:hAnsi="Times New Roman" w:cs="Times New Roman"/>
      <w:sz w:val="28"/>
    </w:rPr>
  </w:style>
  <w:style w:type="character" w:styleId="ListLabel2">
    <w:name w:val="ListLabel 2"/>
    <w:rPr>
      <w:rFonts w:eastAsia="Times New Roman" w:cs="Times New Roman"/>
    </w:rPr>
  </w:style>
  <w:style w:type="character" w:styleId="ListLabel3">
    <w:name w:val="ListLabel 3"/>
    <w:rPr>
      <w:sz w:val="28"/>
      <w:szCs w:val="28"/>
    </w:rPr>
  </w:style>
  <w:style w:type="paragraph" w:styleId="Style22">
    <w:name w:val="Заголовок"/>
    <w:basedOn w:val="Normal"/>
    <w:next w:val="Style23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3">
    <w:name w:val="Основной текст"/>
    <w:basedOn w:val="Normal"/>
    <w:pPr>
      <w:widowControl/>
      <w:spacing w:lineRule="auto" w:line="276" w:before="0" w:after="120"/>
      <w:ind w:left="0" w:right="0" w:hanging="0"/>
      <w:jc w:val="left"/>
      <w:textAlignment w:val="auto"/>
    </w:pPr>
    <w:rPr>
      <w:rFonts w:ascii="Calibri" w:hAnsi="Calibri" w:cs="Calibri"/>
      <w:sz w:val="22"/>
      <w:szCs w:val="22"/>
      <w:lang w:val="ru-RU" w:bidi="ar-SA"/>
    </w:rPr>
  </w:style>
  <w:style w:type="paragraph" w:styleId="Style24">
    <w:name w:val="Список"/>
    <w:basedOn w:val="Style23"/>
    <w:pPr/>
    <w:rPr>
      <w:rFonts w:cs="Mangal"/>
    </w:rPr>
  </w:style>
  <w:style w:type="paragraph" w:styleId="Style25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Указатель"/>
    <w:basedOn w:val="Normal"/>
    <w:pPr>
      <w:suppressLineNumbers/>
    </w:pPr>
    <w:rPr>
      <w:rFonts w:cs="Mangal"/>
    </w:rPr>
  </w:style>
  <w:style w:type="paragraph" w:styleId="Style27">
    <w:name w:val="Название объекта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Указатель1"/>
    <w:basedOn w:val="Normal"/>
    <w:pPr>
      <w:suppressLineNumbers/>
    </w:pPr>
    <w:rPr>
      <w:rFonts w:cs="Mangal"/>
    </w:rPr>
  </w:style>
  <w:style w:type="paragraph" w:styleId="DocumentMap">
    <w:name w:val="DocumentMap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ourier New" w:cs="Calibri"/>
      <w:color w:val="00000A"/>
      <w:sz w:val="22"/>
      <w:szCs w:val="22"/>
      <w:lang w:val="ru-RU" w:eastAsia="zh-CN" w:bidi="ar-SA"/>
    </w:rPr>
  </w:style>
  <w:style w:type="paragraph" w:styleId="ListParagraph">
    <w:name w:val="List Paragraph"/>
    <w:basedOn w:val="Normal"/>
    <w:pPr>
      <w:widowControl/>
      <w:spacing w:lineRule="auto" w:line="276" w:before="0" w:after="200"/>
      <w:ind w:left="720" w:right="0" w:hanging="0"/>
      <w:jc w:val="left"/>
      <w:textAlignment w:val="auto"/>
    </w:pPr>
    <w:rPr>
      <w:rFonts w:ascii="Calibri" w:hAnsi="Calibri" w:cs="Calibri"/>
      <w:sz w:val="22"/>
      <w:szCs w:val="22"/>
      <w:lang w:val="ru-RU" w:bidi="ar-SA"/>
    </w:rPr>
  </w:style>
  <w:style w:type="paragraph" w:styleId="Style28">
    <w:name w:val="МУ Обычный стиль"/>
    <w:basedOn w:val="Normal"/>
    <w:pPr>
      <w:widowControl/>
      <w:tabs>
        <w:tab w:val="left" w:pos="927" w:leader="none"/>
        <w:tab w:val="left" w:pos="1276" w:leader="none"/>
      </w:tabs>
      <w:spacing w:lineRule="auto" w:line="360"/>
      <w:ind w:left="927" w:right="0" w:hanging="360"/>
      <w:jc w:val="both"/>
      <w:textAlignment w:val="auto"/>
    </w:pPr>
    <w:rPr>
      <w:rFonts w:ascii="Calibri" w:hAnsi="Calibri" w:cs="Calibri"/>
      <w:sz w:val="28"/>
      <w:szCs w:val="28"/>
      <w:lang w:val="ru-RU" w:bidi="ar-SA"/>
    </w:rPr>
  </w:style>
  <w:style w:type="paragraph" w:styleId="ConsPlusNormal1">
    <w:name w:val="ConsPlusNormal"/>
    <w:pPr>
      <w:widowControl w:val="false"/>
      <w:suppressAutoHyphens w:val="true"/>
      <w:bidi w:val="0"/>
      <w:ind w:left="0" w:right="0" w:firstLine="720"/>
      <w:jc w:val="left"/>
    </w:pPr>
    <w:rPr>
      <w:rFonts w:ascii="Arial" w:hAnsi="Arial" w:eastAsia="Courier New" w:cs="Arial"/>
      <w:color w:val="00000A"/>
      <w:sz w:val="20"/>
      <w:szCs w:val="20"/>
      <w:lang w:val="ru-RU" w:eastAsia="zh-CN" w:bidi="ar-SA"/>
    </w:rPr>
  </w:style>
  <w:style w:type="paragraph" w:styleId="Annotationtext">
    <w:name w:val="annotation text"/>
    <w:basedOn w:val="Normal"/>
    <w:pPr>
      <w:widowControl/>
      <w:spacing w:before="0" w:after="200"/>
      <w:ind w:left="0" w:right="0" w:hanging="0"/>
      <w:jc w:val="left"/>
      <w:textAlignment w:val="auto"/>
    </w:pPr>
    <w:rPr>
      <w:rFonts w:ascii="Calibri" w:hAnsi="Calibri" w:cs="Calibri"/>
      <w:sz w:val="20"/>
      <w:szCs w:val="20"/>
      <w:lang w:val="ru-RU" w:bidi="ar-SA"/>
    </w:rPr>
  </w:style>
  <w:style w:type="paragraph" w:styleId="BalloonText">
    <w:name w:val="Balloon Text"/>
    <w:basedOn w:val="Normal"/>
    <w:pPr>
      <w:widowControl/>
      <w:ind w:left="0" w:right="0" w:hanging="0"/>
      <w:jc w:val="left"/>
      <w:textAlignment w:val="auto"/>
    </w:pPr>
    <w:rPr>
      <w:rFonts w:ascii="Tahoma" w:hAnsi="Tahoma" w:cs="Tahoma"/>
      <w:sz w:val="16"/>
      <w:szCs w:val="16"/>
      <w:lang w:val="ru-RU" w:bidi="ar-SA"/>
    </w:rPr>
  </w:style>
  <w:style w:type="paragraph" w:styleId="Style29">
    <w:name w:val="Верхний колонтитул"/>
    <w:basedOn w:val="Normal"/>
    <w:pPr>
      <w:widowControl/>
      <w:tabs>
        <w:tab w:val="center" w:pos="4677" w:leader="none"/>
        <w:tab w:val="right" w:pos="9355" w:leader="none"/>
      </w:tabs>
      <w:ind w:left="0" w:right="0" w:hanging="0"/>
      <w:jc w:val="left"/>
      <w:textAlignment w:val="auto"/>
    </w:pPr>
    <w:rPr>
      <w:rFonts w:ascii="Calibri" w:hAnsi="Calibri" w:cs="Calibri"/>
      <w:sz w:val="22"/>
      <w:szCs w:val="22"/>
      <w:lang w:val="ru-RU" w:bidi="ar-SA"/>
    </w:rPr>
  </w:style>
  <w:style w:type="paragraph" w:styleId="Annotationsubject">
    <w:name w:val="annotation subject"/>
    <w:basedOn w:val="Annotationtext"/>
    <w:pPr>
      <w:widowControl/>
      <w:spacing w:before="0" w:after="200"/>
      <w:ind w:left="0" w:right="0" w:hanging="0"/>
      <w:jc w:val="left"/>
      <w:textAlignment w:val="auto"/>
    </w:pPr>
    <w:rPr>
      <w:rFonts w:ascii="Calibri" w:hAnsi="Calibri" w:cs="Calibri"/>
      <w:b/>
      <w:bCs/>
      <w:sz w:val="20"/>
      <w:szCs w:val="20"/>
      <w:lang w:val="ru-RU" w:bidi="ar-SA"/>
    </w:rPr>
  </w:style>
  <w:style w:type="paragraph" w:styleId="Style30">
    <w:name w:val="Нижний колонтитул"/>
    <w:basedOn w:val="Normal"/>
    <w:pPr>
      <w:widowControl/>
      <w:tabs>
        <w:tab w:val="center" w:pos="4677" w:leader="none"/>
        <w:tab w:val="right" w:pos="9355" w:leader="none"/>
      </w:tabs>
      <w:ind w:left="0" w:right="0" w:hanging="0"/>
      <w:jc w:val="left"/>
      <w:textAlignment w:val="auto"/>
    </w:pPr>
    <w:rPr>
      <w:rFonts w:ascii="Calibri" w:hAnsi="Calibri" w:cs="Calibri"/>
      <w:sz w:val="22"/>
      <w:szCs w:val="22"/>
      <w:lang w:val="ru-RU" w:bidi="ar-SA"/>
    </w:rPr>
  </w:style>
  <w:style w:type="paragraph" w:styleId="Style31">
    <w:name w:val="Основной текст с отступом"/>
    <w:basedOn w:val="Normal"/>
    <w:pPr>
      <w:widowControl/>
      <w:spacing w:before="0" w:after="120"/>
      <w:ind w:left="283" w:right="0" w:hanging="0"/>
      <w:jc w:val="left"/>
      <w:textAlignment w:val="auto"/>
    </w:pPr>
    <w:rPr>
      <w:rFonts w:ascii="Calibri" w:hAnsi="Calibri" w:cs="Calibri"/>
      <w:sz w:val="24"/>
      <w:szCs w:val="24"/>
      <w:lang w:val="ru-RU" w:bidi="ar-SA"/>
    </w:rPr>
  </w:style>
  <w:style w:type="paragraph" w:styleId="ConsPlusTitle">
    <w:name w:val="ConsPlusTitle"/>
    <w:pPr>
      <w:widowControl w:val="false"/>
      <w:suppressAutoHyphens w:val="true"/>
      <w:bidi w:val="0"/>
      <w:jc w:val="left"/>
    </w:pPr>
    <w:rPr>
      <w:rFonts w:ascii="Calibri" w:hAnsi="Calibri" w:eastAsia="Courier New" w:cs="Calibri"/>
      <w:b/>
      <w:bCs/>
      <w:color w:val="00000A"/>
      <w:sz w:val="24"/>
      <w:szCs w:val="24"/>
      <w:lang w:val="ru-RU" w:eastAsia="zh-CN" w:bidi="ar-SA"/>
    </w:rPr>
  </w:style>
  <w:style w:type="paragraph" w:styleId="ConsPlusNonformat">
    <w:name w:val="ConsPlusNonformat"/>
    <w:pPr>
      <w:widowControl w:val="false"/>
      <w:suppressAutoHyphens w:val="true"/>
      <w:bidi w:val="0"/>
      <w:jc w:val="left"/>
    </w:pPr>
    <w:rPr>
      <w:rFonts w:ascii="Courier New" w:hAnsi="Courier New" w:eastAsia="Courier New" w:cs="Courier New"/>
      <w:color w:val="00000A"/>
      <w:sz w:val="20"/>
      <w:szCs w:val="20"/>
      <w:lang w:val="ru-RU" w:eastAsia="zh-CN" w:bidi="ar-SA"/>
    </w:rPr>
  </w:style>
  <w:style w:type="paragraph" w:styleId="Style32">
    <w:name w:val="Знак Знак Знак"/>
    <w:basedOn w:val="Normal"/>
    <w:pPr>
      <w:widowControl/>
      <w:spacing w:before="280" w:after="280"/>
      <w:ind w:left="0" w:right="0" w:hanging="0"/>
      <w:jc w:val="left"/>
      <w:textAlignment w:val="auto"/>
    </w:pPr>
    <w:rPr>
      <w:rFonts w:ascii="Tahoma" w:hAnsi="Tahoma" w:cs="Tahoma"/>
      <w:sz w:val="20"/>
      <w:szCs w:val="20"/>
      <w:lang w:val="en-US" w:bidi="ar-SA"/>
    </w:rPr>
  </w:style>
  <w:style w:type="paragraph" w:styleId="NormalWeb">
    <w:name w:val="Normal (Web)"/>
    <w:basedOn w:val="Normal"/>
    <w:pPr>
      <w:widowControl/>
      <w:spacing w:lineRule="auto" w:line="276" w:before="280" w:after="280"/>
      <w:ind w:left="0" w:right="0" w:hanging="0"/>
      <w:jc w:val="left"/>
      <w:textAlignment w:val="auto"/>
    </w:pPr>
    <w:rPr>
      <w:rFonts w:ascii="Calibri" w:hAnsi="Calibri" w:cs="Calibri"/>
      <w:sz w:val="22"/>
      <w:szCs w:val="22"/>
      <w:lang w:val="ru-RU" w:bidi="ar-SA"/>
    </w:rPr>
  </w:style>
  <w:style w:type="paragraph" w:styleId="Post">
    <w:name w:val="post"/>
    <w:basedOn w:val="Normal"/>
    <w:pPr>
      <w:widowControl/>
      <w:spacing w:lineRule="auto" w:line="276" w:before="280" w:after="280"/>
      <w:ind w:left="0" w:right="0" w:hanging="0"/>
      <w:jc w:val="left"/>
      <w:textAlignment w:val="auto"/>
    </w:pPr>
    <w:rPr>
      <w:rFonts w:ascii="Calibri" w:hAnsi="Calibri" w:cs="Calibri"/>
      <w:sz w:val="22"/>
      <w:szCs w:val="22"/>
      <w:lang w:val="ru-RU" w:bidi="ar-SA"/>
    </w:rPr>
  </w:style>
  <w:style w:type="paragraph" w:styleId="Style33">
    <w:name w:val="Содержимое таблицы"/>
    <w:basedOn w:val="Normal"/>
    <w:pPr>
      <w:suppressLineNumbers/>
    </w:pPr>
    <w:rPr/>
  </w:style>
  <w:style w:type="paragraph" w:styleId="Style34">
    <w:name w:val="Заголовок таблицы"/>
    <w:basedOn w:val="Style33"/>
    <w:pPr>
      <w:suppressLineNumbers/>
      <w:jc w:val="center"/>
    </w:pPr>
    <w:rPr>
      <w:b/>
      <w:bCs/>
    </w:rPr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2014-11-21T14:27:00Z</dcterms:created>
  <dc:creator>Ольга</dc:creator>
  <dc:language>ru-RU</dc:language>
  <cp:lastModifiedBy>Дододжанова</cp:lastModifiedBy>
  <cp:lastPrinted>2015-09-17T12:49:00Z</cp:lastPrinted>
  <dcterms:modified xsi:type="dcterms:W3CDTF">2015-09-17T11:50:00Z</dcterms:modified>
  <cp:revision>6</cp:revision>
  <dc:title>АДМИНИСТРАТИВНЫЙ РЕГЛАМЕНТ ПРЕДОСТАВЛЕНИЯ МУНИЦИПАЛЬНОЙ УСЛУГИ ПО ПРИЕМУ ЗАЯВЛЕНИЙ И ВЫДАЧЕ ДОКУМЕНТОВ О СОГЛАСОВАНИИ МЕСТОПОЛОЖЕНИЯ ГРАНИЦ ЗЕМЕЛЬНОГО УЧАСТКА ОРГАНОМ МЕСТНОГО САМОУПРАВЛЕНИЯ</dc:title>
</cp:coreProperties>
</file>