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ind w:left="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.09.2015 № </w:t>
      </w:r>
      <w:r>
        <w:rPr>
          <w:sz w:val="28"/>
          <w:szCs w:val="28"/>
        </w:rPr>
        <w:t>502</w:t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5244" w:hanging="0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сезонной специали-зированной ярмарки «Дары осени» на территории городского округа Фрязино Московской области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Московской области от 07.11.2012 № 1394/40 «Об утверждении Порядка организации ярмарок на территории Московской области и продажи товаров (выполнения работ, оказания услуг) на них», постановлением администрации города от 31.10.2014 № 693 «Об утверждении перечня  мест проведения ярмарок на территории городского округа Фрязино Московской области на 2015 год»</w:t>
      </w:r>
    </w:p>
    <w:p>
      <w:pPr>
        <w:pStyle w:val="Normal"/>
        <w:jc w:val="center"/>
        <w:rPr>
          <w:b/>
          <w:spacing w:val="100"/>
          <w:sz w:val="16"/>
          <w:szCs w:val="16"/>
        </w:rPr>
      </w:pPr>
      <w:r>
        <w:rPr>
          <w:b/>
          <w:spacing w:val="100"/>
          <w:sz w:val="16"/>
          <w:szCs w:val="16"/>
        </w:rPr>
      </w:r>
    </w:p>
    <w:p>
      <w:pPr>
        <w:pStyle w:val="Normal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>
      <w:pPr>
        <w:pStyle w:val="Normal"/>
        <w:jc w:val="center"/>
        <w:rPr>
          <w:b/>
          <w:spacing w:val="100"/>
          <w:sz w:val="16"/>
          <w:szCs w:val="16"/>
        </w:rPr>
      </w:pPr>
      <w:r>
        <w:rPr>
          <w:b/>
          <w:spacing w:val="100"/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Провести сезонную специализированную  ярмарку «Дары осени»    на территории городского округа Фрязино Московской области (далее - ярмарка) в период с 21 по 27 сентября 2015 года (организатор Торгово – промышленная палата  города  Фрязино).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проведения ярмарки по адресу: г. Фрязино, ул. Вокзальная, в районе жилых домов  №№ 17 - 19.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режим работы ярмарки: с 11.00 до 19.00.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льготы по оплате за место торговли льготным категориям граждан в соответствии с действующим законодательством.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Сектору пресс – службы отдела по делам молодежи и туризму администрации г. Фрязино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 Фрязино в сети Интернет.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 заместителя Руководителя администрации Широкова А.В.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администрации     </w:t>
        <w:tab/>
        <w:tab/>
        <w:tab/>
        <w:tab/>
        <w:t xml:space="preserve">Д.А. Немов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WW8Num1z0">
    <w:name w:val="WW8Num1z0"/>
    <w:rPr>
      <w:rFonts w:ascii="Times New Roman" w:hAnsi="Times New Roman" w:eastAsia="Times New Roman" w:cs="Times New Roman"/>
      <w:sz w:val="28"/>
      <w:szCs w:val="28"/>
    </w:rPr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Style14">
    <w:name w:val="Основной шрифт абзаца"/>
    <w:rPr/>
  </w:style>
  <w:style w:type="character" w:styleId="ListLabel1">
    <w:name w:val="ListLabel 1"/>
    <w:rPr>
      <w:sz w:val="28"/>
      <w:szCs w:val="2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17820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2012-02-03T09:20:00Z</dcterms:created>
  <dc:creator>1</dc:creator>
  <dc:language>ru-RU</dc:language>
  <cp:lastModifiedBy>Дододжанова</cp:lastModifiedBy>
  <cp:lastPrinted>2015-09-18T12:53:00Z</cp:lastPrinted>
  <dcterms:modified xsi:type="dcterms:W3CDTF">2015-09-18T11:57:00Z</dcterms:modified>
  <cp:revision>55</cp:revision>
  <dc:title>О  проведении универсальной</dc:title>
</cp:coreProperties>
</file>