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B69" w:rsidRPr="00626B69" w:rsidRDefault="00626B69" w:rsidP="00626B69">
      <w:pPr>
        <w:pStyle w:val="1"/>
        <w:numPr>
          <w:ilvl w:val="0"/>
          <w:numId w:val="0"/>
        </w:numPr>
        <w:tabs>
          <w:tab w:val="left" w:pos="708"/>
        </w:tabs>
        <w:rPr>
          <w:rFonts w:ascii="Times New Roman" w:hAnsi="Times New Roman" w:cs="Times New Roman"/>
          <w:sz w:val="30"/>
          <w:szCs w:val="30"/>
        </w:rPr>
      </w:pPr>
      <w:r w:rsidRPr="00626B69">
        <w:rPr>
          <w:noProof/>
          <w:lang w:eastAsia="ru-RU" w:bidi="ar-SA"/>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626B69">
        <w:rPr>
          <w:rFonts w:ascii="Times New Roman" w:hAnsi="Times New Roman" w:cs="Times New Roman"/>
          <w:sz w:val="30"/>
          <w:szCs w:val="30"/>
        </w:rPr>
        <w:t xml:space="preserve">                  АДМИНИСТРАЦИЯ ГОРОДСКОГО ОКРУГА ФРЯЗИНО</w:t>
      </w:r>
    </w:p>
    <w:p w:rsidR="00626B69" w:rsidRDefault="00626B69" w:rsidP="00626B69">
      <w:pPr>
        <w:pStyle w:val="3"/>
        <w:numPr>
          <w:ilvl w:val="2"/>
          <w:numId w:val="3"/>
        </w:numPr>
        <w:spacing w:before="240"/>
        <w:ind w:left="2410" w:firstLine="0"/>
        <w:jc w:val="left"/>
        <w:rPr>
          <w:rFonts w:ascii="Times New Roman" w:hAnsi="Times New Roman" w:cs="Times New Roman"/>
          <w:sz w:val="46"/>
          <w:szCs w:val="46"/>
          <w:lang w:val="en-US"/>
        </w:rPr>
      </w:pPr>
      <w:r>
        <w:rPr>
          <w:rFonts w:ascii="Times New Roman" w:hAnsi="Times New Roman" w:cs="Times New Roman"/>
          <w:sz w:val="46"/>
          <w:szCs w:val="46"/>
          <w:lang w:val="en-US"/>
        </w:rPr>
        <w:t xml:space="preserve">    </w:t>
      </w:r>
      <w:r w:rsidR="00031313">
        <w:rPr>
          <w:rFonts w:ascii="Times New Roman" w:hAnsi="Times New Roman" w:cs="Times New Roman"/>
          <w:sz w:val="46"/>
          <w:szCs w:val="46"/>
        </w:rPr>
        <w:t xml:space="preserve">  </w:t>
      </w:r>
      <w:r>
        <w:rPr>
          <w:rFonts w:ascii="Times New Roman" w:hAnsi="Times New Roman" w:cs="Times New Roman"/>
          <w:sz w:val="46"/>
          <w:szCs w:val="46"/>
          <w:lang w:val="en-US"/>
        </w:rPr>
        <w:t xml:space="preserve">  </w:t>
      </w:r>
      <w:r>
        <w:rPr>
          <w:rFonts w:ascii="Times New Roman" w:hAnsi="Times New Roman" w:cs="Times New Roman"/>
          <w:sz w:val="46"/>
          <w:szCs w:val="46"/>
        </w:rPr>
        <w:t>РАСПОРЯЖЕНИЕ</w:t>
      </w:r>
    </w:p>
    <w:p w:rsidR="00626B69" w:rsidRDefault="00626B69" w:rsidP="00626B69">
      <w:pPr>
        <w:rPr>
          <w:rFonts w:ascii="Times New Roman" w:hAnsi="Times New Roman" w:cs="Times New Roman"/>
          <w:lang w:val="en-US"/>
        </w:rPr>
      </w:pPr>
    </w:p>
    <w:p w:rsidR="00131716" w:rsidRDefault="00626B69" w:rsidP="00626B69">
      <w:pPr>
        <w:spacing w:before="60"/>
        <w:ind w:left="1842" w:firstLine="608"/>
        <w:rPr>
          <w:rFonts w:ascii="Times New Roman" w:hAnsi="Times New Roman"/>
          <w:sz w:val="28"/>
          <w:szCs w:val="28"/>
        </w:rPr>
      </w:pPr>
      <w:r w:rsidRPr="00626B69">
        <w:rPr>
          <w:rFonts w:ascii="Times New Roman" w:hAnsi="Times New Roman" w:cs="Times New Roman"/>
          <w:b/>
          <w:bCs/>
          <w:sz w:val="28"/>
          <w:szCs w:val="28"/>
        </w:rPr>
        <w:t xml:space="preserve">           </w:t>
      </w:r>
      <w:r w:rsidRPr="00626B69">
        <w:rPr>
          <w:rFonts w:ascii="Times New Roman" w:hAnsi="Times New Roman" w:cs="Times New Roman"/>
          <w:b/>
          <w:bCs/>
          <w:sz w:val="28"/>
          <w:szCs w:val="28"/>
          <w:lang w:val="en-US"/>
        </w:rPr>
        <w:t xml:space="preserve">   </w:t>
      </w:r>
      <w:r w:rsidR="00031313">
        <w:rPr>
          <w:rFonts w:ascii="Times New Roman" w:hAnsi="Times New Roman" w:cs="Times New Roman"/>
          <w:b/>
          <w:bCs/>
          <w:sz w:val="28"/>
          <w:szCs w:val="28"/>
        </w:rPr>
        <w:t xml:space="preserve">     </w:t>
      </w:r>
      <w:r w:rsidRPr="00626B69">
        <w:rPr>
          <w:rFonts w:ascii="Times New Roman" w:hAnsi="Times New Roman" w:cs="Times New Roman"/>
          <w:b/>
          <w:bCs/>
          <w:sz w:val="28"/>
          <w:szCs w:val="28"/>
        </w:rPr>
        <w:t xml:space="preserve">  </w:t>
      </w:r>
      <w:proofErr w:type="gramStart"/>
      <w:r w:rsidRPr="00626B69">
        <w:rPr>
          <w:rFonts w:ascii="Times New Roman" w:hAnsi="Times New Roman" w:cs="Times New Roman"/>
          <w:b/>
          <w:bCs/>
          <w:sz w:val="28"/>
          <w:szCs w:val="28"/>
        </w:rPr>
        <w:t>от</w:t>
      </w:r>
      <w:proofErr w:type="gramEnd"/>
      <w:r w:rsidRPr="00626B69">
        <w:rPr>
          <w:rFonts w:ascii="Times New Roman" w:hAnsi="Times New Roman" w:cs="Times New Roman"/>
          <w:sz w:val="28"/>
          <w:szCs w:val="28"/>
        </w:rPr>
        <w:t xml:space="preserve"> </w:t>
      </w:r>
      <w:r w:rsidR="00031313">
        <w:rPr>
          <w:rFonts w:ascii="Times New Roman" w:hAnsi="Times New Roman" w:cs="Times New Roman"/>
          <w:sz w:val="28"/>
          <w:szCs w:val="28"/>
        </w:rPr>
        <w:t>27.01.2025</w:t>
      </w:r>
      <w:r w:rsidRPr="00626B69">
        <w:rPr>
          <w:rFonts w:ascii="Times New Roman" w:hAnsi="Times New Roman" w:cs="Times New Roman"/>
          <w:sz w:val="28"/>
          <w:szCs w:val="28"/>
        </w:rPr>
        <w:t xml:space="preserve"> </w:t>
      </w:r>
      <w:r w:rsidRPr="00626B69">
        <w:rPr>
          <w:rFonts w:ascii="Times New Roman" w:hAnsi="Times New Roman" w:cs="Times New Roman"/>
          <w:b/>
          <w:sz w:val="28"/>
          <w:szCs w:val="28"/>
        </w:rPr>
        <w:t>№</w:t>
      </w:r>
      <w:r w:rsidRPr="00626B69">
        <w:rPr>
          <w:rFonts w:ascii="Times New Roman" w:hAnsi="Times New Roman" w:cs="Times New Roman"/>
          <w:sz w:val="28"/>
          <w:szCs w:val="28"/>
        </w:rPr>
        <w:t xml:space="preserve"> </w:t>
      </w:r>
      <w:r w:rsidR="00031313">
        <w:rPr>
          <w:rFonts w:ascii="Times New Roman" w:hAnsi="Times New Roman" w:cs="Times New Roman"/>
          <w:sz w:val="28"/>
          <w:szCs w:val="28"/>
        </w:rPr>
        <w:t>18р</w:t>
      </w:r>
    </w:p>
    <w:p w:rsidR="00131716" w:rsidRDefault="00131716">
      <w:pPr>
        <w:ind w:right="5783"/>
        <w:jc w:val="both"/>
        <w:rPr>
          <w:rFonts w:ascii="Times New Roman" w:hAnsi="Times New Roman"/>
          <w:sz w:val="28"/>
          <w:szCs w:val="28"/>
        </w:rPr>
      </w:pPr>
    </w:p>
    <w:p w:rsidR="00131716" w:rsidRDefault="00131716">
      <w:pPr>
        <w:ind w:right="5783"/>
        <w:jc w:val="both"/>
        <w:rPr>
          <w:rFonts w:ascii="Times New Roman" w:hAnsi="Times New Roman"/>
          <w:sz w:val="28"/>
          <w:szCs w:val="28"/>
        </w:rPr>
      </w:pPr>
    </w:p>
    <w:p w:rsidR="00131716" w:rsidRDefault="00131716">
      <w:pPr>
        <w:ind w:right="5783"/>
        <w:jc w:val="both"/>
        <w:rPr>
          <w:rFonts w:ascii="Times New Roman" w:hAnsi="Times New Roman"/>
          <w:sz w:val="28"/>
          <w:szCs w:val="28"/>
        </w:rPr>
      </w:pPr>
    </w:p>
    <w:p w:rsidR="00131716" w:rsidRDefault="00626B69">
      <w:pPr>
        <w:ind w:right="5783"/>
        <w:jc w:val="both"/>
      </w:pPr>
      <w:r>
        <w:rPr>
          <w:rFonts w:ascii="Times New Roman" w:hAnsi="Times New Roman"/>
          <w:sz w:val="28"/>
          <w:szCs w:val="28"/>
        </w:rPr>
        <w:t xml:space="preserve">О назначении мероприятия по </w:t>
      </w:r>
      <w:proofErr w:type="gramStart"/>
      <w:r>
        <w:rPr>
          <w:rFonts w:ascii="Times New Roman" w:hAnsi="Times New Roman"/>
          <w:sz w:val="28"/>
          <w:szCs w:val="28"/>
        </w:rPr>
        <w:t>осуществлению  внутреннего</w:t>
      </w:r>
      <w:proofErr w:type="gramEnd"/>
      <w:r>
        <w:rPr>
          <w:rFonts w:ascii="Times New Roman" w:hAnsi="Times New Roman"/>
          <w:sz w:val="28"/>
          <w:szCs w:val="28"/>
        </w:rPr>
        <w:t xml:space="preserve"> финансового аудита  </w:t>
      </w:r>
      <w:bookmarkStart w:id="0" w:name="_GoBack"/>
      <w:bookmarkEnd w:id="0"/>
    </w:p>
    <w:p w:rsidR="00131716" w:rsidRDefault="00131716">
      <w:pPr>
        <w:rPr>
          <w:rFonts w:ascii="Times New Roman" w:hAnsi="Times New Roman"/>
          <w:sz w:val="28"/>
          <w:szCs w:val="28"/>
        </w:rPr>
      </w:pPr>
    </w:p>
    <w:p w:rsidR="00131716" w:rsidRDefault="00131716">
      <w:pPr>
        <w:rPr>
          <w:rFonts w:ascii="Times New Roman" w:hAnsi="Times New Roman"/>
          <w:sz w:val="28"/>
          <w:szCs w:val="28"/>
        </w:rPr>
      </w:pPr>
    </w:p>
    <w:p w:rsidR="00131716" w:rsidRDefault="00626B69">
      <w:pPr>
        <w:ind w:firstLine="850"/>
        <w:jc w:val="both"/>
        <w:rPr>
          <w:rFonts w:ascii="Times New Roman" w:hAnsi="Times New Roman"/>
          <w:sz w:val="28"/>
          <w:szCs w:val="28"/>
        </w:rPr>
      </w:pPr>
      <w:r>
        <w:rPr>
          <w:rFonts w:ascii="Times New Roman" w:hAnsi="Times New Roman"/>
          <w:sz w:val="28"/>
          <w:szCs w:val="28"/>
        </w:rPr>
        <w:t xml:space="preserve">В соответствии со статьей 160.2-1 Бюджетного кодекса Российской Федерации, приказами Министерства финансов Российской Федерации от 21.11.2019 № 195н «Об утверждении федерального стандарта внутреннего финансового аудита «Права и обязанности должностных лиц (работников) при осуществлении внутреннего финансового аудита», от 21.11.2019 № 196н «Об утверждении федерального стандарта внутреннего финансового аудита «Определения, принципы и задачи внутреннего финансового аудита», от 18.12.2019 № 237н «Об утверждении федерального стандарта внутреннего финансового аудита «Основания и порядок организации, случаи и порядок передачи полномочий по осуществлению внутреннего финансового аудита», от 05.08.2020 № 160н «Об утверждении федерального стандарта внутреннего финансового аудита «Планирование и проведение внутреннего финансового аудита», от 22.05.2020 № 91н «Об утверждении федерального стандарта внутреннего финансового аудита «Реализация результатов внутреннего финансового аудита», Порядком об осуществлении Администрацией городского округа Фрязино внутреннего финансового аудита, утвержденным распоряжением Администрации городского округа Фрязино от 27.01.2022 № 16р, на основании пункта 1 Плана проведения сектором муниципального финансового контроля Администрации городского округа Фрязино внутреннего финансового аудита в рамках осуществления полномочий по внутреннему государственному (муниципальному) финансовому контролю на 2025 год утвержденного распоряжением Администрации городского округа Фрязино от 28.12.2024 № 176р </w:t>
      </w:r>
      <w:r>
        <w:rPr>
          <w:rFonts w:ascii="Times New Roman" w:eastAsia="Times New Roman" w:hAnsi="Times New Roman" w:cs="Times New Roman"/>
          <w:kern w:val="0"/>
          <w:sz w:val="28"/>
          <w:szCs w:val="28"/>
          <w:lang w:bidi="ar-SA"/>
        </w:rPr>
        <w:t>«Об утверждении Плана внутреннего финансового аудита</w:t>
      </w:r>
      <w:r>
        <w:rPr>
          <w:rFonts w:ascii="Times New Roman" w:hAnsi="Times New Roman"/>
          <w:sz w:val="28"/>
          <w:szCs w:val="28"/>
        </w:rPr>
        <w:t xml:space="preserve"> на 2025 год», руководствуясь Уставом городского округа Фрязино Московской области:</w:t>
      </w:r>
    </w:p>
    <w:p w:rsidR="00131716" w:rsidRDefault="00626B69">
      <w:pPr>
        <w:jc w:val="both"/>
        <w:rPr>
          <w:rFonts w:ascii="Times New Roman" w:hAnsi="Times New Roman"/>
          <w:sz w:val="28"/>
          <w:szCs w:val="28"/>
        </w:rPr>
      </w:pPr>
      <w:r>
        <w:rPr>
          <w:rFonts w:ascii="Times New Roman" w:hAnsi="Times New Roman"/>
          <w:sz w:val="28"/>
          <w:szCs w:val="28"/>
        </w:rPr>
        <w:t xml:space="preserve"> </w:t>
      </w:r>
    </w:p>
    <w:p w:rsidR="00131716" w:rsidRDefault="00626B69">
      <w:pPr>
        <w:ind w:firstLine="850"/>
        <w:jc w:val="both"/>
        <w:rPr>
          <w:rFonts w:ascii="Times New Roman" w:hAnsi="Times New Roman"/>
          <w:sz w:val="28"/>
          <w:szCs w:val="28"/>
        </w:rPr>
      </w:pPr>
      <w:r>
        <w:rPr>
          <w:rFonts w:ascii="Times New Roman" w:hAnsi="Times New Roman"/>
          <w:sz w:val="28"/>
          <w:szCs w:val="28"/>
        </w:rPr>
        <w:t>1. Назначить проведение планового аудиторского мероприятия: Подтверждение достоверности годовой бюджетной отчетности, соответствия порядка ведения бюджетного учета единой методологии учета и отчетности в отношении Администрации городского округа Фрязино за период с 01 января 2024 по 31 декабря 2024 года.</w:t>
      </w:r>
    </w:p>
    <w:p w:rsidR="00131716" w:rsidRDefault="00626B69">
      <w:pPr>
        <w:ind w:firstLine="850"/>
        <w:jc w:val="both"/>
        <w:rPr>
          <w:rFonts w:ascii="Times New Roman" w:hAnsi="Times New Roman"/>
          <w:sz w:val="28"/>
          <w:szCs w:val="28"/>
        </w:rPr>
      </w:pPr>
      <w:r>
        <w:rPr>
          <w:rFonts w:ascii="Times New Roman" w:hAnsi="Times New Roman"/>
          <w:sz w:val="28"/>
          <w:szCs w:val="28"/>
        </w:rPr>
        <w:lastRenderedPageBreak/>
        <w:t>2. Проверку провести: Грановскому Михаилу Борисовичу, начальнику сектора муниципального финансового контроля администрации городского округа Фрязино.</w:t>
      </w:r>
    </w:p>
    <w:p w:rsidR="00131716" w:rsidRDefault="00626B69">
      <w:pPr>
        <w:ind w:firstLine="850"/>
        <w:jc w:val="both"/>
        <w:rPr>
          <w:rFonts w:ascii="Times New Roman" w:hAnsi="Times New Roman"/>
          <w:sz w:val="28"/>
          <w:szCs w:val="28"/>
        </w:rPr>
      </w:pPr>
      <w:r>
        <w:rPr>
          <w:rFonts w:ascii="Times New Roman" w:hAnsi="Times New Roman"/>
          <w:sz w:val="28"/>
          <w:szCs w:val="28"/>
        </w:rPr>
        <w:t>3. Установить срок проведения планового аудиторского мероприятия с 27.01.2025 по 03.02.2025 и по результатам аудиторского мероприятия подготовить заключение 04.02.2025.</w:t>
      </w:r>
    </w:p>
    <w:p w:rsidR="00131716" w:rsidRDefault="00626B69">
      <w:pPr>
        <w:ind w:firstLine="850"/>
        <w:jc w:val="both"/>
        <w:rPr>
          <w:rFonts w:ascii="Times New Roman" w:hAnsi="Times New Roman"/>
          <w:sz w:val="28"/>
          <w:szCs w:val="28"/>
        </w:rPr>
      </w:pPr>
      <w:r>
        <w:rPr>
          <w:rFonts w:ascii="Times New Roman" w:hAnsi="Times New Roman"/>
          <w:sz w:val="28"/>
          <w:szCs w:val="28"/>
        </w:rPr>
        <w:t>4. Опубликовать настоящие распоряжение на официальном сайте органов местного самоуправления муниципального образования городской округ Фрязино Московской области в информационно-телекоммуникационной сети «Интернет».</w:t>
      </w:r>
    </w:p>
    <w:p w:rsidR="00131716" w:rsidRDefault="00626B69">
      <w:pPr>
        <w:ind w:firstLine="850"/>
        <w:jc w:val="both"/>
        <w:rPr>
          <w:rFonts w:ascii="Times New Roman" w:hAnsi="Times New Roman"/>
          <w:sz w:val="28"/>
          <w:szCs w:val="28"/>
        </w:rPr>
      </w:pPr>
      <w:r>
        <w:rPr>
          <w:rFonts w:ascii="Times New Roman" w:hAnsi="Times New Roman"/>
          <w:sz w:val="28"/>
          <w:szCs w:val="28"/>
        </w:rPr>
        <w:t xml:space="preserve">5. </w:t>
      </w:r>
      <w:r>
        <w:rPr>
          <w:rFonts w:ascii="Times New Roman" w:eastAsia="Times New Roman" w:hAnsi="Times New Roman" w:cs="Times New Roman"/>
          <w:kern w:val="0"/>
          <w:sz w:val="28"/>
          <w:szCs w:val="28"/>
          <w:lang w:bidi="ar-SA"/>
        </w:rPr>
        <w:t>Контроль за исполнением настоящего распоряжения возложить на заместителя главы городского округа Фрязино Тропина А.М.</w:t>
      </w:r>
      <w:r>
        <w:rPr>
          <w:rFonts w:ascii="Times New Roman" w:hAnsi="Times New Roman"/>
          <w:sz w:val="28"/>
          <w:szCs w:val="28"/>
        </w:rPr>
        <w:t xml:space="preserve"> </w:t>
      </w:r>
    </w:p>
    <w:p w:rsidR="00131716" w:rsidRDefault="00131716">
      <w:pPr>
        <w:rPr>
          <w:rFonts w:ascii="Times New Roman" w:hAnsi="Times New Roman"/>
          <w:sz w:val="28"/>
          <w:szCs w:val="28"/>
        </w:rPr>
      </w:pPr>
    </w:p>
    <w:p w:rsidR="00131716" w:rsidRDefault="00131716">
      <w:pPr>
        <w:rPr>
          <w:rFonts w:ascii="Times New Roman" w:hAnsi="Times New Roman"/>
          <w:sz w:val="28"/>
          <w:szCs w:val="28"/>
        </w:rPr>
      </w:pPr>
    </w:p>
    <w:p w:rsidR="00131716" w:rsidRDefault="00626B69">
      <w:pPr>
        <w:rPr>
          <w:rFonts w:ascii="Times New Roman" w:hAnsi="Times New Roman"/>
          <w:sz w:val="28"/>
          <w:szCs w:val="28"/>
        </w:rPr>
      </w:pPr>
      <w:r>
        <w:rPr>
          <w:rFonts w:ascii="Times New Roman" w:hAnsi="Times New Roman"/>
          <w:sz w:val="28"/>
          <w:szCs w:val="28"/>
        </w:rPr>
        <w:t>Глава городского округа Фрязино                                                        Д.Р. Воробьев</w:t>
      </w:r>
    </w:p>
    <w:p w:rsidR="00131716" w:rsidRDefault="00131716">
      <w:pPr>
        <w:spacing w:line="276" w:lineRule="auto"/>
        <w:ind w:right="1984"/>
        <w:rPr>
          <w:sz w:val="28"/>
          <w:szCs w:val="28"/>
        </w:rPr>
      </w:pPr>
    </w:p>
    <w:p w:rsidR="00131716" w:rsidRDefault="00131716">
      <w:pPr>
        <w:spacing w:line="276" w:lineRule="auto"/>
        <w:ind w:right="1984"/>
        <w:rPr>
          <w:sz w:val="28"/>
          <w:szCs w:val="28"/>
        </w:rPr>
      </w:pPr>
    </w:p>
    <w:p w:rsidR="00131716" w:rsidRDefault="00131716">
      <w:pPr>
        <w:spacing w:line="276" w:lineRule="auto"/>
        <w:ind w:right="1984"/>
        <w:rPr>
          <w:sz w:val="28"/>
          <w:szCs w:val="28"/>
        </w:rPr>
      </w:pPr>
    </w:p>
    <w:p w:rsidR="00131716" w:rsidRDefault="00131716">
      <w:pPr>
        <w:spacing w:line="276" w:lineRule="auto"/>
        <w:ind w:right="1984"/>
        <w:rPr>
          <w:sz w:val="28"/>
          <w:szCs w:val="28"/>
        </w:rPr>
      </w:pPr>
    </w:p>
    <w:sectPr w:rsidR="00131716">
      <w:pgSz w:w="11906" w:h="16838"/>
      <w:pgMar w:top="1134" w:right="567" w:bottom="1361" w:left="1701"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SimSun;宋体">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1C3EB6"/>
    <w:multiLevelType w:val="multilevel"/>
    <w:tmpl w:val="31CCE904"/>
    <w:lvl w:ilvl="0">
      <w:start w:val="1"/>
      <w:numFmt w:val="none"/>
      <w:pStyle w:val="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nsid w:val="186E6AF8"/>
    <w:multiLevelType w:val="multilevel"/>
    <w:tmpl w:val="020827AA"/>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716"/>
    <w:rsid w:val="00031313"/>
    <w:rsid w:val="00131716"/>
    <w:rsid w:val="00626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3387EF-FAC4-4708-85B8-0109BE4E3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2"/>
      </w:numPr>
      <w:jc w:val="center"/>
      <w:outlineLvl w:val="0"/>
    </w:pPr>
    <w:rPr>
      <w:sz w:val="32"/>
    </w:rPr>
  </w:style>
  <w:style w:type="paragraph" w:styleId="3">
    <w:name w:val="heading 3"/>
    <w:basedOn w:val="a"/>
    <w:next w:val="a"/>
    <w:qFormat/>
    <w:pPr>
      <w:keepNext/>
      <w:tabs>
        <w:tab w:val="num" w:pos="0"/>
      </w:tabs>
      <w:spacing w:before="60"/>
      <w:jc w:val="center"/>
      <w:outlineLvl w:val="2"/>
    </w:pPr>
    <w:rPr>
      <w:b/>
      <w:bCs/>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Маркеры"/>
    <w:qFormat/>
    <w:rPr>
      <w:rFonts w:ascii="OpenSymbol" w:eastAsia="OpenSymbol" w:hAnsi="OpenSymbol" w:cs="OpenSymbol"/>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styleId="a8">
    <w:name w:val="index heading"/>
    <w:basedOn w:val="a"/>
    <w:qFormat/>
    <w:pPr>
      <w:suppressLineNumbers/>
    </w:pPr>
  </w:style>
  <w:style w:type="paragraph" w:customStyle="1" w:styleId="ConsPlusNormal">
    <w:name w:val="ConsPlusNormal"/>
    <w:qFormat/>
    <w:pPr>
      <w:widowControl w:val="0"/>
      <w:autoSpaceDE w:val="0"/>
    </w:pPr>
    <w:rPr>
      <w:rFonts w:ascii="Tahoma" w:eastAsia="SimSun;宋体" w:hAnsi="Tahoma" w:cs="Tahoma"/>
      <w:sz w:val="18"/>
      <w:szCs w:val="20"/>
      <w:lang w:bidi="ar-SA"/>
    </w:rPr>
  </w:style>
  <w:style w:type="paragraph" w:customStyle="1" w:styleId="a9">
    <w:name w:val="Содержимое таблицы"/>
    <w:basedOn w:val="a"/>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782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524</TotalTime>
  <Pages>2</Pages>
  <Words>439</Words>
  <Characters>2505</Characters>
  <Application>Microsoft Office Word</Application>
  <DocSecurity>0</DocSecurity>
  <Lines>20</Lines>
  <Paragraphs>5</Paragraphs>
  <ScaleCrop>false</ScaleCrop>
  <Company>КонсультантПлюс Версия 4024.00.51</Company>
  <LinksUpToDate>false</LinksUpToDate>
  <CharactersWithSpaces>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Минфина России от 01.09.2021 N 120н(ред. от 16.11.2023)"Об утверждении федерального стандарта внутреннего финансового аудита "Осуществление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и о внесении изменений в некоторые приказы Министерства финансов Российской Федерации по вопросам осуществления внутреннего фин</dc:title>
  <dc:subject/>
  <dc:creator/>
  <dc:description/>
  <cp:lastModifiedBy>SW Tech AIO</cp:lastModifiedBy>
  <cp:revision>58</cp:revision>
  <cp:lastPrinted>2025-01-27T11:49:00Z</cp:lastPrinted>
  <dcterms:created xsi:type="dcterms:W3CDTF">2025-01-23T10:50:00Z</dcterms:created>
  <dcterms:modified xsi:type="dcterms:W3CDTF">2025-01-27T13:07:00Z</dcterms:modified>
  <dc:language>ru-RU</dc:language>
</cp:coreProperties>
</file>