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keepNext w:val="true"/>
        <w:numPr>
          <w:ilvl w:val="0"/>
          <w:numId w:val="0"/>
        </w:numPr>
        <w:tabs>
          <w:tab w:val="clear" w:pos="1134"/>
          <w:tab w:val="left" w:pos="508" w:leader="none"/>
        </w:tabs>
        <w:bidi w:val="0"/>
        <w:spacing w:before="120" w:after="0"/>
        <w:ind w:left="113" w:right="0" w:firstLine="737"/>
        <w:jc w:val="left"/>
        <w:rPr>
          <w:rFonts w:ascii="Times New Roman" w:hAnsi="Times New Roman"/>
          <w:szCs w:val="32"/>
          <w:lang w:val="ru-RU" w:eastAsia="ru-RU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-306705</wp:posOffset>
            </wp:positionH>
            <wp:positionV relativeFrom="paragraph">
              <wp:posOffset>16510</wp:posOffset>
            </wp:positionV>
            <wp:extent cx="608965" cy="786765"/>
            <wp:effectExtent l="0" t="0" r="0" b="0"/>
            <wp:wrapNone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16" r="-20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" cy="786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Cs w:val="32"/>
          <w:lang w:val="ru-RU" w:eastAsia="ru-RU"/>
        </w:rPr>
        <w:t>АДМИНИСТРАЦИЯ ГОРОДСКОГО ОКРУГА ФРЯЗИНО</w:t>
      </w:r>
    </w:p>
    <w:p>
      <w:pPr>
        <w:pStyle w:val="3"/>
        <w:keepNext w:val="true"/>
        <w:numPr>
          <w:ilvl w:val="2"/>
          <w:numId w:val="1"/>
        </w:numPr>
        <w:bidi w:val="0"/>
        <w:spacing w:before="240" w:after="0"/>
        <w:ind w:left="0" w:right="0" w:hanging="0"/>
        <w:jc w:val="center"/>
        <w:rPr>
          <w:rFonts w:ascii="Times New Roman" w:hAnsi="Times New Roman"/>
          <w:sz w:val="46"/>
          <w:szCs w:val="46"/>
        </w:rPr>
      </w:pPr>
      <w:r>
        <w:rPr>
          <w:rFonts w:ascii="Times New Roman" w:hAnsi="Times New Roman"/>
          <w:sz w:val="46"/>
          <w:szCs w:val="46"/>
        </w:rPr>
        <w:t>РАСПОРЯЖЕНИЕ</w:t>
      </w:r>
    </w:p>
    <w:p>
      <w:pPr>
        <w:pStyle w:val="Normal"/>
        <w:bidi w:val="0"/>
        <w:spacing w:before="60" w:after="0"/>
        <w:ind w:left="1134" w:right="0" w:hanging="0"/>
        <w:jc w:val="left"/>
        <w:rPr>
          <w:rFonts w:ascii="Times New Roman" w:hAnsi="Times New Roman"/>
          <w:sz w:val="28"/>
          <w:szCs w:val="46"/>
        </w:rPr>
      </w:pPr>
      <w:r>
        <w:rPr>
          <w:rFonts w:ascii="Times New Roman" w:hAnsi="Times New Roman"/>
          <w:sz w:val="28"/>
          <w:szCs w:val="46"/>
        </w:rPr>
      </w:r>
    </w:p>
    <w:p>
      <w:pPr>
        <w:pStyle w:val="Normal"/>
        <w:widowControl w:val="false"/>
        <w:tabs>
          <w:tab w:val="clear" w:pos="1134"/>
          <w:tab w:val="left" w:pos="687" w:leader="none"/>
        </w:tabs>
        <w:suppressAutoHyphens w:val="true"/>
        <w:overflowPunct w:val="false"/>
        <w:bidi w:val="0"/>
        <w:spacing w:before="60" w:after="0"/>
        <w:ind w:left="0" w:right="0" w:hanging="567"/>
        <w:jc w:val="center"/>
        <w:rPr>
          <w:rFonts w:ascii="Times New Roman" w:hAnsi="Times New Roman"/>
          <w:b w:val="false"/>
          <w:bCs w:val="false"/>
          <w:spacing w:val="0"/>
          <w:sz w:val="20"/>
          <w:lang w:val="ru-RU" w:eastAsia="ru-RU"/>
        </w:rPr>
      </w:pPr>
      <w:r>
        <w:rPr>
          <w:rFonts w:ascii="Times New Roman" w:hAnsi="Times New Roman"/>
          <w:b/>
          <w:bCs/>
          <w:spacing w:val="0"/>
          <w:sz w:val="28"/>
          <w:szCs w:val="28"/>
          <w:lang w:val="ru-RU" w:eastAsia="ru-RU"/>
        </w:rPr>
        <w:t xml:space="preserve">     </w:t>
      </w:r>
      <w:r>
        <w:rPr>
          <w:rFonts w:ascii="Times New Roman" w:hAnsi="Times New Roman"/>
          <w:b/>
          <w:bCs/>
          <w:spacing w:val="0"/>
          <w:sz w:val="28"/>
          <w:szCs w:val="28"/>
          <w:lang w:val="ru-RU" w:eastAsia="ru-RU"/>
        </w:rPr>
        <w:t>о</w:t>
      </w:r>
      <w:r>
        <w:rPr>
          <w:rFonts w:ascii="Times New Roman" w:hAnsi="Times New Roman"/>
          <w:b/>
          <w:bCs/>
          <w:spacing w:val="0"/>
          <w:sz w:val="28"/>
          <w:szCs w:val="28"/>
          <w:lang w:val="ru-RU" w:eastAsia="ru-RU"/>
        </w:rPr>
        <w:t>т</w:t>
      </w:r>
      <w:r>
        <w:rPr>
          <w:rFonts w:ascii="Times New Roman" w:hAnsi="Times New Roman"/>
          <w:b w:val="false"/>
          <w:bCs w:val="false"/>
          <w:spacing w:val="0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b w:val="false"/>
          <w:bCs w:val="false"/>
          <w:spacing w:val="0"/>
          <w:sz w:val="28"/>
          <w:szCs w:val="28"/>
          <w:lang w:val="ru-RU" w:eastAsia="ru-RU"/>
        </w:rPr>
        <w:t>18.12.2025</w:t>
      </w:r>
      <w:r>
        <w:rPr>
          <w:rFonts w:ascii="Times New Roman" w:hAnsi="Times New Roman"/>
          <w:b w:val="false"/>
          <w:bCs w:val="false"/>
          <w:spacing w:val="0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b/>
          <w:bCs/>
          <w:spacing w:val="0"/>
          <w:sz w:val="28"/>
          <w:szCs w:val="28"/>
          <w:lang w:val="ru-RU" w:eastAsia="ru-RU"/>
        </w:rPr>
        <w:t>№</w:t>
      </w:r>
      <w:r>
        <w:rPr>
          <w:rFonts w:ascii="Times New Roman" w:hAnsi="Times New Roman"/>
          <w:b w:val="false"/>
          <w:bCs w:val="false"/>
          <w:spacing w:val="0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b w:val="false"/>
          <w:bCs w:val="false"/>
          <w:spacing w:val="0"/>
          <w:sz w:val="28"/>
          <w:szCs w:val="28"/>
          <w:lang w:val="ru-RU" w:eastAsia="ru-RU"/>
        </w:rPr>
        <w:t>185р</w:t>
      </w:r>
    </w:p>
    <w:p>
      <w:pPr>
        <w:pStyle w:val="Normal"/>
        <w:widowControl w:val="false"/>
        <w:tabs>
          <w:tab w:val="clear" w:pos="1134"/>
          <w:tab w:val="left" w:pos="687" w:leader="none"/>
        </w:tabs>
        <w:suppressAutoHyphens w:val="true"/>
        <w:overflowPunct w:val="false"/>
        <w:bidi w:val="0"/>
        <w:spacing w:before="60" w:after="0"/>
        <w:ind w:left="0" w:right="0" w:hanging="567"/>
        <w:jc w:val="center"/>
        <w:rPr>
          <w:rFonts w:ascii="Times New Roman" w:hAnsi="Times New Roman"/>
          <w:b w:val="false"/>
          <w:bCs w:val="false"/>
          <w:spacing w:val="0"/>
          <w:sz w:val="20"/>
          <w:lang w:val="ru-RU" w:eastAsia="ru-RU"/>
        </w:rPr>
      </w:pPr>
      <w:r>
        <w:rPr/>
      </w:r>
    </w:p>
    <w:p>
      <w:pPr>
        <w:pStyle w:val="Normal"/>
        <w:bidi w:val="0"/>
        <w:ind w:left="1276" w:right="0" w:hanging="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bidi w:val="0"/>
        <w:ind w:left="0" w:right="2041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Плана проведения сектором </w:t>
      </w:r>
    </w:p>
    <w:p>
      <w:pPr>
        <w:pStyle w:val="Normal"/>
        <w:bidi w:val="0"/>
        <w:ind w:left="0" w:right="2041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финансового          контроля </w:t>
      </w:r>
    </w:p>
    <w:p>
      <w:pPr>
        <w:pStyle w:val="Normal"/>
        <w:bidi w:val="0"/>
        <w:ind w:left="0" w:right="2041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городского  округа  Фрязино </w:t>
      </w:r>
    </w:p>
    <w:p>
      <w:pPr>
        <w:pStyle w:val="Normal"/>
        <w:bidi w:val="0"/>
        <w:ind w:left="0" w:right="2041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плановых       проверок        как         органом, </w:t>
      </w:r>
    </w:p>
    <w:p>
      <w:pPr>
        <w:pStyle w:val="Normal"/>
        <w:bidi w:val="0"/>
        <w:ind w:left="0" w:right="2041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уполномоченным        на        осуществление </w:t>
      </w:r>
    </w:p>
    <w:p>
      <w:pPr>
        <w:pStyle w:val="Normal"/>
        <w:bidi w:val="0"/>
        <w:ind w:left="0" w:right="2041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контроля   в  сфере  закупок  товаров,  работ,</w:t>
      </w:r>
    </w:p>
    <w:p>
      <w:pPr>
        <w:pStyle w:val="Normal"/>
        <w:bidi w:val="0"/>
        <w:ind w:left="0" w:right="2041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услуг для обеспечения муниципальных нужд</w:t>
      </w:r>
    </w:p>
    <w:p>
      <w:pPr>
        <w:pStyle w:val="Normal"/>
        <w:bidi w:val="0"/>
        <w:ind w:left="0" w:right="2041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2026 год</w:t>
      </w:r>
    </w:p>
    <w:p>
      <w:pPr>
        <w:pStyle w:val="Normal"/>
        <w:bidi w:val="0"/>
        <w:ind w:left="0" w:right="0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ind w:left="0"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частями 2, 3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Федеральным законом от 06.10.2003 № 131-ФЗ «Об общих принципах организации местного самоуправления в Российской Федерации», пунктами 44-46 Правил утвержденных постановлением Правительства Российской Федерации от 01.10.2020 № 1576 «Об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площадок, банков, государственной корпорации развития «ВЭБ.РФ», региональных гарантийных организаций и о внесении изменений в Правила ведения реестра жалоб, плановых и внеплановых проверок, принятых по ним решений и выданных предписаний, представлений», руководствуясь Уставом городского округа Фрязино Московской области:</w:t>
      </w:r>
    </w:p>
    <w:p>
      <w:pPr>
        <w:pStyle w:val="Normal"/>
        <w:bidi w:val="0"/>
        <w:ind w:left="0"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1. Утвердить План проведения сектором муниципального финансового контроля администрации городского округа Фрязино плановых проверок как органом, уполномоченным на осуществление контроля в сфере закупок при осуществлении закупок товаров, работ, услуг для обеспечения муниципальных нужд на 2026 год (далее — План) (прилагается).</w:t>
      </w:r>
    </w:p>
    <w:p>
      <w:pPr>
        <w:pStyle w:val="Normal"/>
        <w:bidi w:val="0"/>
        <w:ind w:left="0" w:righ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 Опубликовать настоящее распоряжение на официальном сайте органов местного самоуправления муниципального образования городской округ Фрязино Московской области в информационно-телекоммуникационной сети Интернет.</w:t>
      </w:r>
    </w:p>
    <w:p>
      <w:pPr>
        <w:pStyle w:val="Normal"/>
        <w:bidi w:val="0"/>
        <w:ind w:left="0" w:righ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3. Контроль за исполнением настоящего распоряжения возложить на заместителя главы городского округа Фрязино Тропина А.М.</w:t>
      </w:r>
    </w:p>
    <w:p>
      <w:pPr>
        <w:pStyle w:val="Normal"/>
        <w:bidi w:val="0"/>
        <w:ind w:left="0" w:righ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/>
      </w:r>
    </w:p>
    <w:p>
      <w:pPr>
        <w:sectPr>
          <w:type w:val="nextPage"/>
          <w:pgSz w:w="11906" w:h="16838"/>
          <w:pgMar w:left="1663" w:right="605" w:gutter="0" w:header="0" w:top="682" w:footer="0" w:bottom="679"/>
          <w:pgNumType w:fmt="decimal"/>
          <w:formProt w:val="false"/>
          <w:textDirection w:val="lrTb"/>
          <w:docGrid w:type="default" w:linePitch="600" w:charSpace="32768"/>
        </w:sectPr>
        <w:pStyle w:val="Normal"/>
        <w:bidi w:val="0"/>
        <w:ind w:left="0" w:right="0" w:hanging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Глава городского округа Фрязино                                               Д.Р. Воробьев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1984" w:hanging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widowControl w:val="false"/>
        <w:suppressAutoHyphens w:val="true"/>
        <w:bidi w:val="0"/>
        <w:ind w:left="0" w:right="2211" w:hanging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УТВЕРЖДЕН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распоряжением Администрации</w:t>
      </w:r>
    </w:p>
    <w:p>
      <w:pPr>
        <w:pStyle w:val="ConsPlusNormal"/>
        <w:widowControl w:val="false"/>
        <w:suppressAutoHyphens w:val="true"/>
        <w:bidi w:val="0"/>
        <w:ind w:left="0" w:right="567" w:hanging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городского округа Фрязино</w:t>
      </w:r>
    </w:p>
    <w:p>
      <w:pPr>
        <w:pStyle w:val="ConsPlusNormal"/>
        <w:widowControl w:val="false"/>
        <w:suppressAutoHyphens w:val="true"/>
        <w:bidi w:val="0"/>
        <w:ind w:left="0" w:right="567" w:hanging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18.12.2025 № 185р</w:t>
      </w:r>
    </w:p>
    <w:p>
      <w:pPr>
        <w:pStyle w:val="ConsPlusNormal"/>
        <w:widowControl w:val="false"/>
        <w:suppressAutoHyphens w:val="true"/>
        <w:bidi w:val="0"/>
        <w:ind w:left="0" w:right="1247" w:hanging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bidi w:val="0"/>
        <w:jc w:val="center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 </w:t>
      </w:r>
    </w:p>
    <w:p>
      <w:pPr>
        <w:pStyle w:val="Norma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проведения сектором муниципального финансового контроля </w:t>
      </w:r>
    </w:p>
    <w:p>
      <w:pPr>
        <w:pStyle w:val="Norma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городского округа Фрязино плановых проверок как органом, </w:t>
      </w:r>
    </w:p>
    <w:p>
      <w:pPr>
        <w:pStyle w:val="Norma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уполномоченным на осуществление контроля в сфере закупок при осуществлении закупок товаров, работ, </w:t>
      </w:r>
    </w:p>
    <w:p>
      <w:pPr>
        <w:pStyle w:val="Norma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услуг для обеспечения муниципальных нужд на 2026 год </w:t>
      </w:r>
    </w:p>
    <w:p>
      <w:pPr>
        <w:pStyle w:val="Norma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564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50"/>
        <w:gridCol w:w="3000"/>
        <w:gridCol w:w="1594"/>
        <w:gridCol w:w="2497"/>
        <w:gridCol w:w="3913"/>
        <w:gridCol w:w="1704"/>
        <w:gridCol w:w="1405"/>
      </w:tblGrid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заказчика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</w:t>
            </w:r>
          </w:p>
          <w:p>
            <w:pPr>
              <w:pStyle w:val="Style17"/>
              <w:widowControl w:val="false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места нахождения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 проведения проверки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Основания проведения проверки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Месяц начала проведения проверки</w:t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города Фрязино «Городское хозяйство»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bidi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5050108190</w:t>
            </w: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Московская область, г. Фрязино</w:t>
            </w:r>
          </w:p>
        </w:tc>
        <w:tc>
          <w:tcPr>
            <w:tcW w:w="39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Предупреждение и</w:t>
            </w:r>
          </w:p>
          <w:p>
            <w:pPr>
              <w:pStyle w:val="Style17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нарушений</w:t>
            </w:r>
          </w:p>
          <w:p>
            <w:pPr>
              <w:pStyle w:val="Style17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законодательства</w:t>
            </w:r>
          </w:p>
          <w:p>
            <w:pPr>
              <w:pStyle w:val="Style17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</w:p>
          <w:p>
            <w:pPr>
              <w:pStyle w:val="Style17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иных нормативных</w:t>
            </w:r>
          </w:p>
          <w:p>
            <w:pPr>
              <w:pStyle w:val="Style17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правовых актов о</w:t>
            </w:r>
          </w:p>
          <w:p>
            <w:pPr>
              <w:pStyle w:val="Style17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контрактной системе в</w:t>
            </w:r>
          </w:p>
          <w:p>
            <w:pPr>
              <w:pStyle w:val="Style17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сфере закупок товаров, работ, услуг для обеспечения муниципальных нужд в отношении отдельных закупок для обеспечения муниципальных нужд в соответствии с ч.3 ст.99 Федерального закона №44-ФЗ.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ч. 3 ст. 99</w:t>
            </w:r>
          </w:p>
          <w:p>
            <w:pPr>
              <w:pStyle w:val="Style17"/>
              <w:widowControl w:val="false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Федерального</w:t>
            </w:r>
          </w:p>
          <w:p>
            <w:pPr>
              <w:pStyle w:val="Style17"/>
              <w:widowControl w:val="false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закона</w:t>
            </w:r>
          </w:p>
          <w:p>
            <w:pPr>
              <w:pStyle w:val="Style17"/>
              <w:widowControl w:val="false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05.04.2013</w:t>
            </w:r>
          </w:p>
          <w:p>
            <w:pPr>
              <w:pStyle w:val="Style17"/>
              <w:widowControl w:val="false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44-ФЗ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Май 2026г.</w:t>
            </w:r>
          </w:p>
        </w:tc>
      </w:tr>
    </w:tbl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orient="landscape" w:w="16838" w:h="11906"/>
      <w:pgMar w:left="1134" w:right="1134" w:gutter="0" w:header="0" w:top="423" w:footer="0" w:bottom="60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1134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color w:val="000000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egoe UI" w:cs="Tahoma"/>
      <w:color w:val="000000"/>
      <w:kern w:val="0"/>
      <w:sz w:val="24"/>
      <w:szCs w:val="24"/>
      <w:lang w:val="ru-RU" w:eastAsia="zh-CN" w:bidi="hi-IN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32"/>
    </w:rPr>
  </w:style>
  <w:style w:type="paragraph" w:styleId="3">
    <w:name w:val="Heading 3"/>
    <w:basedOn w:val="Normal"/>
    <w:next w:val="Normal"/>
    <w:qFormat/>
    <w:pPr>
      <w:keepNext w:val="true"/>
      <w:numPr>
        <w:ilvl w:val="2"/>
        <w:numId w:val="1"/>
      </w:numPr>
      <w:spacing w:before="60" w:after="0"/>
      <w:jc w:val="center"/>
      <w:outlineLvl w:val="2"/>
    </w:pPr>
    <w:rPr>
      <w:b/>
      <w:bCs/>
      <w:sz w:val="44"/>
    </w:rPr>
  </w:style>
  <w:style w:type="character" w:styleId="-">
    <w:name w:val="Hyperlink"/>
    <w:rPr>
      <w:color w:val="0000FF"/>
      <w:u w:val="single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ahoma" w:hAnsi="Tahoma" w:eastAsia="SimSun;宋体" w:cs="Tahoma"/>
      <w:color w:val="auto"/>
      <w:kern w:val="0"/>
      <w:sz w:val="18"/>
      <w:szCs w:val="20"/>
      <w:lang w:val="ru-RU" w:eastAsia="zh-CN" w:bidi="ar-SA"/>
    </w:rPr>
  </w:style>
  <w:style w:type="paragraph" w:styleId="Style19">
    <w:name w:val="Колонтитул"/>
    <w:basedOn w:val="Normal"/>
    <w:qFormat/>
    <w:pPr>
      <w:suppressLineNumbers/>
      <w:tabs>
        <w:tab w:val="clear" w:pos="1134"/>
        <w:tab w:val="center" w:pos="4929" w:leader="none"/>
        <w:tab w:val="right" w:pos="9859" w:leader="none"/>
      </w:tabs>
    </w:pPr>
    <w:rPr/>
  </w:style>
  <w:style w:type="paragraph" w:styleId="Style20">
    <w:name w:val="Header"/>
    <w:basedOn w:val="Style19"/>
    <w:pPr>
      <w:suppressLineNumbers/>
      <w:tabs>
        <w:tab w:val="clear" w:pos="4929"/>
        <w:tab w:val="clear" w:pos="9859"/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280</TotalTime>
  <Application>LibreOffice/7.5.7.1$Windows_X86_64 LibreOffice_project/47eb0cf7efbacdee9b19ae25d6752381ede23126</Application>
  <AppVersion>15.0000</AppVersion>
  <Pages>2</Pages>
  <Words>382</Words>
  <Characters>2805</Characters>
  <CharactersWithSpaces>3253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2025-12-19T10:03:46Z</cp:lastPrinted>
  <dcterms:modified xsi:type="dcterms:W3CDTF">2025-12-19T10:04:50Z</dcterms:modified>
  <cp:revision>73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