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  <w:ind w:left="0" w:right="-1" w:hanging="0"/>
        <w:jc w:val="center"/>
        <w:rPr/>
      </w:pPr>
      <w:r>
        <w:rPr/>
        <w:t>АДМИНИСТРАЦИЯ ГОРОДА ФРЯЗИНО</w:t>
      </w:r>
    </w:p>
    <w:p>
      <w:pPr>
        <w:pStyle w:val="Style20"/>
        <w:ind w:left="0" w:right="-1" w:hanging="0"/>
        <w:jc w:val="center"/>
        <w:rPr/>
      </w:pPr>
      <w:r>
        <w:rPr/>
        <w:t>РАСПОРЯЖЕНИЕ</w:t>
      </w:r>
    </w:p>
    <w:p>
      <w:pPr>
        <w:pStyle w:val="Style20"/>
        <w:ind w:left="0" w:right="-1" w:hanging="0"/>
        <w:jc w:val="center"/>
        <w:rPr>
          <w:rFonts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  <w:t xml:space="preserve">от </w:t>
      </w:r>
      <w:r>
        <w:rPr>
          <w:rFonts w:cs="Times New Roman"/>
          <w:b w:val="false"/>
          <w:sz w:val="28"/>
          <w:szCs w:val="28"/>
          <w:lang w:val="en-US"/>
        </w:rPr>
        <w:t>21</w:t>
      </w:r>
      <w:r>
        <w:rPr>
          <w:rFonts w:cs="Times New Roman"/>
          <w:b w:val="false"/>
          <w:sz w:val="28"/>
          <w:szCs w:val="28"/>
        </w:rPr>
        <w:t>.0</w:t>
      </w:r>
      <w:r>
        <w:rPr>
          <w:rFonts w:cs="Times New Roman"/>
          <w:b w:val="false"/>
          <w:sz w:val="28"/>
          <w:szCs w:val="28"/>
          <w:lang w:val="en-US"/>
        </w:rPr>
        <w:t>9</w:t>
      </w:r>
      <w:r>
        <w:rPr>
          <w:rFonts w:cs="Times New Roman"/>
          <w:b w:val="false"/>
          <w:sz w:val="28"/>
          <w:szCs w:val="28"/>
        </w:rPr>
        <w:t>.2015 №</w:t>
      </w:r>
      <w:r>
        <w:rPr>
          <w:rFonts w:cs="Times New Roman"/>
          <w:b w:val="false"/>
          <w:sz w:val="28"/>
          <w:szCs w:val="28"/>
          <w:lang w:val="en-US"/>
        </w:rPr>
        <w:t>10</w:t>
      </w:r>
      <w:r>
        <w:rPr>
          <w:rFonts w:cs="Times New Roman"/>
          <w:b w:val="false"/>
          <w:sz w:val="28"/>
          <w:szCs w:val="28"/>
          <w:lang w:val="en-US"/>
        </w:rPr>
        <w:t>9</w:t>
      </w:r>
      <w:r>
        <w:rPr>
          <w:rFonts w:cs="Times New Roman"/>
          <w:b w:val="false"/>
          <w:sz w:val="28"/>
          <w:szCs w:val="28"/>
        </w:rPr>
        <w:t>р</w:t>
      </w:r>
    </w:p>
    <w:p>
      <w:pPr>
        <w:pStyle w:val="ConsPlusTitle"/>
        <w:ind w:left="0" w:right="2835" w:hanging="0"/>
        <w:jc w:val="both"/>
        <w:rPr>
          <w:rFonts w:cs="Times New Roman" w:ascii="Times New Roman" w:hAnsi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left="0" w:right="2835" w:hanging="0"/>
        <w:jc w:val="both"/>
        <w:rPr>
          <w:rFonts w:cs="Times New Roman" w:ascii="Times New Roman" w:hAnsi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создании приемочной комиссии </w:t>
      </w:r>
    </w:p>
    <w:p>
      <w:pPr>
        <w:pStyle w:val="ConsPlusTitle"/>
        <w:rPr>
          <w:rFonts w:cs="Times New Roman" w:ascii="Times New Roman" w:hAnsi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suppressAutoHyphens w:val="false"/>
        <w:spacing w:lineRule="exact" w:line="320"/>
        <w:ind w:left="0" w:right="0" w:firstLine="53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реализации муниципальной программы «Содержание и развитие жилищно-коммунального хозяйства городского округа Фрязино на 2015-2019 годы», утвержденной постановлением администрации города от 01.10.2014     №630 «Об утверждении муниципальной программы городского округа Фрязино Московской области «Содержание и развитие жилищно-коммунального хозяйства городского округа Фрязино на 2015-2019 годы», в соответствии с Порядком проведения экспертизы поставки товаров, выполнения работ, оказания услуг при исполнении контрактов (договоров) для нужд администрации города Фрязино, утвержденным постановлением администрации города от 22.05.2014 № 327 «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О порядке проведения экспертизы поставки товаров, выполнения работ, оказания услуг при исполнении контрактов (договоров) для нужд администрации города Фрязино»</w:t>
      </w:r>
      <w:r>
        <w:rPr>
          <w:rFonts w:cs="Times New Roman" w:ascii="Times New Roman" w:hAnsi="Times New Roman"/>
          <w:sz w:val="28"/>
          <w:szCs w:val="28"/>
        </w:rPr>
        <w:t xml:space="preserve"> (с измене-ниями, внесенными постановлением администрации от 08.07.2014 №443), п. 4.2.2 муниципального контракта от 18.05.2015 №0148200005415000181 на выполнение работ по капитальному ремонту и ремонту автомобильных дорог общего пользования населенных пунктов, дворовых территорий многоквартирных домов, проездов к дворовым территориям многоквартирных домов населенных пунктов в 2015 году (совместные торги).</w:t>
      </w:r>
    </w:p>
    <w:p>
      <w:pPr>
        <w:pStyle w:val="ConsPlusNormal"/>
        <w:numPr>
          <w:ilvl w:val="0"/>
          <w:numId w:val="1"/>
        </w:numPr>
        <w:tabs>
          <w:tab w:val="left" w:pos="1008" w:leader="none"/>
        </w:tabs>
        <w:suppressAutoHyphens w:val="false"/>
        <w:spacing w:lineRule="exact" w:line="32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Создать приемочную комиссию по выполнению работ по ремонту автомобильных дорог общего пользования и дворовых территорий в 2015 году в городе Фрязино и утвердить ее </w:t>
      </w:r>
      <w:r>
        <w:rPr>
          <w:rStyle w:val="Style15"/>
          <w:rFonts w:cs="Times New Roman" w:ascii="Times New Roman" w:hAnsi="Times New Roman"/>
          <w:color w:val="000000"/>
          <w:sz w:val="28"/>
          <w:szCs w:val="28"/>
          <w:u w:val="none"/>
          <w:lang w:val="ru-RU"/>
        </w:rPr>
        <w:t>состав</w:t>
      </w:r>
      <w:r>
        <w:rPr>
          <w:rFonts w:cs="Times New Roman" w:ascii="Times New Roman" w:hAnsi="Times New Roman"/>
          <w:sz w:val="28"/>
          <w:szCs w:val="28"/>
        </w:rPr>
        <w:t xml:space="preserve"> (прилагается).</w:t>
      </w:r>
    </w:p>
    <w:p>
      <w:pPr>
        <w:pStyle w:val="ConsPlusNormal"/>
        <w:numPr>
          <w:ilvl w:val="0"/>
          <w:numId w:val="1"/>
        </w:numPr>
        <w:tabs>
          <w:tab w:val="left" w:pos="1008" w:leader="none"/>
        </w:tabs>
        <w:suppressAutoHyphens w:val="false"/>
        <w:spacing w:lineRule="exact" w:line="32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Приемочной комиссии в течение 10 дней осуществить приемку выполненных работ по ремонту автомобильных дорог общего пользования и дворовых территорий в 2015 году в городе Фрязино с подписанием акта приемочной комиссии о приемке в эксплуатацию законченного объекта, заключения и представить документы мне на утверждение.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1008" w:leader="none"/>
        </w:tabs>
        <w:spacing w:lineRule="exact" w:line="320"/>
        <w:ind w:left="0" w:right="0" w:hanging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Сектору пресс-службы отдела по делам молодежи и туризму администрации г. Фрязино (Буров С.Г.) опубликовать настоящее распоряжение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 Фрязино в сети Интернет.</w:t>
      </w:r>
      <w:r>
        <w:rPr>
          <w:rFonts w:cs="Times New Roman"/>
          <w:sz w:val="28"/>
          <w:szCs w:val="28"/>
        </w:rPr>
        <w:t>Контроль за выполнением настоящего распоряжения возложить на начальника отдела жилищно-коммунального хозяйства, транспорта и связи администрации г. Фрязино Доровских В.И.</w:t>
      </w:r>
    </w:p>
    <w:p>
      <w:pPr>
        <w:pStyle w:val="ConsPlusNormal"/>
        <w:keepNext/>
        <w:suppressAutoHyphens w:val="false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keepNext/>
        <w:suppressAutoHyphens w:val="false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keepNext/>
        <w:suppressAutoHyphens w:val="false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Next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>
      <w:pPr>
        <w:pStyle w:val="Normal"/>
        <w:keepNext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администрации </w:t>
        <w:tab/>
        <w:tab/>
        <w:tab/>
        <w:tab/>
        <w:tab/>
        <w:tab/>
        <w:t xml:space="preserve">И.М. Сергеев </w:t>
      </w:r>
    </w:p>
    <w:p>
      <w:pPr>
        <w:sectPr>
          <w:headerReference w:type="default" r:id="rId2"/>
          <w:type w:val="nextPage"/>
          <w:pgSz w:w="11906" w:h="16838"/>
          <w:pgMar w:left="1701" w:right="567" w:header="720" w:top="1134" w:footer="0" w:bottom="1276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rPr/>
      </w:pPr>
      <w:r>
        <w:rPr/>
      </w:r>
    </w:p>
    <w:p>
      <w:pPr>
        <w:pStyle w:val="ConsPlusNormal"/>
        <w:pageBreakBefore/>
        <w:ind w:left="5670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 </w:t>
      </w:r>
    </w:p>
    <w:p>
      <w:pPr>
        <w:pStyle w:val="ConsPlusNormal"/>
        <w:ind w:left="4111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распоряжением администрации города </w:t>
      </w:r>
    </w:p>
    <w:p>
      <w:pPr>
        <w:pStyle w:val="ConsPlusNormal"/>
        <w:ind w:left="4111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    от </w:t>
      </w:r>
      <w:r>
        <w:rPr>
          <w:rFonts w:cs="Times New Roman" w:ascii="Times New Roman" w:hAnsi="Times New Roman"/>
          <w:sz w:val="28"/>
          <w:szCs w:val="28"/>
        </w:rPr>
        <w:t>21.09.2015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109р</w:t>
      </w:r>
    </w:p>
    <w:p>
      <w:pPr>
        <w:pStyle w:val="ConsPlus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spacing w:before="0" w:after="12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ПРИЕМОЧНОЙ КОМИССИИ </w:t>
      </w:r>
    </w:p>
    <w:p>
      <w:pPr>
        <w:pStyle w:val="ConsPlusNormal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выполнению работ по ремонту автомобильных дорог </w:t>
      </w:r>
    </w:p>
    <w:p>
      <w:pPr>
        <w:pStyle w:val="ConsPlusNormal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общего пользования и дворовых территорий в 2015 году </w:t>
      </w:r>
    </w:p>
    <w:p>
      <w:pPr>
        <w:pStyle w:val="ConsPlusNormal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городе Фрязино </w:t>
      </w:r>
    </w:p>
    <w:p>
      <w:pPr>
        <w:pStyle w:val="ConsPlus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7307"/>
      </w:tblGrid>
      <w:tr>
        <w:trPr>
          <w:trHeight w:val="966" w:hRule="atLeast"/>
          <w:cantSplit w:val="false"/>
        </w:trPr>
        <w:tc>
          <w:tcPr>
            <w:tcW w:w="24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rmal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bookmarkStart w:id="0" w:name="Par27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Доровских В.И.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жилищно-коммунального хозяйства, транспорта и связи администрации г. Фрязино, </w:t>
              <w:br/>
              <w:t>председатель комиссии</w:t>
            </w:r>
          </w:p>
        </w:tc>
      </w:tr>
      <w:tr>
        <w:trPr>
          <w:trHeight w:val="966" w:hRule="atLeast"/>
          <w:cantSplit w:val="false"/>
        </w:trPr>
        <w:tc>
          <w:tcPr>
            <w:tcW w:w="24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rmal"/>
              <w:spacing w:before="12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Гавриков И.С.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12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жилищно-коммунального хозяйства, транспорта и связи администрации г. Фрязино, заместитель председателя комиссии </w:t>
            </w:r>
          </w:p>
        </w:tc>
      </w:tr>
      <w:tr>
        <w:trPr>
          <w:trHeight w:val="615" w:hRule="atLeast"/>
          <w:cantSplit w:val="false"/>
        </w:trPr>
        <w:tc>
          <w:tcPr>
            <w:tcW w:w="24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rmal"/>
              <w:spacing w:before="12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Стовбунская С.И.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Cell"/>
              <w:spacing w:before="12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инспектор Контрольно-счетной палаты г. Фрязино (по согласованию)</w:t>
            </w:r>
          </w:p>
        </w:tc>
      </w:tr>
      <w:tr>
        <w:trPr>
          <w:trHeight w:val="411" w:hRule="atLeast"/>
          <w:cantSplit w:val="false"/>
        </w:trPr>
        <w:tc>
          <w:tcPr>
            <w:tcW w:w="24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rmal"/>
              <w:spacing w:before="12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Мотов В.Н.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Cell"/>
              <w:spacing w:before="120" w:after="0"/>
              <w:ind w:left="0" w:right="-143" w:hanging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депутат Совета депутатов г. Фрязино (по согласованию) </w:t>
            </w:r>
          </w:p>
        </w:tc>
      </w:tr>
      <w:tr>
        <w:trPr>
          <w:trHeight w:val="417" w:hRule="atLeast"/>
          <w:cantSplit w:val="false"/>
        </w:trPr>
        <w:tc>
          <w:tcPr>
            <w:tcW w:w="24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rmal"/>
              <w:spacing w:before="12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Осипов О.А.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Cell"/>
              <w:spacing w:before="120" w:after="0"/>
              <w:ind w:left="0" w:right="-143" w:hanging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МБУ «Городское хозяйство» (по согласованию)</w:t>
            </w:r>
          </w:p>
        </w:tc>
      </w:tr>
      <w:tr>
        <w:trPr>
          <w:trHeight w:val="966" w:hRule="atLeast"/>
          <w:cantSplit w:val="false"/>
        </w:trPr>
        <w:tc>
          <w:tcPr>
            <w:tcW w:w="24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rmal"/>
              <w:spacing w:before="12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Макаров С.А.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Cell"/>
              <w:spacing w:before="12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генеральный директор ООО «ТСК» (по согласованию).</w:t>
            </w:r>
          </w:p>
        </w:tc>
      </w:tr>
    </w:tbl>
    <w:p>
      <w:pPr>
        <w:pStyle w:val="ConsPlus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жилищно-коммунального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хозяйства, транспорта и связи администрации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г. Фрязино</w:t>
        <w:tab/>
        <w:tab/>
        <w:tab/>
        <w:tab/>
        <w:tab/>
        <w:tab/>
        <w:tab/>
        <w:tab/>
        <w:tab/>
        <w:t xml:space="preserve">        В.И. Доровских</w:t>
      </w:r>
    </w:p>
    <w:sectPr>
      <w:headerReference w:type="default" r:id="rId3"/>
      <w:headerReference w:type="first" r:id="rId4"/>
      <w:type w:val="nextPage"/>
      <w:pgSz w:w="11906" w:h="16838"/>
      <w:pgMar w:left="1701" w:right="567" w:header="720" w:top="1134" w:footer="0" w:bottom="1276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</w:r>
    <w:r>
      <w:pict>
        <v:rect fillcolor="#FFFFFF" strokecolor="#000000" strokeweight="0pt" style="position:absolute;width:6.05pt;height:13.8pt;mso-wrap-distance-left:9pt;mso-wrap-distance-right:9pt;mso-wrap-distance-top:0pt;mso-wrap-distance-bottom:0pt;margin-top:0.05pt;margin-left:237.95pt">
          <v:fill opacity="0f"/>
          <v:textbox>
            <w:txbxContent>
              <w:p>
                <w:pPr>
                  <w:pStyle w:val="Style26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</w:r>
    <w:r>
      <w:pict>
        <v:rect fillcolor="#FFFFFF" strokecolor="#000000" strokeweight="0pt" style="position:absolute;width:6.05pt;height:13.8pt;mso-wrap-distance-left:9pt;mso-wrap-distance-right:9pt;mso-wrap-distance-top:0pt;mso-wrap-distance-bottom:0pt;margin-top:0.05pt;margin-left:237.95pt">
          <v:fill opacity="0f"/>
          <v:textbox>
            <w:txbxContent>
              <w:p>
                <w:pPr>
                  <w:pStyle w:val="Style26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</w:r>
    <w:r>
      <w:pict>
        <v:rect fillcolor="#FFFFFF" strokecolor="#000000" strokeweight="0pt" style="position:absolute;width:15.65pt;height:13.8pt;mso-wrap-distance-left:9pt;mso-wrap-distance-right:9pt;mso-wrap-distance-top:0pt;mso-wrap-distance-bottom:0pt;margin-top:0.05pt;margin-left:237.95pt">
          <v:fill opacity="0f"/>
          <v:textbox>
            <w:txbxContent>
              <w:p>
                <w:pPr>
                  <w:pStyle w:val="Style26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>
      <w:rFonts w:ascii="Times New Roman" w:hAnsi="Times New Roman" w:cs="Times New Roman"/>
      <w:sz w:val="28"/>
      <w:szCs w:val="28"/>
    </w:rPr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Style14">
    <w:name w:val="Основной шрифт абзаца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8Num3z0">
    <w:name w:val="WW8Num3z0"/>
    <w:rPr>
      <w:rFonts w:ascii="Symbol" w:hAnsi="Symbol" w:cs="OpenSymbol"/>
    </w:rPr>
  </w:style>
  <w:style w:type="character" w:styleId="WW8Num7z0">
    <w:name w:val="WW8Num7z0"/>
    <w:rPr>
      <w:rFonts w:ascii="Symbol" w:hAnsi="Symbol" w:cs="OpenSymbol"/>
    </w:rPr>
  </w:style>
  <w:style w:type="character" w:styleId="WW8Num8z0">
    <w:name w:val="WW8Num8z0"/>
    <w:rPr>
      <w:rFonts w:ascii="Symbol" w:hAnsi="Symbol" w:cs="OpenSymbol"/>
    </w:rPr>
  </w:style>
  <w:style w:type="character" w:styleId="2">
    <w:name w:val="Основной шрифт абзаца2"/>
    <w:rPr/>
  </w:style>
  <w:style w:type="character" w:styleId="1">
    <w:name w:val="Основной шрифт абзаца1"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Маркеры списка"/>
    <w:rPr>
      <w:rFonts w:ascii="OpenSymbol" w:hAnsi="OpenSymbol" w:eastAsia="OpenSymbol" w:cs="OpenSymbol"/>
    </w:rPr>
  </w:style>
  <w:style w:type="character" w:styleId="Style17">
    <w:name w:val="Номер страницы"/>
    <w:basedOn w:val="Style14"/>
    <w:rPr/>
  </w:style>
  <w:style w:type="character" w:styleId="Style18">
    <w:name w:val="Текст выноски Знак"/>
    <w:rPr>
      <w:rFonts w:ascii="Tahoma" w:hAnsi="Tahoma" w:cs="Tahoma"/>
      <w:sz w:val="16"/>
      <w:szCs w:val="16"/>
    </w:rPr>
  </w:style>
  <w:style w:type="character" w:styleId="ListLabel1">
    <w:name w:val="ListLabel 1"/>
    <w:rPr>
      <w:sz w:val="28"/>
      <w:szCs w:val="28"/>
    </w:rPr>
  </w:style>
  <w:style w:type="paragraph" w:styleId="Style19">
    <w:name w:val="Заголовок"/>
    <w:basedOn w:val="Normal"/>
    <w:next w:val="Style2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20">
    <w:name w:val="Основной текст"/>
    <w:basedOn w:val="Normal"/>
    <w:pPr>
      <w:spacing w:lineRule="auto" w:line="288" w:before="0" w:after="120"/>
    </w:pPr>
    <w:rPr/>
  </w:style>
  <w:style w:type="paragraph" w:styleId="Style21">
    <w:name w:val="Список"/>
    <w:basedOn w:val="Style20"/>
    <w:pPr/>
    <w:rPr>
      <w:rFonts w:ascii="Arial" w:hAnsi="Arial" w:cs="Mangal"/>
    </w:rPr>
  </w:style>
  <w:style w:type="paragraph" w:styleId="Style22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pPr>
      <w:suppressLineNumbers/>
    </w:pPr>
    <w:rPr>
      <w:rFonts w:cs="Mangal"/>
    </w:rPr>
  </w:style>
  <w:style w:type="paragraph" w:styleId="21">
    <w:name w:val="Название2"/>
    <w:basedOn w:val="Normal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22">
    <w:name w:val="Указатель2"/>
    <w:basedOn w:val="Normal"/>
    <w:pPr>
      <w:suppressLineNumbers/>
    </w:pPr>
    <w:rPr>
      <w:rFonts w:ascii="Arial" w:hAnsi="Arial" w:cs="Mangal"/>
    </w:rPr>
  </w:style>
  <w:style w:type="paragraph" w:styleId="11">
    <w:name w:val="Название1"/>
    <w:basedOn w:val="Normal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12">
    <w:name w:val="Указатель1"/>
    <w:basedOn w:val="Normal"/>
    <w:pPr>
      <w:suppressLineNumbers/>
    </w:pPr>
    <w:rPr>
      <w:rFonts w:ascii="Arial" w:hAnsi="Arial" w:cs="Mangal"/>
    </w:rPr>
  </w:style>
  <w:style w:type="paragraph" w:styleId="ConsPlusNormal">
    <w:name w:val="ConsPlusNormal"/>
    <w:pPr>
      <w:widowControl w:val="false"/>
      <w:suppressAutoHyphens w:val="true"/>
      <w:bidi w:val="0"/>
      <w:jc w:val="left"/>
    </w:pPr>
    <w:rPr>
      <w:rFonts w:ascii="Arial" w:hAnsi="Arial" w:eastAsia="Arial" w:cs="Arial"/>
      <w:color w:val="00000A"/>
      <w:sz w:val="20"/>
      <w:szCs w:val="20"/>
      <w:lang w:val="ru-RU" w:eastAsia="zh-CN" w:bidi="ar-SA"/>
    </w:rPr>
  </w:style>
  <w:style w:type="paragraph" w:styleId="ConsPlusTitle">
    <w:name w:val="ConsPlusTitle"/>
    <w:pPr>
      <w:widowControl w:val="false"/>
      <w:suppressAutoHyphens w:val="true"/>
      <w:bidi w:val="0"/>
      <w:jc w:val="left"/>
    </w:pPr>
    <w:rPr>
      <w:rFonts w:ascii="Arial" w:hAnsi="Arial" w:eastAsia="Arial" w:cs="Arial"/>
      <w:b/>
      <w:bCs/>
      <w:color w:val="00000A"/>
      <w:sz w:val="20"/>
      <w:szCs w:val="20"/>
      <w:lang w:val="ru-RU" w:eastAsia="zh-CN" w:bidi="ar-SA"/>
    </w:rPr>
  </w:style>
  <w:style w:type="paragraph" w:styleId="ConsPlusCell">
    <w:name w:val="ConsPlusCell"/>
    <w:pPr>
      <w:widowControl w:val="false"/>
      <w:suppressAutoHyphens w:val="true"/>
      <w:bidi w:val="0"/>
      <w:jc w:val="left"/>
    </w:pPr>
    <w:rPr>
      <w:rFonts w:ascii="Arial" w:hAnsi="Arial" w:eastAsia="Arial" w:cs="Arial"/>
      <w:color w:val="00000A"/>
      <w:sz w:val="20"/>
      <w:szCs w:val="20"/>
      <w:lang w:val="ru-RU" w:eastAsia="zh-CN" w:bidi="ar-SA"/>
    </w:rPr>
  </w:style>
  <w:style w:type="paragraph" w:styleId="Style24">
    <w:name w:val="Содержимое таблицы"/>
    <w:basedOn w:val="Normal"/>
    <w:pPr>
      <w:suppressLineNumbers/>
    </w:pPr>
    <w:rPr/>
  </w:style>
  <w:style w:type="paragraph" w:styleId="Style25">
    <w:name w:val="Заголовок таблицы"/>
    <w:basedOn w:val="Style24"/>
    <w:pPr>
      <w:suppressLineNumbers/>
      <w:jc w:val="center"/>
    </w:pPr>
    <w:rPr>
      <w:b/>
      <w:bCs/>
    </w:rPr>
  </w:style>
  <w:style w:type="paragraph" w:styleId="Style26">
    <w:name w:val="Верх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7">
    <w:name w:val="Текст выноски"/>
    <w:basedOn w:val="Normal"/>
    <w:pPr/>
    <w:rPr>
      <w:rFonts w:ascii="Tahoma" w:hAnsi="Tahoma" w:cs="Tahoma"/>
      <w:sz w:val="16"/>
      <w:szCs w:val="16"/>
    </w:rPr>
  </w:style>
  <w:style w:type="paragraph" w:styleId="Style28">
    <w:name w:val="Содержимое врезки"/>
    <w:basedOn w:val="Normal"/>
    <w:pPr/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2015-09-17T15:43:00Z</dcterms:created>
  <dc:creator>Ольга</dc:creator>
  <dc:language>ru-RU</dc:language>
  <cp:lastModifiedBy>Дододжанова</cp:lastModifiedBy>
  <cp:lastPrinted>2015-09-18T14:23:00Z</cp:lastPrinted>
  <dcterms:modified xsi:type="dcterms:W3CDTF">2015-09-18T13:23:00Z</dcterms:modified>
  <cp:revision>13</cp:revision>
  <dc:title>ПОСТАНОВЛЕНИЕ</dc:title>
</cp:coreProperties>
</file>