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9AA" w:rsidRDefault="009E3577">
      <w:pPr>
        <w:pStyle w:val="Standard"/>
        <w:widowControl w:val="0"/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0E39AA" w:rsidRDefault="009E3577">
      <w:pPr>
        <w:pStyle w:val="Standard"/>
        <w:widowControl w:val="0"/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0E39AA" w:rsidRDefault="009E3577">
      <w:pPr>
        <w:pStyle w:val="Standard"/>
        <w:widowControl w:val="0"/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 Фрязино</w:t>
      </w:r>
    </w:p>
    <w:p w:rsidR="000E39AA" w:rsidRDefault="009E3577">
      <w:pPr>
        <w:pStyle w:val="Standard"/>
        <w:widowControl w:val="0"/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D79DE">
        <w:rPr>
          <w:rFonts w:ascii="Times New Roman" w:hAnsi="Times New Roman" w:cs="Times New Roman"/>
          <w:sz w:val="24"/>
          <w:szCs w:val="24"/>
        </w:rPr>
        <w:t>18.03.2021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4D79DE">
        <w:rPr>
          <w:rFonts w:ascii="Times New Roman" w:hAnsi="Times New Roman" w:cs="Times New Roman"/>
          <w:sz w:val="24"/>
          <w:szCs w:val="24"/>
        </w:rPr>
        <w:t xml:space="preserve"> 17</w:t>
      </w:r>
      <w:bookmarkStart w:id="0" w:name="_GoBack"/>
      <w:bookmarkEnd w:id="0"/>
    </w:p>
    <w:p w:rsidR="000E39AA" w:rsidRDefault="000E39AA">
      <w:pPr>
        <w:pStyle w:val="Standard"/>
        <w:widowControl w:val="0"/>
        <w:spacing w:after="0" w:line="240" w:lineRule="auto"/>
        <w:ind w:right="-172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E39AA" w:rsidRDefault="009E357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 городского округа Фрязино Московской области</w:t>
      </w:r>
    </w:p>
    <w:p w:rsidR="000E39AA" w:rsidRDefault="009E357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«Архитектура и градостроительство» на 2020-2024 годы</w:t>
      </w:r>
    </w:p>
    <w:p w:rsidR="000E39AA" w:rsidRDefault="000E39A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E39AA" w:rsidRDefault="009E3577">
      <w:pPr>
        <w:pStyle w:val="ConsPlusTitle"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</w:p>
    <w:p w:rsidR="000E39AA" w:rsidRDefault="009E3577">
      <w:pPr>
        <w:pStyle w:val="ConsPlusTitle"/>
        <w:ind w:firstLine="539"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>«Архитектура и градостроительство» на 2020-2024 годы</w:t>
      </w:r>
    </w:p>
    <w:p w:rsidR="000E39AA" w:rsidRDefault="000E39AA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3608" w:type="dxa"/>
        <w:tblInd w:w="108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145"/>
        <w:gridCol w:w="1528"/>
        <w:gridCol w:w="1557"/>
        <w:gridCol w:w="1557"/>
        <w:gridCol w:w="1414"/>
        <w:gridCol w:w="1558"/>
        <w:gridCol w:w="2849"/>
      </w:tblGrid>
      <w:tr w:rsidR="000E39AA"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1046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</w:pP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Отдел архитектуры и градостроительства администрации городского округа Фрязино</w:t>
            </w:r>
          </w:p>
        </w:tc>
      </w:tr>
      <w:tr w:rsidR="000E39AA"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46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Cs w:val="24"/>
                <w:lang w:eastAsia="ru-RU"/>
              </w:rPr>
              <w:t>Администрация городского округа Фрязино Московской области</w:t>
            </w:r>
          </w:p>
        </w:tc>
      </w:tr>
      <w:tr w:rsidR="000E39AA"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1046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shd w:val="clear" w:color="auto" w:fill="FFFFFF"/>
              <w:tabs>
                <w:tab w:val="left" w:pos="317"/>
              </w:tabs>
              <w:spacing w:line="274" w:lineRule="exact"/>
              <w:ind w:right="91" w:firstLine="14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Определение приоритетов и формирование политики пространственного развития городского округа Фрязино Московской области, обеспечивающей градостроительными средствами 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реодоление негативных тенденций в застройке городов и других населенных мест, повышение качества жизни населения, </w:t>
            </w:r>
            <w:r>
              <w:rPr>
                <w:bCs/>
                <w:sz w:val="24"/>
                <w:szCs w:val="24"/>
              </w:rPr>
              <w:t xml:space="preserve">формирование условий для устойчивого градостроительного развития. </w:t>
            </w:r>
          </w:p>
        </w:tc>
      </w:tr>
      <w:tr w:rsidR="000E39AA">
        <w:trPr>
          <w:trHeight w:val="557"/>
        </w:trPr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1046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Подпрограмма 1 «Разработка Генерального плана развити</w:t>
            </w:r>
            <w:r>
              <w:rPr>
                <w:rFonts w:eastAsiaTheme="minorEastAsia" w:cs="Times New Roman"/>
                <w:sz w:val="22"/>
                <w:lang w:eastAsia="ru-RU"/>
              </w:rPr>
              <w:t>я городского округа »</w:t>
            </w:r>
          </w:p>
          <w:p w:rsidR="000E39AA" w:rsidRDefault="009E3577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Подпрограмма 2 «Реализация политики пространственного развития городского округа»</w:t>
            </w:r>
          </w:p>
          <w:p w:rsidR="000E39AA" w:rsidRDefault="000E39AA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</w:p>
        </w:tc>
      </w:tr>
      <w:tr w:rsidR="000E39AA">
        <w:tc>
          <w:tcPr>
            <w:tcW w:w="31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 xml:space="preserve">Источники финансирования муниципальной программы, </w:t>
            </w:r>
          </w:p>
          <w:p w:rsidR="000E39AA" w:rsidRDefault="009E3577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bookmarkStart w:id="1" w:name="sub_101"/>
            <w:bookmarkEnd w:id="1"/>
            <w:r>
              <w:rPr>
                <w:rFonts w:eastAsiaTheme="minorEastAsia" w:cs="Times New Roman"/>
                <w:sz w:val="22"/>
                <w:lang w:eastAsia="ru-RU"/>
              </w:rPr>
              <w:t>в том числе по годам:</w:t>
            </w:r>
          </w:p>
        </w:tc>
        <w:tc>
          <w:tcPr>
            <w:tcW w:w="1046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Расходы (тыс. рублей)</w:t>
            </w:r>
          </w:p>
        </w:tc>
      </w:tr>
      <w:tr w:rsidR="000E39AA">
        <w:tc>
          <w:tcPr>
            <w:tcW w:w="31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2020 год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2021 год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2022 год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2023 год</w:t>
            </w:r>
          </w:p>
        </w:tc>
        <w:tc>
          <w:tcPr>
            <w:tcW w:w="2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2024 год</w:t>
            </w:r>
            <w:r>
              <w:rPr>
                <w:rStyle w:val="a9"/>
                <w:rFonts w:eastAsiaTheme="minorEastAsia" w:cs="Times New Roman"/>
                <w:sz w:val="22"/>
                <w:lang w:eastAsia="ru-RU"/>
              </w:rPr>
              <w:endnoteReference w:id="1"/>
            </w:r>
          </w:p>
        </w:tc>
      </w:tr>
      <w:tr w:rsidR="000E39AA"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1908,00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474,00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478,00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478,00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478,00</w:t>
            </w:r>
          </w:p>
        </w:tc>
        <w:tc>
          <w:tcPr>
            <w:tcW w:w="2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</w:tr>
      <w:tr w:rsidR="000E39AA"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2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  <w:p w:rsidR="000E39AA" w:rsidRDefault="000E39AA">
            <w:pPr>
              <w:widowControl w:val="0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</w:p>
        </w:tc>
      </w:tr>
      <w:tr w:rsidR="000E39AA"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</w:pPr>
            <w:r>
              <w:rPr>
                <w:rFonts w:eastAsiaTheme="minorEastAsia" w:cs="Times New Roman"/>
                <w:sz w:val="22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800,00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400,00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400,00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2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0</w:t>
            </w:r>
          </w:p>
        </w:tc>
      </w:tr>
      <w:tr w:rsidR="000E39AA"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2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</w:tr>
      <w:tr w:rsidR="000E39AA"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2708,00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474,00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87</w:t>
            </w:r>
            <w:r>
              <w:rPr>
                <w:rFonts w:cs="Times New Roman"/>
                <w:color w:val="000000"/>
                <w:sz w:val="22"/>
                <w:lang w:val="en-US"/>
              </w:rPr>
              <w:t>8</w:t>
            </w:r>
            <w:r>
              <w:rPr>
                <w:rFonts w:cs="Times New Roman"/>
                <w:color w:val="000000"/>
                <w:sz w:val="22"/>
              </w:rPr>
              <w:t>,00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87</w:t>
            </w:r>
            <w:r>
              <w:rPr>
                <w:rFonts w:cs="Times New Roman"/>
                <w:color w:val="000000"/>
                <w:sz w:val="22"/>
                <w:lang w:val="en-US"/>
              </w:rPr>
              <w:t>8</w:t>
            </w:r>
            <w:r>
              <w:rPr>
                <w:rFonts w:cs="Times New Roman"/>
                <w:color w:val="000000"/>
                <w:sz w:val="22"/>
              </w:rPr>
              <w:t>,00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478,0</w:t>
            </w:r>
            <w:r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2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</w:tr>
    </w:tbl>
    <w:p w:rsidR="000E39AA" w:rsidRDefault="000E39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39AA" w:rsidRDefault="000E39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39AA" w:rsidRDefault="000E39A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0E39AA" w:rsidRDefault="009E3577">
      <w:pPr>
        <w:widowControl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 </w:t>
      </w:r>
    </w:p>
    <w:p w:rsidR="000E39AA" w:rsidRDefault="009E3577">
      <w:pPr>
        <w:widowControl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к подпрограмме 1</w:t>
      </w:r>
    </w:p>
    <w:p w:rsidR="000E39AA" w:rsidRDefault="009E3577">
      <w:pPr>
        <w:widowControl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rFonts w:cs="Times New Roman"/>
          <w:sz w:val="24"/>
          <w:szCs w:val="24"/>
        </w:rPr>
        <w:t>Разработка Генерального плана развития городского округа</w:t>
      </w:r>
      <w:r>
        <w:rPr>
          <w:sz w:val="24"/>
          <w:szCs w:val="24"/>
        </w:rPr>
        <w:t>»</w:t>
      </w:r>
    </w:p>
    <w:p w:rsidR="000E39AA" w:rsidRDefault="009E357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 1 «Разработка Генерального плана развития городского округа»</w:t>
      </w:r>
    </w:p>
    <w:p w:rsidR="000E39AA" w:rsidRDefault="000E39AA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3670" w:type="dxa"/>
        <w:tblInd w:w="108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501"/>
        <w:gridCol w:w="1447"/>
        <w:gridCol w:w="1582"/>
        <w:gridCol w:w="1133"/>
        <w:gridCol w:w="1129"/>
        <w:gridCol w:w="1133"/>
        <w:gridCol w:w="1132"/>
        <w:gridCol w:w="1416"/>
        <w:gridCol w:w="2197"/>
      </w:tblGrid>
      <w:tr w:rsidR="000E39AA"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116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</w:pPr>
            <w:r>
              <w:rPr>
                <w:rFonts w:ascii="Times New Roman CYR" w:eastAsiaTheme="minorEastAsia" w:hAnsi="Times New Roman CYR" w:cs="Times New Roman CYR"/>
                <w:i/>
                <w:sz w:val="23"/>
                <w:szCs w:val="23"/>
                <w:lang w:eastAsia="ru-RU"/>
              </w:rPr>
              <w:t>Администрация городского округа Фрязино</w:t>
            </w:r>
          </w:p>
        </w:tc>
      </w:tr>
      <w:tr w:rsidR="000E39AA">
        <w:tc>
          <w:tcPr>
            <w:tcW w:w="25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5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1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0E39AA">
        <w:tc>
          <w:tcPr>
            <w:tcW w:w="25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Итого</w:t>
            </w:r>
          </w:p>
        </w:tc>
      </w:tr>
      <w:tr w:rsidR="000E39AA">
        <w:tc>
          <w:tcPr>
            <w:tcW w:w="25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both"/>
            </w:pPr>
            <w:r>
              <w:rPr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80</w:t>
            </w:r>
            <w:r>
              <w:rPr>
                <w:rFonts w:cs="Times New Roman"/>
                <w:sz w:val="20"/>
                <w:szCs w:val="20"/>
              </w:rPr>
              <w:t>0,00</w:t>
            </w:r>
          </w:p>
        </w:tc>
      </w:tr>
      <w:tr w:rsidR="000E39AA">
        <w:tc>
          <w:tcPr>
            <w:tcW w:w="25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</w:tr>
      <w:tr w:rsidR="000E39AA">
        <w:tc>
          <w:tcPr>
            <w:tcW w:w="25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</w:tr>
      <w:tr w:rsidR="000E39AA">
        <w:tc>
          <w:tcPr>
            <w:tcW w:w="25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Средства бюджета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городского округа Фрязино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800,00</w:t>
            </w:r>
          </w:p>
        </w:tc>
      </w:tr>
      <w:tr w:rsidR="000E39AA"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</w:tr>
    </w:tbl>
    <w:p w:rsidR="000E39AA" w:rsidRDefault="000E39AA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0E39AA" w:rsidRDefault="000E39AA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E39AA" w:rsidRDefault="000E39AA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E39AA" w:rsidRDefault="000E39AA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E39AA" w:rsidRDefault="000E39AA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E39AA" w:rsidRDefault="000E39AA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E39AA" w:rsidRDefault="000E39AA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E39AA" w:rsidRDefault="000E39AA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E39AA" w:rsidRDefault="000E39AA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E39AA" w:rsidRDefault="000E39AA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E39AA" w:rsidRDefault="000E39AA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E39AA" w:rsidRDefault="000E39AA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0E39AA" w:rsidRDefault="009E3577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39AA" w:rsidRDefault="009E3577">
      <w:pPr>
        <w:widowControl w:val="0"/>
        <w:ind w:left="12036"/>
        <w:jc w:val="right"/>
        <w:rPr>
          <w:sz w:val="24"/>
          <w:szCs w:val="24"/>
        </w:rPr>
      </w:pPr>
      <w:r>
        <w:rPr>
          <w:sz w:val="24"/>
          <w:szCs w:val="24"/>
        </w:rPr>
        <w:t>к  подпрограмме 2</w:t>
      </w:r>
    </w:p>
    <w:p w:rsidR="000E39AA" w:rsidRDefault="009E357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«Реализация политики </w:t>
      </w:r>
    </w:p>
    <w:p w:rsidR="000E39AA" w:rsidRDefault="009E357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пространственного развития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E39AA" w:rsidRDefault="009E357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городского округа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E39AA" w:rsidRDefault="000E39AA">
      <w:pPr>
        <w:pStyle w:val="ConsPlusNormal"/>
        <w:spacing w:before="220"/>
        <w:ind w:firstLine="540"/>
        <w:jc w:val="right"/>
        <w:rPr>
          <w:rFonts w:ascii="Times New Roman" w:hAnsi="Times New Roman" w:cs="Times New Roman"/>
          <w:sz w:val="16"/>
          <w:szCs w:val="16"/>
        </w:rPr>
      </w:pPr>
    </w:p>
    <w:p w:rsidR="000E39AA" w:rsidRDefault="009E357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подпрограммы 2 «Реализация политики пространственного развития </w:t>
      </w:r>
      <w:r>
        <w:rPr>
          <w:rFonts w:ascii="Times New Roman" w:eastAsiaTheme="minorEastAsia" w:hAnsi="Times New Roman" w:cs="Times New Roman"/>
          <w:sz w:val="24"/>
          <w:szCs w:val="24"/>
        </w:rPr>
        <w:t>городского округа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E39AA" w:rsidRDefault="000E39AA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665" w:type="dxa"/>
        <w:tblInd w:w="108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485"/>
        <w:gridCol w:w="1656"/>
        <w:gridCol w:w="1589"/>
        <w:gridCol w:w="1265"/>
        <w:gridCol w:w="1126"/>
        <w:gridCol w:w="1263"/>
        <w:gridCol w:w="1265"/>
        <w:gridCol w:w="1263"/>
        <w:gridCol w:w="1753"/>
      </w:tblGrid>
      <w:tr w:rsidR="000E39AA"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117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eastAsiaTheme="minorEastAsia" w:cs="Times New Roman"/>
                <w:i/>
                <w:sz w:val="22"/>
                <w:lang w:eastAsia="ru-RU"/>
              </w:rPr>
              <w:t>Администрация городского округа Фрязино</w:t>
            </w:r>
          </w:p>
        </w:tc>
      </w:tr>
      <w:tr w:rsidR="000E39AA">
        <w:tc>
          <w:tcPr>
            <w:tcW w:w="24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 xml:space="preserve">Источники финансирования подпрограммы по годам реализации и главным распорядителям </w:t>
            </w: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бюджетных средств, в том числе по годам:</w:t>
            </w:r>
          </w:p>
        </w:tc>
        <w:tc>
          <w:tcPr>
            <w:tcW w:w="16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5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9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0E39AA">
        <w:tc>
          <w:tcPr>
            <w:tcW w:w="2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Итого</w:t>
            </w:r>
          </w:p>
        </w:tc>
      </w:tr>
      <w:tr w:rsidR="000E39AA">
        <w:tc>
          <w:tcPr>
            <w:tcW w:w="2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6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городского округа Фрязино</w:t>
            </w:r>
          </w:p>
          <w:p w:rsidR="000E39AA" w:rsidRDefault="000E39AA">
            <w:pPr>
              <w:widowControl w:val="0"/>
              <w:jc w:val="both"/>
            </w:pPr>
          </w:p>
        </w:tc>
        <w:tc>
          <w:tcPr>
            <w:tcW w:w="1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>474,00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478,00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478,00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478,00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1908,00</w:t>
            </w:r>
          </w:p>
        </w:tc>
      </w:tr>
      <w:tr w:rsidR="000E39AA">
        <w:tc>
          <w:tcPr>
            <w:tcW w:w="2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474,00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478,00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478,00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478,00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1908,00</w:t>
            </w:r>
          </w:p>
        </w:tc>
      </w:tr>
      <w:tr w:rsidR="000E39AA">
        <w:tc>
          <w:tcPr>
            <w:tcW w:w="2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0E39AA">
        <w:tc>
          <w:tcPr>
            <w:tcW w:w="2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городского округа Фрязино 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0E39AA"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0E39AA" w:rsidRDefault="000E39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39AA" w:rsidRDefault="000E39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39AA" w:rsidRDefault="000E39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39AA" w:rsidRDefault="000E39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39AA" w:rsidRDefault="000E39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39AA" w:rsidRDefault="009E3577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39AA" w:rsidRDefault="009E3577">
      <w:pPr>
        <w:widowControl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подпрограмме 2 </w:t>
      </w:r>
    </w:p>
    <w:p w:rsidR="000E39AA" w:rsidRDefault="009E3577">
      <w:pPr>
        <w:widowControl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«Реализация политики пространственного развития</w:t>
      </w:r>
      <w:r>
        <w:rPr>
          <w:rFonts w:eastAsiaTheme="minorEastAsia" w:cs="Times New Roman"/>
          <w:sz w:val="22"/>
          <w:lang w:eastAsia="ru-RU"/>
        </w:rPr>
        <w:t xml:space="preserve"> </w:t>
      </w:r>
      <w:r>
        <w:rPr>
          <w:rFonts w:eastAsiaTheme="minorEastAsia" w:cs="Times New Roman"/>
          <w:sz w:val="24"/>
          <w:szCs w:val="24"/>
          <w:lang w:eastAsia="ru-RU"/>
        </w:rPr>
        <w:t>городского округа</w:t>
      </w:r>
      <w:r>
        <w:rPr>
          <w:sz w:val="24"/>
          <w:szCs w:val="24"/>
        </w:rPr>
        <w:t>»</w:t>
      </w:r>
    </w:p>
    <w:p w:rsidR="000E39AA" w:rsidRDefault="009E357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мероприятий Подпрограммы 2 «Реализация политики пространственного развития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0E39AA" w:rsidRDefault="000E39AA">
      <w:pPr>
        <w:pStyle w:val="ConsPlusNormal"/>
        <w:ind w:firstLine="539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235" w:type="dxa"/>
        <w:tblInd w:w="109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512"/>
        <w:gridCol w:w="2324"/>
        <w:gridCol w:w="1267"/>
        <w:gridCol w:w="1490"/>
        <w:gridCol w:w="1429"/>
        <w:gridCol w:w="963"/>
        <w:gridCol w:w="710"/>
        <w:gridCol w:w="707"/>
        <w:gridCol w:w="797"/>
        <w:gridCol w:w="734"/>
        <w:gridCol w:w="571"/>
        <w:gridCol w:w="7"/>
        <w:gridCol w:w="1856"/>
        <w:gridCol w:w="1868"/>
      </w:tblGrid>
      <w:tr w:rsidR="000E39AA">
        <w:trPr>
          <w:trHeight w:val="497"/>
        </w:trPr>
        <w:tc>
          <w:tcPr>
            <w:tcW w:w="5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:rsidR="000E39AA" w:rsidRDefault="009E3577">
            <w:pPr>
              <w:widowControl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3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оприятия</w:t>
            </w:r>
          </w:p>
        </w:tc>
        <w:tc>
          <w:tcPr>
            <w:tcW w:w="14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4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предшест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вующему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 (тыс. руб.)</w:t>
            </w:r>
          </w:p>
        </w:tc>
        <w:tc>
          <w:tcPr>
            <w:tcW w:w="352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Ответственный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за выполнение мероприятия Подпрограммы 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0E39AA"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2020 </w:t>
            </w:r>
          </w:p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2021 </w:t>
            </w:r>
          </w:p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2022 </w:t>
            </w:r>
          </w:p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2023 </w:t>
            </w:r>
          </w:p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</w:p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E39AA">
        <w:trPr>
          <w:trHeight w:val="209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  <w:p w:rsidR="000E39AA" w:rsidRDefault="000E39AA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</w:t>
            </w:r>
          </w:p>
        </w:tc>
      </w:tr>
      <w:tr w:rsidR="000E39AA">
        <w:trPr>
          <w:trHeight w:val="282"/>
        </w:trPr>
        <w:tc>
          <w:tcPr>
            <w:tcW w:w="5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Основное мероприятие </w:t>
            </w:r>
            <w:r w:rsidRPr="004D79DE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3.</w:t>
            </w:r>
          </w:p>
          <w:p w:rsidR="000E39AA" w:rsidRDefault="009E3577">
            <w:pPr>
              <w:widowControl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Финансовое обеспечение выполнения отдельных государственных полномочий в сфере архитектуры и градостроительства, переданных органам местного самоуправления муниципальных образований Московской области </w:t>
            </w:r>
          </w:p>
          <w:p w:rsidR="000E39AA" w:rsidRDefault="000E39AA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2020-2024 год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1908,00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474,00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478,00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478,00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478,00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5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8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выполнения переданных государственных полномочий</w:t>
            </w:r>
          </w:p>
        </w:tc>
      </w:tr>
      <w:tr w:rsidR="000E39AA"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1908,00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474,00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478,00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478,00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478,00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E39AA"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E39AA">
        <w:trPr>
          <w:trHeight w:val="428"/>
        </w:trPr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</w:rPr>
              <w:t>бюджета городского округа</w:t>
            </w: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E39AA">
        <w:trPr>
          <w:trHeight w:val="471"/>
        </w:trPr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E39AA">
        <w:trPr>
          <w:trHeight w:val="483"/>
        </w:trPr>
        <w:tc>
          <w:tcPr>
            <w:tcW w:w="5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  <w:p w:rsidR="000E39AA" w:rsidRDefault="000E39AA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E39AA" w:rsidRDefault="000E39AA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E39AA" w:rsidRDefault="000E39AA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Pr="004D79DE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3.</w:t>
            </w:r>
            <w:r w:rsidRPr="004D79DE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1.</w:t>
            </w:r>
            <w:r>
              <w:rPr>
                <w:i/>
                <w:sz w:val="18"/>
                <w:szCs w:val="18"/>
              </w:rPr>
              <w:br/>
            </w:r>
            <w:proofErr w:type="gramStart"/>
            <w:r>
              <w:rPr>
                <w:sz w:val="18"/>
                <w:szCs w:val="18"/>
              </w:rPr>
              <w:t xml:space="preserve">Осуществление отдельных государственных полномочий в части присвоения адресов объектам адресации, изменения и аннулирования адресов, </w:t>
            </w:r>
            <w:r>
              <w:rPr>
                <w:sz w:val="18"/>
                <w:szCs w:val="18"/>
              </w:rPr>
              <w:lastRenderedPageBreak/>
              <w:t>присвоения наименований элементам улично-дорожной сети (за исключением автомобильных дорог федерального значения, автомобил</w:t>
            </w:r>
            <w:r>
              <w:rPr>
                <w:sz w:val="18"/>
                <w:szCs w:val="18"/>
              </w:rPr>
              <w:t xml:space="preserve">ьных дорог регионального или межмуниципального значения, местного значения муниципального района), наименований элементам планировочной </w:t>
            </w:r>
            <w:r>
              <w:rPr>
                <w:sz w:val="18"/>
                <w:szCs w:val="18"/>
              </w:rPr>
              <w:br/>
              <w:t>структуры, изменения, аннулирования таких наименований, согласования переустройства и перепланировки помещений в многок</w:t>
            </w:r>
            <w:r>
              <w:rPr>
                <w:sz w:val="18"/>
                <w:szCs w:val="18"/>
              </w:rPr>
              <w:t>вартирном доме</w:t>
            </w:r>
            <w:proofErr w:type="gramEnd"/>
          </w:p>
        </w:tc>
        <w:tc>
          <w:tcPr>
            <w:tcW w:w="1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2020-2024 год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1908,00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474,00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478,00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478,00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478,00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5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8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выполнения переданных государственных полномочий</w:t>
            </w:r>
          </w:p>
        </w:tc>
      </w:tr>
      <w:tr w:rsidR="000E39AA"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1908,00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474,00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478,00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478,00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478,00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E39AA"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E39AA">
        <w:trPr>
          <w:trHeight w:val="876"/>
        </w:trPr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E39AA">
        <w:trPr>
          <w:trHeight w:val="471"/>
        </w:trPr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E39AA">
        <w:trPr>
          <w:trHeight w:val="282"/>
        </w:trPr>
        <w:tc>
          <w:tcPr>
            <w:tcW w:w="5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Основное мероприятие </w:t>
            </w:r>
            <w:r w:rsidRPr="004D79DE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4.</w:t>
            </w:r>
          </w:p>
          <w:p w:rsidR="000E39AA" w:rsidRDefault="009E3577">
            <w:pPr>
              <w:widowContro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Обеспечение мер по ликвидации самовольных, недостроенных и аварийных объектов на территории муниципального образования Московской области </w:t>
            </w:r>
          </w:p>
          <w:p w:rsidR="000E39AA" w:rsidRDefault="000E39AA">
            <w:pPr>
              <w:widowControl w:val="0"/>
              <w:rPr>
                <w:i/>
                <w:sz w:val="18"/>
                <w:szCs w:val="18"/>
              </w:rPr>
            </w:pPr>
          </w:p>
        </w:tc>
        <w:tc>
          <w:tcPr>
            <w:tcW w:w="1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2020</w:t>
            </w:r>
            <w:r>
              <w:rPr>
                <w:rFonts w:cs="Times New Roman"/>
                <w:sz w:val="18"/>
                <w:szCs w:val="18"/>
                <w:lang w:val="en-US"/>
              </w:rPr>
              <w:t>-2024</w:t>
            </w:r>
            <w:r>
              <w:rPr>
                <w:rFonts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5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E39AA" w:rsidRDefault="009E357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8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деятельности городского округа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Фрязино.</w:t>
            </w:r>
          </w:p>
          <w:p w:rsidR="000E39AA" w:rsidRDefault="009E357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Эффективное выполнение функций и полномочий</w:t>
            </w:r>
          </w:p>
        </w:tc>
      </w:tr>
      <w:tr w:rsidR="000E39AA">
        <w:trPr>
          <w:trHeight w:val="282"/>
        </w:trPr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rPr>
                <w:i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E39AA">
        <w:trPr>
          <w:trHeight w:val="282"/>
        </w:trPr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rPr>
                <w:i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E39AA">
        <w:trPr>
          <w:trHeight w:val="502"/>
        </w:trPr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rPr>
                <w:i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E39AA">
        <w:trPr>
          <w:trHeight w:val="282"/>
        </w:trPr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rPr>
                <w:i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E39AA">
        <w:trPr>
          <w:trHeight w:val="282"/>
        </w:trPr>
        <w:tc>
          <w:tcPr>
            <w:tcW w:w="5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3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Pr="004D79DE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4.</w:t>
            </w:r>
            <w:r w:rsidRPr="004D79DE">
              <w:rPr>
                <w:i/>
                <w:sz w:val="18"/>
                <w:szCs w:val="18"/>
              </w:rPr>
              <w:t>0</w:t>
            </w:r>
            <w:r>
              <w:rPr>
                <w:i/>
                <w:sz w:val="18"/>
                <w:szCs w:val="18"/>
              </w:rPr>
              <w:t>1.</w:t>
            </w:r>
          </w:p>
          <w:p w:rsidR="000E39AA" w:rsidRDefault="009E3577">
            <w:pPr>
              <w:widowControl w:val="0"/>
              <w:rPr>
                <w:i/>
                <w:sz w:val="18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Ликвидация самовольных, недостроенных и аварийных объектов на территории муниципального образования Московской области</w:t>
            </w:r>
          </w:p>
        </w:tc>
        <w:tc>
          <w:tcPr>
            <w:tcW w:w="1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2020-2024 год </w:t>
            </w:r>
          </w:p>
          <w:p w:rsidR="000E39AA" w:rsidRDefault="000E39AA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</w:p>
          <w:p w:rsidR="000E39AA" w:rsidRDefault="000E39AA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</w:p>
          <w:p w:rsidR="000E39AA" w:rsidRDefault="000E39AA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</w:p>
          <w:p w:rsidR="000E39AA" w:rsidRDefault="000E39AA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</w:p>
          <w:p w:rsidR="000E39AA" w:rsidRDefault="000E39AA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5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0E39AA" w:rsidRDefault="009E357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8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ind w:firstLine="34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Сокращение на территории муниципального образования Московской области числа </w:t>
            </w:r>
            <w:r>
              <w:rPr>
                <w:rFonts w:cs="Times New Roman"/>
                <w:sz w:val="20"/>
                <w:szCs w:val="20"/>
              </w:rPr>
              <w:t>самовольных, недостроенных и аварийных объектов</w:t>
            </w:r>
          </w:p>
          <w:p w:rsidR="000E39AA" w:rsidRDefault="000E39AA">
            <w:pPr>
              <w:widowControl w:val="0"/>
              <w:ind w:firstLine="34"/>
              <w:rPr>
                <w:rFonts w:cs="Times New Roman"/>
                <w:sz w:val="20"/>
                <w:szCs w:val="20"/>
              </w:rPr>
            </w:pPr>
          </w:p>
          <w:p w:rsidR="000E39AA" w:rsidRDefault="009E3577">
            <w:pPr>
              <w:widowControl w:val="0"/>
              <w:ind w:firstLine="34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E39AA">
        <w:trPr>
          <w:trHeight w:val="282"/>
        </w:trPr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rPr>
                <w:i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E39AA">
        <w:trPr>
          <w:trHeight w:val="282"/>
        </w:trPr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rPr>
                <w:i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E39AA">
        <w:trPr>
          <w:trHeight w:val="282"/>
        </w:trPr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rPr>
                <w:i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0E39AA">
        <w:trPr>
          <w:trHeight w:val="282"/>
        </w:trPr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rPr>
                <w:i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9E357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E39AA" w:rsidRDefault="000E39AA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0E39AA" w:rsidRDefault="000E39AA">
      <w:pPr>
        <w:widowControl w:val="0"/>
        <w:ind w:left="12036"/>
        <w:jc w:val="right"/>
        <w:outlineLvl w:val="1"/>
      </w:pPr>
    </w:p>
    <w:sectPr w:rsidR="000E39AA">
      <w:headerReference w:type="default" r:id="rId8"/>
      <w:pgSz w:w="16838" w:h="11906" w:orient="landscape"/>
      <w:pgMar w:top="766" w:right="567" w:bottom="284" w:left="1134" w:header="709" w:footer="0" w:gutter="0"/>
      <w:cols w:space="720"/>
      <w:formProt w:val="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577" w:rsidRDefault="009E3577">
      <w:r>
        <w:separator/>
      </w:r>
    </w:p>
  </w:endnote>
  <w:endnote w:type="continuationSeparator" w:id="0">
    <w:p w:rsidR="009E3577" w:rsidRDefault="009E3577">
      <w:r>
        <w:continuationSeparator/>
      </w:r>
    </w:p>
  </w:endnote>
  <w:endnote w:id="1">
    <w:p w:rsidR="000E39AA" w:rsidRDefault="009E3577">
      <w:pPr>
        <w:pStyle w:val="EndnoteSymbol"/>
        <w:widowControl w:val="0"/>
      </w:pPr>
      <w:r>
        <w:rPr>
          <w:rStyle w:val="ac"/>
        </w:rPr>
        <w:endnoteRef/>
      </w:r>
      <w:r>
        <w:rPr>
          <w:rStyle w:val="ac"/>
        </w:rPr>
        <w:tab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577" w:rsidRDefault="009E3577">
      <w:r>
        <w:separator/>
      </w:r>
    </w:p>
  </w:footnote>
  <w:footnote w:type="continuationSeparator" w:id="0">
    <w:p w:rsidR="009E3577" w:rsidRDefault="009E35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9AA" w:rsidRDefault="000E39AA">
    <w:pPr>
      <w:pStyle w:val="af4"/>
      <w:rPr>
        <w:lang w:val="en-US"/>
      </w:rPr>
    </w:pPr>
  </w:p>
  <w:p w:rsidR="000E39AA" w:rsidRDefault="000E39AA">
    <w:pPr>
      <w:pStyle w:val="af4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AA"/>
    <w:rsid w:val="000E39AA"/>
    <w:rsid w:val="004D79DE"/>
    <w:rsid w:val="009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rPr>
      <w:rFonts w:ascii="Times New Roman" w:hAnsi="Times New Roman"/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7">
    <w:name w:val="Текст выноски Знак"/>
    <w:basedOn w:val="a0"/>
    <w:uiPriority w:val="99"/>
    <w:semiHidden/>
    <w:qFormat/>
    <w:rsid w:val="00B411BB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8">
    <w:name w:val="Символ сноски"/>
    <w:qFormat/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aa">
    <w:name w:val="Символы концевой сноски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character" w:customStyle="1" w:styleId="ab">
    <w:name w:val="Текст концевой сноски Знак"/>
    <w:basedOn w:val="a0"/>
    <w:uiPriority w:val="99"/>
    <w:semiHidden/>
    <w:qFormat/>
    <w:rsid w:val="00607611"/>
    <w:rPr>
      <w:rFonts w:ascii="Times New Roman" w:hAnsi="Times New Roman"/>
      <w:szCs w:val="20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607611"/>
    <w:rPr>
      <w:vertAlign w:val="superscript"/>
    </w:rPr>
  </w:style>
  <w:style w:type="character" w:customStyle="1" w:styleId="ac">
    <w:name w:val="Символ концевой сноски"/>
    <w:qFormat/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e">
    <w:name w:val="Body Text"/>
    <w:basedOn w:val="a"/>
    <w:pPr>
      <w:spacing w:after="140" w:line="288" w:lineRule="auto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color w:val="00000A"/>
      <w:sz w:val="28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color w:val="00000A"/>
      <w:sz w:val="28"/>
      <w:szCs w:val="20"/>
      <w:lang w:eastAsia="ru-RU"/>
    </w:rPr>
  </w:style>
  <w:style w:type="paragraph" w:styleId="af2">
    <w:name w:val="footnote text"/>
    <w:basedOn w:val="a"/>
  </w:style>
  <w:style w:type="paragraph" w:customStyle="1" w:styleId="af3">
    <w:name w:val="Верхний и нижний колонтитулы"/>
    <w:basedOn w:val="a"/>
    <w:qFormat/>
  </w:style>
  <w:style w:type="paragraph" w:styleId="af4">
    <w:name w:val="head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6">
    <w:name w:val="List Paragraph"/>
    <w:basedOn w:val="a"/>
    <w:uiPriority w:val="34"/>
    <w:qFormat/>
    <w:rsid w:val="00F178FC"/>
    <w:pPr>
      <w:ind w:left="720"/>
      <w:contextualSpacing/>
    </w:pPr>
  </w:style>
  <w:style w:type="paragraph" w:styleId="af7">
    <w:name w:val="Balloon Text"/>
    <w:basedOn w:val="a"/>
    <w:uiPriority w:val="99"/>
    <w:semiHidden/>
    <w:unhideWhenUsed/>
    <w:qFormat/>
    <w:rsid w:val="00B411B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eastAsia="Times New Roman" w:cs="Calibri"/>
      <w:color w:val="00000A"/>
      <w:sz w:val="22"/>
      <w:lang w:eastAsia="zh-CN"/>
    </w:rPr>
  </w:style>
  <w:style w:type="paragraph" w:customStyle="1" w:styleId="af8">
    <w:name w:val="Содержимое таблицы"/>
    <w:basedOn w:val="a"/>
    <w:qFormat/>
  </w:style>
  <w:style w:type="paragraph" w:customStyle="1" w:styleId="af9">
    <w:name w:val="Заголовок таблицы"/>
    <w:basedOn w:val="af8"/>
    <w:qFormat/>
  </w:style>
  <w:style w:type="paragraph" w:customStyle="1" w:styleId="EndnoteSymbol">
    <w:name w:val="Endnote Symbol"/>
    <w:basedOn w:val="a"/>
    <w:uiPriority w:val="99"/>
    <w:semiHidden/>
    <w:unhideWhenUsed/>
    <w:qFormat/>
    <w:rsid w:val="00607611"/>
    <w:rPr>
      <w:sz w:val="20"/>
      <w:szCs w:val="20"/>
    </w:rPr>
  </w:style>
  <w:style w:type="paragraph" w:styleId="afa">
    <w:name w:val="endnote text"/>
    <w:basedOn w:val="a"/>
  </w:style>
  <w:style w:type="numbering" w:customStyle="1" w:styleId="WW8Num2">
    <w:name w:val="WW8Num2"/>
    <w:qFormat/>
  </w:style>
  <w:style w:type="table" w:styleId="afb">
    <w:name w:val="Table Grid"/>
    <w:basedOn w:val="a1"/>
    <w:uiPriority w:val="39"/>
    <w:rsid w:val="00624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09"/>
    <w:rPr>
      <w:rFonts w:ascii="Times New Roman" w:hAnsi="Times New Roman"/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7">
    <w:name w:val="Текст выноски Знак"/>
    <w:basedOn w:val="a0"/>
    <w:uiPriority w:val="99"/>
    <w:semiHidden/>
    <w:qFormat/>
    <w:rsid w:val="00B411BB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8">
    <w:name w:val="Символ сноски"/>
    <w:qFormat/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aa">
    <w:name w:val="Символы концевой сноски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character" w:customStyle="1" w:styleId="ab">
    <w:name w:val="Текст концевой сноски Знак"/>
    <w:basedOn w:val="a0"/>
    <w:uiPriority w:val="99"/>
    <w:semiHidden/>
    <w:qFormat/>
    <w:rsid w:val="00607611"/>
    <w:rPr>
      <w:rFonts w:ascii="Times New Roman" w:hAnsi="Times New Roman"/>
      <w:szCs w:val="20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607611"/>
    <w:rPr>
      <w:vertAlign w:val="superscript"/>
    </w:rPr>
  </w:style>
  <w:style w:type="character" w:customStyle="1" w:styleId="ac">
    <w:name w:val="Символ концевой сноски"/>
    <w:qFormat/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e">
    <w:name w:val="Body Text"/>
    <w:basedOn w:val="a"/>
    <w:pPr>
      <w:spacing w:after="140" w:line="288" w:lineRule="auto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color w:val="00000A"/>
      <w:sz w:val="28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color w:val="00000A"/>
      <w:sz w:val="28"/>
      <w:szCs w:val="20"/>
      <w:lang w:eastAsia="ru-RU"/>
    </w:rPr>
  </w:style>
  <w:style w:type="paragraph" w:styleId="af2">
    <w:name w:val="footnote text"/>
    <w:basedOn w:val="a"/>
  </w:style>
  <w:style w:type="paragraph" w:customStyle="1" w:styleId="af3">
    <w:name w:val="Верхний и нижний колонтитулы"/>
    <w:basedOn w:val="a"/>
    <w:qFormat/>
  </w:style>
  <w:style w:type="paragraph" w:styleId="af4">
    <w:name w:val="head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6">
    <w:name w:val="List Paragraph"/>
    <w:basedOn w:val="a"/>
    <w:uiPriority w:val="34"/>
    <w:qFormat/>
    <w:rsid w:val="00F178FC"/>
    <w:pPr>
      <w:ind w:left="720"/>
      <w:contextualSpacing/>
    </w:pPr>
  </w:style>
  <w:style w:type="paragraph" w:styleId="af7">
    <w:name w:val="Balloon Text"/>
    <w:basedOn w:val="a"/>
    <w:uiPriority w:val="99"/>
    <w:semiHidden/>
    <w:unhideWhenUsed/>
    <w:qFormat/>
    <w:rsid w:val="00B411B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eastAsia="Times New Roman" w:cs="Calibri"/>
      <w:color w:val="00000A"/>
      <w:sz w:val="22"/>
      <w:lang w:eastAsia="zh-CN"/>
    </w:rPr>
  </w:style>
  <w:style w:type="paragraph" w:customStyle="1" w:styleId="af8">
    <w:name w:val="Содержимое таблицы"/>
    <w:basedOn w:val="a"/>
    <w:qFormat/>
  </w:style>
  <w:style w:type="paragraph" w:customStyle="1" w:styleId="af9">
    <w:name w:val="Заголовок таблицы"/>
    <w:basedOn w:val="af8"/>
    <w:qFormat/>
  </w:style>
  <w:style w:type="paragraph" w:customStyle="1" w:styleId="EndnoteSymbol">
    <w:name w:val="Endnote Symbol"/>
    <w:basedOn w:val="a"/>
    <w:uiPriority w:val="99"/>
    <w:semiHidden/>
    <w:unhideWhenUsed/>
    <w:qFormat/>
    <w:rsid w:val="00607611"/>
    <w:rPr>
      <w:sz w:val="20"/>
      <w:szCs w:val="20"/>
    </w:rPr>
  </w:style>
  <w:style w:type="paragraph" w:styleId="afa">
    <w:name w:val="endnote text"/>
    <w:basedOn w:val="a"/>
  </w:style>
  <w:style w:type="numbering" w:customStyle="1" w:styleId="WW8Num2">
    <w:name w:val="WW8Num2"/>
    <w:qFormat/>
  </w:style>
  <w:style w:type="table" w:styleId="afb">
    <w:name w:val="Table Grid"/>
    <w:basedOn w:val="a1"/>
    <w:uiPriority w:val="39"/>
    <w:rsid w:val="00624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49AC03-8CF1-40B1-810C-4D1D94A2C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978</Words>
  <Characters>5581</Characters>
  <Application>Microsoft Office Word</Application>
  <DocSecurity>0</DocSecurity>
  <Lines>46</Lines>
  <Paragraphs>13</Paragraphs>
  <ScaleCrop>false</ScaleCrop>
  <Company>mineconom</Company>
  <LinksUpToDate>false</LinksUpToDate>
  <CharactersWithSpaces>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dc:description>exif_MSED_cfcfb7fad7387a59972297e9764e7b4b0507d8e5737b15d5c432f9e8676465f0</dc:description>
  <cp:lastModifiedBy>Борисова</cp:lastModifiedBy>
  <cp:revision>8</cp:revision>
  <cp:lastPrinted>2021-03-18T15:54:00Z</cp:lastPrinted>
  <dcterms:created xsi:type="dcterms:W3CDTF">2020-12-09T13:50:00Z</dcterms:created>
  <dcterms:modified xsi:type="dcterms:W3CDTF">2021-03-18T12:03:00Z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mineconom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