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33" w:rsidRDefault="00F84433" w:rsidP="00F84433">
      <w:pPr>
        <w:pStyle w:val="1"/>
        <w:numPr>
          <w:ilvl w:val="0"/>
          <w:numId w:val="1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F84433" w:rsidRDefault="00F84433" w:rsidP="00F84433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84433" w:rsidRDefault="00F84433" w:rsidP="00F84433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4C13A5" w:rsidRDefault="00F84433" w:rsidP="00F84433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F84433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 w:rsidR="00537906">
        <w:rPr>
          <w:rFonts w:ascii="Times New Roman" w:hAnsi="Times New Roman" w:cs="Times New Roman"/>
          <w:sz w:val="28"/>
          <w:szCs w:val="28"/>
        </w:rPr>
        <w:t>18.09.2024</w:t>
      </w:r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 w:rsidRPr="00F84433">
        <w:rPr>
          <w:rFonts w:ascii="Times New Roman" w:hAnsi="Times New Roman" w:cs="Times New Roman"/>
          <w:b/>
          <w:sz w:val="28"/>
          <w:szCs w:val="28"/>
        </w:rPr>
        <w:t>№</w:t>
      </w:r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 w:rsidR="00537906">
        <w:rPr>
          <w:rFonts w:ascii="Times New Roman" w:hAnsi="Times New Roman" w:cs="Times New Roman"/>
          <w:sz w:val="28"/>
          <w:szCs w:val="28"/>
        </w:rPr>
        <w:t>930</w:t>
      </w:r>
    </w:p>
    <w:p w:rsidR="004C13A5" w:rsidRDefault="004C13A5">
      <w:pPr>
        <w:spacing w:before="6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spacing w:before="60"/>
        <w:rPr>
          <w:rFonts w:ascii="Times New Roman" w:hAnsi="Times New Roman" w:cs="Times New Roman"/>
          <w:sz w:val="28"/>
          <w:szCs w:val="28"/>
        </w:rPr>
      </w:pPr>
    </w:p>
    <w:p w:rsidR="004C13A5" w:rsidRDefault="00781A23">
      <w:pPr>
        <w:spacing w:before="60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осуществления анализа финансового состояния принципала, проверки достаточности, надежности и ликвидности представляемого обеспечения при предоставлении муниципальной гарантии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области, а также мониторинга финансового состояния принципала, контроля за достаточностью, надежностью и ликвидностью предоставляемого обеспечения после предоставления муниципальной гарантии городского округа Фрязино Московской области, утвержденного постановлением Администрации городского округа Фрязино от 27.08.2024 № 839</w:t>
      </w:r>
    </w:p>
    <w:p w:rsidR="004C13A5" w:rsidRDefault="004C13A5">
      <w:pPr>
        <w:pStyle w:val="ConsPlusNormal"/>
        <w:ind w:firstLine="540"/>
        <w:jc w:val="both"/>
        <w:rPr>
          <w:sz w:val="28"/>
          <w:szCs w:val="28"/>
        </w:rPr>
      </w:pPr>
    </w:p>
    <w:p w:rsidR="004C13A5" w:rsidRDefault="004C13A5">
      <w:pPr>
        <w:pStyle w:val="ConsPlusNormal"/>
        <w:ind w:firstLine="540"/>
        <w:jc w:val="both"/>
        <w:rPr>
          <w:sz w:val="28"/>
          <w:szCs w:val="28"/>
        </w:rPr>
      </w:pPr>
    </w:p>
    <w:p w:rsidR="004C13A5" w:rsidRDefault="00781A2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tgtFrame="&quot;Бюджетный кодекс Российской Федерации">
        <w:r>
          <w:rPr>
            <w:rFonts w:ascii="Times New Roman" w:hAnsi="Times New Roman" w:cs="Times New Roman"/>
            <w:sz w:val="28"/>
            <w:szCs w:val="28"/>
          </w:rPr>
          <w:t xml:space="preserve"> пунктом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 xml:space="preserve"> 3 статьи 115.2, пунктами 4, 5 статьи 115.3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Российской Федерации», руководствуясь  Уставом городского округа Фрязино Московской области,</w:t>
      </w:r>
    </w:p>
    <w:p w:rsidR="004C13A5" w:rsidRDefault="004C13A5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3A5" w:rsidRDefault="00781A23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4C13A5" w:rsidRDefault="004C13A5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3A5" w:rsidRDefault="00781A23">
      <w:pPr>
        <w:pStyle w:val="ConsPlusNormal"/>
        <w:tabs>
          <w:tab w:val="left" w:pos="567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Порядок осуществления анализа финансового состояния принципала, проверки достаточности, надежности и ликвидности представляемого обеспечения при предоставлении муниципальной гарантии городского округа Фрязино Московской области, а также мониторинга финансового состояния принципала, контроля за достаточностью, надежностью и ликвидностью предоставляемого обеспечения после предоставления муниципальной гарантии городского округа Фрязино Московской области, утвержденного постановлением Администрации городского округа Фрязино от 27.08.2024 № 839 (далее – Порядок) следующие изменения:</w:t>
      </w:r>
    </w:p>
    <w:p w:rsidR="004C13A5" w:rsidRDefault="00781A23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пункте 2.8 раздела 2 Порядка слова «(при этом расчетные значения показателей К2, К3, К4, К5, и К6 округляются до третьего знака после запятой)» заменить словами «(при этом расчетные значения показателей К2, К3, К4, К5, и К6 округляются до первого знака после запятой)».</w:t>
      </w:r>
    </w:p>
    <w:p w:rsidR="004C13A5" w:rsidRDefault="00781A23">
      <w:pPr>
        <w:pStyle w:val="ConsPlusNormal"/>
        <w:tabs>
          <w:tab w:val="left" w:pos="567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4C13A5" w:rsidRDefault="00781A23">
      <w:pPr>
        <w:pStyle w:val="ConsPlusNormal"/>
        <w:tabs>
          <w:tab w:val="left" w:pos="709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городского округа Фрязино Тропина А.М.</w:t>
      </w:r>
    </w:p>
    <w:p w:rsidR="004C13A5" w:rsidRDefault="004C1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3A5" w:rsidRDefault="00781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Д.Р. Воробьев</w:t>
      </w:r>
    </w:p>
    <w:p w:rsidR="004C13A5" w:rsidRDefault="004C13A5">
      <w:pPr>
        <w:pStyle w:val="ConsPlusNormal"/>
        <w:jc w:val="both"/>
      </w:pPr>
    </w:p>
    <w:p w:rsidR="004C13A5" w:rsidRDefault="004C13A5">
      <w:pPr>
        <w:pStyle w:val="ConsPlusNormal"/>
        <w:jc w:val="both"/>
      </w:pPr>
    </w:p>
    <w:p w:rsidR="004C13A5" w:rsidRDefault="004C13A5">
      <w:pPr>
        <w:pStyle w:val="ConsPlusNormal"/>
        <w:jc w:val="both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13A5" w:rsidRDefault="004C13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C13A5" w:rsidSect="00537906">
      <w:footerReference w:type="default" r:id="rId10"/>
      <w:pgSz w:w="11906" w:h="16838"/>
      <w:pgMar w:top="1134" w:right="567" w:bottom="1560" w:left="1701" w:header="0" w:footer="1361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2D" w:rsidRDefault="008B692D">
      <w:r>
        <w:separator/>
      </w:r>
    </w:p>
  </w:endnote>
  <w:endnote w:type="continuationSeparator" w:id="0">
    <w:p w:rsidR="008B692D" w:rsidRDefault="008B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3A5" w:rsidRDefault="004C13A5">
    <w:pPr>
      <w:pStyle w:val="a8"/>
      <w:jc w:val="right"/>
    </w:pPr>
  </w:p>
  <w:p w:rsidR="004C13A5" w:rsidRDefault="004C13A5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2D" w:rsidRDefault="008B692D">
      <w:r>
        <w:separator/>
      </w:r>
    </w:p>
  </w:footnote>
  <w:footnote w:type="continuationSeparator" w:id="0">
    <w:p w:rsidR="008B692D" w:rsidRDefault="008B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A5"/>
    <w:rsid w:val="004C13A5"/>
    <w:rsid w:val="00537906"/>
    <w:rsid w:val="00781A23"/>
    <w:rsid w:val="008B692D"/>
    <w:rsid w:val="00F8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F0849-46DA-43FA-86E4-F6E876F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1,Заголовок 1 Знак1 Знак"/>
    <w:basedOn w:val="a"/>
    <w:next w:val="a"/>
    <w:link w:val="1"/>
    <w:qFormat/>
    <w:rsid w:val="00556D8A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aliases w:val="Заголовок 3 Знак1,Заголовок 3 Знак1 Знак"/>
    <w:basedOn w:val="a"/>
    <w:next w:val="a"/>
    <w:link w:val="3"/>
    <w:qFormat/>
    <w:rsid w:val="00556D8A"/>
    <w:pPr>
      <w:keepNext/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4B9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94B99"/>
  </w:style>
  <w:style w:type="character" w:customStyle="1" w:styleId="a7">
    <w:name w:val="Нижний колонтитул Знак"/>
    <w:basedOn w:val="a0"/>
    <w:link w:val="a8"/>
    <w:uiPriority w:val="99"/>
    <w:qFormat/>
    <w:rsid w:val="00894B99"/>
  </w:style>
  <w:style w:type="character" w:customStyle="1" w:styleId="10">
    <w:name w:val="Заголовок 1 Знак"/>
    <w:basedOn w:val="a0"/>
    <w:qFormat/>
    <w:rsid w:val="00556D8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qFormat/>
    <w:rsid w:val="00556D8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894B99"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894B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94B99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qFormat/>
    <w:rsid w:val="00395B0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rsid w:val="00223AFD"/>
    <w:pPr>
      <w:suppressLineNumbers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../../&#1041;&#1072;&#1088;&#1072;&#1085;&#1085;&#1080;&#1082;&#1086;&#1074;&#1072;/AppData/Roaming/Bimoid/Users/User0003/RcvdFiles/fin-zakharova/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F2C3-6038-412A-B5D2-F41E53E4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365</Words>
  <Characters>2082</Characters>
  <Application>Microsoft Office Word</Application>
  <DocSecurity>0</DocSecurity>
  <Lines>17</Lines>
  <Paragraphs>4</Paragraphs>
  <ScaleCrop>false</ScaleCrop>
  <Company>КонсультантПлюс Версия 4024.00.09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01.09.2021 N 788/29
"Об утверждении Порядка осуществления анализа финансового состояния принципала, проверки достаточности, надежности и ликвидности предоставляемого обеспечения при предоставлении государственной гарантии Московской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государственной гарантии Московской области"</dc:title>
  <dc:subject/>
  <dc:creator>Пользователь</dc:creator>
  <dc:description/>
  <cp:lastModifiedBy>SW Tech AIO</cp:lastModifiedBy>
  <cp:revision>11</cp:revision>
  <cp:lastPrinted>2024-09-20T12:03:00Z</cp:lastPrinted>
  <dcterms:created xsi:type="dcterms:W3CDTF">2024-09-19T12:02:00Z</dcterms:created>
  <dcterms:modified xsi:type="dcterms:W3CDTF">2024-09-20T11:17:00Z</dcterms:modified>
  <dc:language>ru-RU</dc:language>
</cp:coreProperties>
</file>