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3C58" w:rsidRPr="005C3C58" w:rsidRDefault="005C3C58" w:rsidP="005C3C58">
      <w:pPr>
        <w:pStyle w:val="1"/>
        <w:keepLines w:val="0"/>
        <w:numPr>
          <w:ilvl w:val="0"/>
          <w:numId w:val="1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5C3C58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C58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5C3C58" w:rsidRPr="005C3C58" w:rsidRDefault="005C3C58" w:rsidP="005C3C58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5C3C58">
        <w:rPr>
          <w:b/>
          <w:sz w:val="46"/>
          <w:szCs w:val="46"/>
          <w:u w:val="none"/>
          <w:lang w:val="en-US"/>
        </w:rPr>
        <w:t xml:space="preserve">      </w:t>
      </w:r>
      <w:r w:rsidRPr="005C3C58">
        <w:rPr>
          <w:b/>
          <w:sz w:val="46"/>
          <w:szCs w:val="46"/>
          <w:u w:val="none"/>
        </w:rPr>
        <w:t>ПОСТАНОВЛЕНИЕ</w:t>
      </w:r>
    </w:p>
    <w:p w:rsidR="005C3C58" w:rsidRDefault="005C3C58" w:rsidP="005C3C58">
      <w:pPr>
        <w:rPr>
          <w:lang w:val="en-US"/>
        </w:rPr>
      </w:pPr>
    </w:p>
    <w:p w:rsidR="0032459E" w:rsidRDefault="005C3C58" w:rsidP="005C3C58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32A61">
        <w:rPr>
          <w:sz w:val="28"/>
          <w:szCs w:val="28"/>
        </w:rPr>
        <w:t>25.09.2023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2A61">
        <w:rPr>
          <w:sz w:val="28"/>
          <w:szCs w:val="28"/>
        </w:rPr>
        <w:t>883</w:t>
      </w:r>
    </w:p>
    <w:p w:rsidR="0032459E" w:rsidRDefault="0032459E">
      <w:pPr>
        <w:ind w:right="4534"/>
        <w:jc w:val="both"/>
        <w:rPr>
          <w:color w:val="000000"/>
          <w:sz w:val="28"/>
          <w:szCs w:val="28"/>
        </w:rPr>
      </w:pPr>
    </w:p>
    <w:p w:rsidR="0032459E" w:rsidRDefault="0032459E">
      <w:pPr>
        <w:ind w:right="4534"/>
        <w:jc w:val="both"/>
        <w:rPr>
          <w:color w:val="000000"/>
          <w:sz w:val="28"/>
          <w:szCs w:val="28"/>
        </w:rPr>
      </w:pPr>
    </w:p>
    <w:p w:rsidR="0032459E" w:rsidRDefault="0032459E">
      <w:pPr>
        <w:ind w:right="4534"/>
        <w:jc w:val="both"/>
        <w:rPr>
          <w:color w:val="000000"/>
          <w:sz w:val="28"/>
          <w:szCs w:val="28"/>
        </w:rPr>
      </w:pPr>
    </w:p>
    <w:p w:rsidR="0032459E" w:rsidRDefault="005C3C58" w:rsidP="005C3C58">
      <w:pPr>
        <w:pStyle w:val="af9"/>
        <w:ind w:right="4819"/>
        <w:jc w:val="both"/>
        <w:rPr>
          <w:sz w:val="27"/>
          <w:szCs w:val="27"/>
        </w:rPr>
      </w:pPr>
      <w:r>
        <w:rPr>
          <w:rStyle w:val="ab"/>
          <w:rFonts w:eastAsia="Calibri"/>
          <w:b w:val="0"/>
          <w:sz w:val="28"/>
          <w:szCs w:val="28"/>
        </w:rPr>
        <w:t xml:space="preserve">О внесении изменений в постановление Администрации городского округа Фрязино от 28.02.2022 № 120 «Об утверждении Положения </w:t>
      </w:r>
      <w:r>
        <w:rPr>
          <w:sz w:val="28"/>
          <w:szCs w:val="28"/>
        </w:rPr>
        <w:t xml:space="preserve">о муниципальной автоматизированной системе централизованного </w:t>
      </w:r>
      <w:bookmarkStart w:id="0" w:name="_GoBack"/>
      <w:bookmarkEnd w:id="0"/>
      <w:r>
        <w:rPr>
          <w:sz w:val="28"/>
          <w:szCs w:val="28"/>
        </w:rPr>
        <w:t>оповещения населения городского округа Фрязино</w:t>
      </w:r>
      <w:r>
        <w:rPr>
          <w:rStyle w:val="ab"/>
          <w:rFonts w:eastAsia="Calibri"/>
          <w:b w:val="0"/>
          <w:sz w:val="28"/>
          <w:szCs w:val="28"/>
        </w:rPr>
        <w:t xml:space="preserve"> Московской области»</w:t>
      </w:r>
    </w:p>
    <w:p w:rsidR="0032459E" w:rsidRDefault="0032459E">
      <w:pPr>
        <w:ind w:right="4417"/>
        <w:jc w:val="both"/>
        <w:rPr>
          <w:sz w:val="27"/>
          <w:szCs w:val="27"/>
        </w:rPr>
      </w:pPr>
    </w:p>
    <w:p w:rsidR="0032459E" w:rsidRDefault="0032459E">
      <w:pPr>
        <w:ind w:right="4417"/>
        <w:jc w:val="both"/>
        <w:rPr>
          <w:sz w:val="27"/>
          <w:szCs w:val="27"/>
        </w:rPr>
      </w:pPr>
    </w:p>
    <w:p w:rsidR="0032459E" w:rsidRDefault="005C3C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ru-RU" w:bidi="ru-RU"/>
        </w:rPr>
        <w:t>Федеральными законами от 12.02.1998 № 28-ФЗ «О гражданской обороне»,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 w:bidi="ru-RU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  <w:lang w:eastAsia="ru-RU"/>
        </w:rPr>
        <w:t xml:space="preserve">постановлением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населения», постановлением Правительства Московской области от 04.07.2023 № 466-ПП «О внесении изменений в Положение о региональной автоматизированной системе </w:t>
      </w:r>
      <w:proofErr w:type="gramStart"/>
      <w:r>
        <w:rPr>
          <w:sz w:val="28"/>
          <w:szCs w:val="28"/>
          <w:lang w:eastAsia="ru-RU"/>
        </w:rPr>
        <w:t>централизованного</w:t>
      </w:r>
      <w:proofErr w:type="gramEnd"/>
      <w:r>
        <w:rPr>
          <w:sz w:val="28"/>
          <w:szCs w:val="28"/>
          <w:lang w:eastAsia="ru-RU"/>
        </w:rPr>
        <w:t xml:space="preserve"> оповещения Московской области»</w:t>
      </w:r>
      <w:r>
        <w:rPr>
          <w:sz w:val="28"/>
          <w:szCs w:val="28"/>
        </w:rPr>
        <w:t>, руководствуясь Уставом городского округа Фрязино Московской области,</w:t>
      </w:r>
    </w:p>
    <w:p w:rsidR="0032459E" w:rsidRDefault="0032459E">
      <w:pPr>
        <w:jc w:val="center"/>
        <w:rPr>
          <w:b/>
          <w:color w:val="000000"/>
          <w:sz w:val="28"/>
          <w:szCs w:val="28"/>
        </w:rPr>
      </w:pPr>
    </w:p>
    <w:p w:rsidR="0032459E" w:rsidRDefault="005C3C58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32459E" w:rsidRDefault="0032459E">
      <w:pPr>
        <w:ind w:firstLine="567"/>
        <w:jc w:val="center"/>
        <w:rPr>
          <w:bCs/>
          <w:color w:val="000000"/>
          <w:sz w:val="28"/>
          <w:szCs w:val="28"/>
        </w:rPr>
      </w:pP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>Внести в постановление Администрации городского округа Фрязино от 28.02.2022 № 120 «Об утверждении Положения о муниципальной автоматизированной системе централизованного оповещения населения городского округа Фрязино Московской области» (далее – Положение) следующие изменения:</w:t>
      </w:r>
    </w:p>
    <w:p w:rsidR="0032459E" w:rsidRDefault="005C3C58">
      <w:pPr>
        <w:pStyle w:val="af9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 Абзац второй пункта 3 Положения изложить в следующей редакции:</w:t>
      </w:r>
    </w:p>
    <w:p w:rsidR="0032459E" w:rsidRDefault="005C3C58">
      <w:pPr>
        <w:pStyle w:val="af9"/>
        <w:ind w:firstLine="850"/>
        <w:jc w:val="both"/>
        <w:rPr>
          <w:color w:val="auto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«- </w:t>
      </w:r>
      <w:r>
        <w:rPr>
          <w:color w:val="auto"/>
          <w:sz w:val="28"/>
          <w:szCs w:val="28"/>
          <w:lang w:eastAsia="ru-RU"/>
        </w:rPr>
        <w:t>оповещение населения – доведение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 - ЧС);».</w:t>
      </w:r>
    </w:p>
    <w:p w:rsidR="0032459E" w:rsidRDefault="005C3C58">
      <w:pPr>
        <w:pStyle w:val="af9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 Абзац пятый пункта 3 Положения изложить в следующей редакции:</w:t>
      </w:r>
    </w:p>
    <w:p w:rsidR="0032459E" w:rsidRDefault="005C3C58">
      <w:pPr>
        <w:pStyle w:val="af9"/>
        <w:ind w:firstLine="85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«- системы оповещения населения - совокупность технических средств, предназначенных для приема, обработки и передачи в автоматизированном и </w:t>
      </w:r>
      <w:r>
        <w:rPr>
          <w:color w:val="auto"/>
          <w:sz w:val="28"/>
          <w:szCs w:val="28"/>
          <w:lang w:eastAsia="ru-RU"/>
        </w:rPr>
        <w:lastRenderedPageBreak/>
        <w:t>(или) автоматических режимах сигналов оповещения и экстренной информации об опасностях, возникающих при военных конфликтах или вследствие этих конфликтов, а также при ЧС.».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Пункт 21 Положения изложить в следующей редакции:</w:t>
      </w:r>
    </w:p>
    <w:p w:rsidR="0032459E" w:rsidRDefault="005C3C58">
      <w:pPr>
        <w:pStyle w:val="ConsPlus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«21. С целью контроля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поддержанием в состоянии постоянной готовности к использованию </w:t>
      </w:r>
      <w:r>
        <w:rPr>
          <w:rFonts w:ascii="Times New Roman" w:hAnsi="Times New Roman" w:cs="Times New Roman"/>
          <w:sz w:val="28"/>
          <w:szCs w:val="28"/>
        </w:rPr>
        <w:t>МАСЦО организуются и проводятся:</w:t>
      </w:r>
    </w:p>
    <w:p w:rsidR="0032459E" w:rsidRDefault="005C3C58">
      <w:pPr>
        <w:pStyle w:val="ConsPlusNormal"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комплексные проверки готовности МАСЦО с включением оконечных средств оповещения и доведением проверочных сигналов и информации до населения - 2 раза в год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дневное время в первую среду марта и октября, при этом замещение эфирного телевизионного вещания и радиовещания осуществляется с 10 часов 43 минут по местному времени продолжительностью до 1 минуты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59E" w:rsidRDefault="005C3C58">
      <w:pPr>
        <w:pStyle w:val="ConsPlus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проверки готовности МАСЦО - с периодичностью не реже одного раза в сутки без включения оконечных средств оповещения и замещения сигналов телеканалов (радиоканалов) вещателей, путем передачи проверочного сигнала и речевого сообщения «Техническая проверка».</w:t>
      </w:r>
    </w:p>
    <w:p w:rsidR="0032459E" w:rsidRDefault="005C3C58">
      <w:pPr>
        <w:pStyle w:val="ConsPlus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КЧС и ОПБ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Фрязино могут проводиться дополнительные технические проверки готовности МАСЦО.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проведении комплексных проверок готовности и технических проверок готовности МАСЦО передача проверочных сигналов осуществляется соответственно с автоматизированных рабочих мест оперативной дежурной службы Центра управления кризисными ситуациями Главного управления МЧС России по Московской области, Государственного казенного учреждения Московской области «Специальный центр «Звенигород» и МКУ «ЕДДС </w:t>
      </w:r>
      <w:r>
        <w:rPr>
          <w:sz w:val="28"/>
          <w:szCs w:val="28"/>
          <w:shd w:val="clear" w:color="auto" w:fill="FFFFFF"/>
        </w:rPr>
        <w:br/>
        <w:t>г. Фрязино».».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1.4. Пункт 22 Положения изложить в следующей редакции: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«22. </w:t>
      </w:r>
      <w:r>
        <w:rPr>
          <w:sz w:val="28"/>
          <w:szCs w:val="28"/>
          <w:shd w:val="clear" w:color="auto" w:fill="FFFFFF"/>
        </w:rPr>
        <w:t>В ходе комплексных проверок готовности МАСЦО осуществляется включение оконечных средств оповещения и доведение до населения сигнала оповещения «ВНИМАНИЕ ВСЕМ!» и информации в виде аудио-, аудиовизуального, текстового сообщения «ПРОВОДИТСЯ ПРОВЕРКА ГОТОВНОСТИ СИСТЕМЫ ОПОВЕЩЕНИЯ НАСЕЛЕНИЯ! ПРОСЬБА СОХРАНЯТЬ СПОКОЙСТВИЕ!» путем замещения телерадиовещания с перерывом вещательных программ.</w:t>
      </w:r>
    </w:p>
    <w:p w:rsidR="0032459E" w:rsidRDefault="005C3C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комплексной проверки готовности МАСЦО формируется комиссия, в состав которой включаются представители Главного управления МЧС России по Московской области, Администрации городского округа Фрязино, МКУ «ЕДДС г. Фрязино», операторов связи, </w:t>
      </w:r>
      <w:r>
        <w:rPr>
          <w:sz w:val="28"/>
          <w:szCs w:val="28"/>
          <w:lang w:eastAsia="ru-RU"/>
        </w:rPr>
        <w:t xml:space="preserve">оказывающих услуги эфирного телевизионного вещания, </w:t>
      </w:r>
      <w:r>
        <w:rPr>
          <w:sz w:val="28"/>
          <w:szCs w:val="28"/>
        </w:rPr>
        <w:t>а также организации, проводящей эксплуатационно-техническое обслуживание МАСЦО.</w:t>
      </w:r>
    </w:p>
    <w:p w:rsidR="0032459E" w:rsidRDefault="005C3C58">
      <w:pPr>
        <w:pStyle w:val="ConsPlus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 городского округа Фрязино.</w:t>
      </w:r>
    </w:p>
    <w:p w:rsidR="0032459E" w:rsidRDefault="005C3C58">
      <w:pPr>
        <w:pStyle w:val="ConsPlusNormal"/>
        <w:ind w:firstLine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подготовке к проведению комплексных проверок готовности МАСЦО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заблаговременно (не позднее 3 рабочих дней до их начала) осуществляется информирование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населения об их проведении.».</w:t>
      </w:r>
    </w:p>
    <w:p w:rsidR="0032459E" w:rsidRDefault="005C3C58">
      <w:pPr>
        <w:pStyle w:val="ConsPlusNormal"/>
        <w:tabs>
          <w:tab w:val="left" w:pos="845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23 Положения дополнить абзацем следующего содержания:</w:t>
      </w:r>
    </w:p>
    <w:p w:rsidR="0032459E" w:rsidRDefault="005C3C58">
      <w:pPr>
        <w:pStyle w:val="ConsPlusNormal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«Акт по результатам комплексной проверки готовности МАСЦО утверждается Главой городского округа Фрязино и направляется в Главное управление МЧС России по Московской области не позднее 30 календарных дней с даты включения оконечных средств оповещения и доведения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населения сигнала оповещения «ВНИМАНИЕ ВСЕМ!» и информации в виде аудио-, аудиовизуального, текстового сообщения «ПРОВОДИТСЯ ПРОВЕРКА ГОТОВНОСТИ СИСТЕМЫ ОПОВЕЩЕНИЯ НАСЕЛЕНИЯ! ПРОСЬБА СОХРАНЯТЬ СПОКОЙСТВИЕ!».»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1.6. Пункт 24 Положения изложить в следующей редакции:</w:t>
      </w:r>
    </w:p>
    <w:p w:rsidR="0032459E" w:rsidRDefault="005C3C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«24. Технические проверки готовности МАСЦО проводятся дежурно-диспетчерским персоналом МКУ «ЕДДС г. Фрязино», с периодичностью не реже одного раза в сутки.</w:t>
      </w:r>
    </w:p>
    <w:p w:rsidR="0032459E" w:rsidRDefault="005C3C58">
      <w:pPr>
        <w:ind w:firstLine="850"/>
        <w:jc w:val="both"/>
      </w:pPr>
      <w:r>
        <w:rPr>
          <w:sz w:val="28"/>
          <w:szCs w:val="28"/>
          <w:shd w:val="clear" w:color="auto" w:fill="FFFFFF"/>
        </w:rPr>
        <w:t>В ходе технических проверок готовности МАСЦО 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населения. При этом передача пользователям услугами связи на пользовательское оборудование (оконечное оборудование), а также выпуск в эфир (публикация) редакциями средств массовой информации проверочного сигнала «Техническая проверка» не производится.</w:t>
      </w:r>
    </w:p>
    <w:p w:rsidR="0032459E" w:rsidRDefault="005C3C5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Результаты технической проверки готовности МАСЦО отражаются в Журнале несения дежурства оперативного дежурного МКУ «ЕДДС </w:t>
      </w:r>
      <w:r>
        <w:rPr>
          <w:rFonts w:ascii="Times New Roman" w:hAnsi="Times New Roman" w:cs="Times New Roman"/>
          <w:sz w:val="28"/>
          <w:szCs w:val="28"/>
        </w:rPr>
        <w:br/>
        <w:t>г. Фрязино».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1.7. Пункт 28 Положения изложить в следующей редакции: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«28. </w:t>
      </w:r>
      <w:r>
        <w:rPr>
          <w:sz w:val="28"/>
          <w:szCs w:val="28"/>
          <w:shd w:val="clear" w:color="auto" w:fill="FFFFFF"/>
        </w:rPr>
        <w:t>Мероприятия по созданию (совершенствованию) МАСЦО планируются в рамках муниципальной программы городского округа Фрязино Московской области «Безопасность и обеспечение безопасности жизнедеятельности населения» на соответствующий период.</w:t>
      </w:r>
    </w:p>
    <w:p w:rsidR="0032459E" w:rsidRDefault="005C3C58">
      <w:pPr>
        <w:pStyle w:val="ConsPlusNormal"/>
        <w:ind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мероприятий по созданию (совершенствованию) МАСЦО необходимо руководствоваться Правилами создания, реконструкции и поддержания в состоянии постоянной готовности к использованию систем оповещения населения, утвержденными постановлением Правительства Российской Федерации от 17.05.2023 № 769 «О порядке создания, реконструкции и поддержания в состоянии постоянной готовности к использованию систем оповещения населения»,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Требованиями, изложенными в приложении № 1 к Положению о системах оповещения населения, утвержденному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578/365.».</w:t>
      </w:r>
    </w:p>
    <w:p w:rsidR="0032459E" w:rsidRDefault="005C3C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</w:t>
      </w:r>
      <w:r>
        <w:rPr>
          <w:sz w:val="28"/>
          <w:szCs w:val="28"/>
          <w:shd w:val="clear" w:color="auto" w:fill="FFFFFF"/>
        </w:rPr>
        <w:lastRenderedPageBreak/>
        <w:t>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32459E" w:rsidRDefault="005C3C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32459E" w:rsidRDefault="0032459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2459E" w:rsidRDefault="003245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32459E" w:rsidRDefault="005C3C58">
      <w:pPr>
        <w:pStyle w:val="ad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sectPr w:rsidR="0032459E">
      <w:pgSz w:w="11906" w:h="16838"/>
      <w:pgMar w:top="1134" w:right="567" w:bottom="1361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459E"/>
    <w:rsid w:val="00032A61"/>
    <w:rsid w:val="0032459E"/>
    <w:rsid w:val="005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B5A1-E07C-47B6-8D21-48F03F5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link w:val="210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qFormat/>
    <w:rsid w:val="002C13D9"/>
    <w:rPr>
      <w:sz w:val="24"/>
      <w:szCs w:val="24"/>
      <w:lang w:eastAsia="zh-CN"/>
    </w:rPr>
  </w:style>
  <w:style w:type="character" w:styleId="ab">
    <w:name w:val="Strong"/>
    <w:qFormat/>
    <w:rsid w:val="002449FA"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636D42"/>
    <w:pPr>
      <w:spacing w:after="120" w:line="288" w:lineRule="auto"/>
    </w:pPr>
  </w:style>
  <w:style w:type="paragraph" w:styleId="ae">
    <w:name w:val="List"/>
    <w:basedOn w:val="ad"/>
    <w:rsid w:val="00636D42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1314C"/>
    <w:pPr>
      <w:suppressLineNumbers/>
    </w:pPr>
    <w:rPr>
      <w:rFonts w:cs="Mangal"/>
    </w:rPr>
  </w:style>
  <w:style w:type="paragraph" w:customStyle="1" w:styleId="14">
    <w:name w:val="Название1"/>
    <w:basedOn w:val="a"/>
    <w:next w:val="ad"/>
    <w:qFormat/>
    <w:rsid w:val="00F1314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8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color w:val="00000A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color w:val="00000A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  <w:color w:val="00000A"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qFormat/>
    <w:rsid w:val="00892379"/>
    <w:rPr>
      <w:color w:val="00000A"/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9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D7EB8-1749-4C25-96B2-47237C12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1110</Words>
  <Characters>6327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36</cp:revision>
  <cp:lastPrinted>2023-09-22T11:10:00Z</cp:lastPrinted>
  <dcterms:created xsi:type="dcterms:W3CDTF">2023-07-20T07:13:00Z</dcterms:created>
  <dcterms:modified xsi:type="dcterms:W3CDTF">2023-09-25T13:29:00Z</dcterms:modified>
  <dc:language>ru-RU</dc:language>
</cp:coreProperties>
</file>