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1729" w:rsidRDefault="00D21729" w:rsidP="00D21729">
      <w:pPr>
        <w:pStyle w:val="1"/>
        <w:numPr>
          <w:ilvl w:val="0"/>
          <w:numId w:val="3"/>
        </w:numPr>
        <w:ind w:left="1701"/>
        <w:jc w:val="left"/>
        <w:rPr>
          <w:sz w:val="30"/>
          <w:szCs w:val="30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-6350</wp:posOffset>
            </wp:positionV>
            <wp:extent cx="720090" cy="899795"/>
            <wp:effectExtent l="0" t="0" r="3810" b="0"/>
            <wp:wrapNone/>
            <wp:docPr id="1" name="Рисунок 1" descr="FR_герб_ч-б-обозн_цв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R_герб_ч-б-обозн_цв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899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30"/>
          <w:szCs w:val="30"/>
        </w:rPr>
        <w:t>АДМИНИСТРАЦИЯ ГОРОДСКОГО ОКРУГА ФРЯЗИНО</w:t>
      </w:r>
    </w:p>
    <w:p w:rsidR="00D21729" w:rsidRDefault="00D21729" w:rsidP="00D21729">
      <w:pPr>
        <w:pStyle w:val="3"/>
        <w:numPr>
          <w:ilvl w:val="2"/>
          <w:numId w:val="3"/>
        </w:numPr>
        <w:spacing w:before="240"/>
        <w:ind w:left="2410"/>
        <w:jc w:val="left"/>
        <w:rPr>
          <w:sz w:val="46"/>
          <w:szCs w:val="46"/>
          <w:lang w:val="en-US"/>
        </w:rPr>
      </w:pPr>
      <w:r>
        <w:rPr>
          <w:sz w:val="46"/>
          <w:szCs w:val="46"/>
          <w:lang w:val="en-US"/>
        </w:rPr>
        <w:t xml:space="preserve">      </w:t>
      </w:r>
      <w:r>
        <w:rPr>
          <w:sz w:val="46"/>
          <w:szCs w:val="46"/>
        </w:rPr>
        <w:t>ПОСТАНОВЛЕНИЕ</w:t>
      </w:r>
    </w:p>
    <w:p w:rsidR="00D21729" w:rsidRDefault="00D21729" w:rsidP="00D21729">
      <w:pPr>
        <w:rPr>
          <w:sz w:val="24"/>
          <w:szCs w:val="24"/>
          <w:lang w:val="en-US"/>
        </w:rPr>
      </w:pPr>
    </w:p>
    <w:p w:rsidR="007D4345" w:rsidRDefault="00D21729" w:rsidP="00D21729">
      <w:pPr>
        <w:spacing w:before="60"/>
        <w:ind w:left="1842" w:firstLine="608"/>
        <w:rPr>
          <w:rFonts w:ascii="Times New Roman" w:hAnsi="Times New Roman" w:cs="Times New Roman"/>
          <w:sz w:val="28"/>
          <w:szCs w:val="28"/>
        </w:rPr>
      </w:pPr>
      <w:r w:rsidRPr="00D21729">
        <w:rPr>
          <w:rFonts w:ascii="Times New Roman" w:hAnsi="Times New Roman" w:cs="Times New Roman"/>
          <w:b/>
          <w:bCs/>
          <w:sz w:val="28"/>
          <w:szCs w:val="28"/>
        </w:rPr>
        <w:t xml:space="preserve">           </w:t>
      </w:r>
      <w:r w:rsidRPr="00D21729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 </w:t>
      </w:r>
      <w:r w:rsidR="00BE75BF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Pr="00D21729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Pr="00D2172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  <w:r w:rsidRPr="00D2172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gramStart"/>
      <w:r w:rsidRPr="00D21729">
        <w:rPr>
          <w:rFonts w:ascii="Times New Roman" w:hAnsi="Times New Roman" w:cs="Times New Roman"/>
          <w:b/>
          <w:bCs/>
          <w:sz w:val="28"/>
          <w:szCs w:val="28"/>
        </w:rPr>
        <w:t>от</w:t>
      </w:r>
      <w:proofErr w:type="gramEnd"/>
      <w:r w:rsidRPr="00D21729">
        <w:rPr>
          <w:rFonts w:ascii="Times New Roman" w:hAnsi="Times New Roman" w:cs="Times New Roman"/>
          <w:sz w:val="28"/>
          <w:szCs w:val="28"/>
        </w:rPr>
        <w:t xml:space="preserve"> </w:t>
      </w:r>
      <w:r w:rsidR="00BE75BF">
        <w:rPr>
          <w:rFonts w:ascii="Times New Roman" w:hAnsi="Times New Roman" w:cs="Times New Roman"/>
          <w:sz w:val="28"/>
          <w:szCs w:val="28"/>
        </w:rPr>
        <w:t>27.08.2024</w:t>
      </w:r>
      <w:r w:rsidRPr="00D21729">
        <w:rPr>
          <w:rFonts w:ascii="Times New Roman" w:hAnsi="Times New Roman" w:cs="Times New Roman"/>
          <w:sz w:val="28"/>
          <w:szCs w:val="28"/>
        </w:rPr>
        <w:t xml:space="preserve"> </w:t>
      </w:r>
      <w:r w:rsidRPr="00D21729">
        <w:rPr>
          <w:rFonts w:ascii="Times New Roman" w:hAnsi="Times New Roman" w:cs="Times New Roman"/>
          <w:b/>
          <w:sz w:val="28"/>
          <w:szCs w:val="28"/>
        </w:rPr>
        <w:t>№</w:t>
      </w:r>
      <w:r w:rsidRPr="00D21729">
        <w:rPr>
          <w:rFonts w:ascii="Times New Roman" w:hAnsi="Times New Roman" w:cs="Times New Roman"/>
          <w:sz w:val="28"/>
          <w:szCs w:val="28"/>
        </w:rPr>
        <w:t xml:space="preserve"> </w:t>
      </w:r>
      <w:r w:rsidR="00BE75BF">
        <w:rPr>
          <w:rFonts w:ascii="Times New Roman" w:hAnsi="Times New Roman" w:cs="Times New Roman"/>
          <w:sz w:val="28"/>
          <w:szCs w:val="28"/>
        </w:rPr>
        <w:t>839</w:t>
      </w:r>
    </w:p>
    <w:p w:rsidR="007D4345" w:rsidRDefault="007D4345">
      <w:pPr>
        <w:spacing w:before="60"/>
        <w:ind w:right="4535"/>
        <w:jc w:val="both"/>
        <w:rPr>
          <w:rFonts w:ascii="Times New Roman" w:hAnsi="Times New Roman" w:cs="Times New Roman"/>
          <w:sz w:val="28"/>
          <w:szCs w:val="28"/>
        </w:rPr>
      </w:pPr>
    </w:p>
    <w:p w:rsidR="007D4345" w:rsidRDefault="007D4345">
      <w:pPr>
        <w:spacing w:before="60"/>
        <w:ind w:right="4535"/>
        <w:jc w:val="both"/>
        <w:rPr>
          <w:rFonts w:ascii="Times New Roman" w:hAnsi="Times New Roman" w:cs="Times New Roman"/>
          <w:sz w:val="28"/>
          <w:szCs w:val="28"/>
        </w:rPr>
      </w:pPr>
    </w:p>
    <w:p w:rsidR="0009475E" w:rsidRDefault="00D8316E">
      <w:pPr>
        <w:spacing w:before="60"/>
        <w:ind w:right="453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 утверждении Порядков осуществления анализа финансового состояния принципала, оценки надежности банковской гарантии, определения минимального объема обеспечения исполнения обязательств принципала при предоставлении муниципальной гарантии городского округа Фрязино Московской области </w:t>
      </w:r>
    </w:p>
    <w:p w:rsidR="0009475E" w:rsidRDefault="0009475E" w:rsidP="007D4345">
      <w:pPr>
        <w:pStyle w:val="ConsPlusNormal"/>
        <w:spacing w:before="120"/>
        <w:ind w:firstLine="540"/>
        <w:jc w:val="both"/>
      </w:pPr>
    </w:p>
    <w:p w:rsidR="0009475E" w:rsidRDefault="0009475E">
      <w:pPr>
        <w:pStyle w:val="ConsPlusNormal"/>
        <w:ind w:firstLine="540"/>
        <w:jc w:val="both"/>
      </w:pPr>
    </w:p>
    <w:p w:rsidR="0009475E" w:rsidRDefault="00D8316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9" w:tgtFrame="&quot;Бюджетный кодекс Российской Федерации">
        <w:r>
          <w:rPr>
            <w:rFonts w:ascii="Times New Roman" w:hAnsi="Times New Roman" w:cs="Times New Roman"/>
            <w:sz w:val="28"/>
            <w:szCs w:val="28"/>
          </w:rPr>
          <w:t xml:space="preserve"> пунктом 3 статьи 115.2, пунктами 4, 5 статьи 115.3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Федерации, Федеральным законом от 06.10.2003 № 131-ФЗ «Об общих принципах организации местного самоуправления Российской Федерации», руководствуясь  Уставом городского округа Фрязино Московской области,</w:t>
      </w:r>
    </w:p>
    <w:p w:rsidR="0009475E" w:rsidRDefault="00D8316E" w:rsidP="007D4345">
      <w:pPr>
        <w:spacing w:before="240" w:after="12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о с т а н о в л я ю:</w:t>
      </w:r>
    </w:p>
    <w:p w:rsidR="0009475E" w:rsidRDefault="00D8316E">
      <w:pPr>
        <w:pStyle w:val="ConsPlusNormal"/>
        <w:tabs>
          <w:tab w:val="left" w:pos="567"/>
        </w:tabs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Утвердить:</w:t>
      </w:r>
    </w:p>
    <w:p w:rsidR="0009475E" w:rsidRDefault="00D8316E">
      <w:pPr>
        <w:pStyle w:val="ConsPlusNormal"/>
        <w:tabs>
          <w:tab w:val="left" w:pos="567"/>
        </w:tabs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</w:t>
      </w:r>
      <w:hyperlink w:anchor="P33" w:tgtFrame="ПОРЯДОК">
        <w:r>
          <w:rPr>
            <w:rFonts w:ascii="Times New Roman" w:hAnsi="Times New Roman" w:cs="Times New Roman"/>
            <w:sz w:val="28"/>
            <w:szCs w:val="28"/>
          </w:rPr>
          <w:t>Порядок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осуществления анализа финансового состояния принципала, проверки достаточности, надежности и ликвидности предоставляемого обеспечения при предоставлении муниципальной гарантии городского округа Фрязино Московской области, а также мониторинга финансового состояния принципала, контроля за достаточностью, надежностью и ликвидностью предоставленного обеспечения после предоставления муниципальной гарантии городского округа Фрязино Московской области (приложение 1).</w:t>
      </w:r>
    </w:p>
    <w:p w:rsidR="0009475E" w:rsidRDefault="00D8316E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</w:t>
      </w:r>
      <w:hyperlink w:anchor="P310" w:tgtFrame="ПОРЯДОК">
        <w:r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Порядок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оценки надежности банковской гарантии, поручительства, предоставляемых в обеспечение исполнения обязательств по муниципальной гарантии городского округа Фрязино Московской области (приложение 2).</w:t>
      </w:r>
    </w:p>
    <w:p w:rsidR="0009475E" w:rsidRDefault="00D8316E">
      <w:pPr>
        <w:pStyle w:val="ConsPlusNormal"/>
        <w:tabs>
          <w:tab w:val="left" w:pos="567"/>
        </w:tabs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1.3. </w:t>
      </w:r>
      <w:hyperlink w:anchor="P387" w:tgtFrame="ПОРЯДОК">
        <w:r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Порядок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определения при предоставлении муниципальной гарантии городского округа Фрязино Московской области минимального объема (суммы) обеспечения исполнения обязательств принципала по удовлетворению регрессного требования гаранта к принципалу по муниципальной гарантии городского округа Фрязино Московской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области (приложение 3).</w:t>
      </w:r>
    </w:p>
    <w:p w:rsidR="007D4345" w:rsidRDefault="007D4345">
      <w:pPr>
        <w:pStyle w:val="ConsPlusNormal"/>
        <w:tabs>
          <w:tab w:val="left" w:pos="567"/>
        </w:tabs>
        <w:ind w:firstLine="539"/>
        <w:jc w:val="both"/>
        <w:rPr>
          <w:sz w:val="28"/>
          <w:szCs w:val="28"/>
        </w:rPr>
      </w:pPr>
    </w:p>
    <w:p w:rsidR="0009475E" w:rsidRDefault="00D8316E">
      <w:pPr>
        <w:pStyle w:val="ConsPlusNormal"/>
        <w:tabs>
          <w:tab w:val="left" w:pos="567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4. Признать утратившими силу:</w:t>
      </w:r>
    </w:p>
    <w:p w:rsidR="0009475E" w:rsidRDefault="00D8316E">
      <w:pPr>
        <w:pStyle w:val="ConsPlusNormal"/>
        <w:tabs>
          <w:tab w:val="left" w:pos="567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 Главы города Фрязино от 22.12.2008 № 923 «О Порядке проведения анализа финансового состояния принципала»;</w:t>
      </w:r>
    </w:p>
    <w:p w:rsidR="0009475E" w:rsidRDefault="00D8316E">
      <w:pPr>
        <w:pStyle w:val="11"/>
        <w:ind w:firstLine="567"/>
        <w:jc w:val="both"/>
      </w:pPr>
      <w:r>
        <w:t>пункт 3 постановления администрации города Фрязино от 11.11.2015 № 602 «О внесении изменений в отдельные нормативные правовые акты городского округа</w:t>
      </w:r>
    </w:p>
    <w:p w:rsidR="0009475E" w:rsidRDefault="00D8316E">
      <w:pPr>
        <w:pStyle w:val="11"/>
        <w:jc w:val="both"/>
      </w:pPr>
      <w:r>
        <w:t>Фрязино Московской области».</w:t>
      </w:r>
    </w:p>
    <w:p w:rsidR="0009475E" w:rsidRDefault="00D8316E">
      <w:pPr>
        <w:pStyle w:val="ConsPlusNormal"/>
        <w:tabs>
          <w:tab w:val="left" w:pos="567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Опубликовать настоящее постановление на официальном сайте городского округа Фрязино Московской области в информационно-телекоммуникационной сети Интернет.</w:t>
      </w:r>
    </w:p>
    <w:p w:rsidR="0009475E" w:rsidRDefault="00D8316E">
      <w:pPr>
        <w:pStyle w:val="ConsPlusNormal"/>
        <w:tabs>
          <w:tab w:val="left" w:pos="709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Контроль за исполнением настоящего постановления возложить на заместителя главы городского округа Фрязино Тропина А.М.</w:t>
      </w:r>
    </w:p>
    <w:p w:rsidR="0009475E" w:rsidRDefault="0009475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9475E" w:rsidRDefault="0009475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9475E" w:rsidRDefault="00D8316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городского округа Фрязино                                                      Д.Р. Воробьев</w:t>
      </w:r>
    </w:p>
    <w:p w:rsidR="0009475E" w:rsidRDefault="0009475E">
      <w:pPr>
        <w:pStyle w:val="ConsPlusNormal"/>
        <w:jc w:val="both"/>
      </w:pPr>
    </w:p>
    <w:p w:rsidR="0009475E" w:rsidRDefault="0009475E">
      <w:pPr>
        <w:pStyle w:val="ConsPlusNormal"/>
        <w:jc w:val="both"/>
      </w:pPr>
    </w:p>
    <w:p w:rsidR="0009475E" w:rsidRDefault="0009475E">
      <w:pPr>
        <w:pStyle w:val="ConsPlusNormal"/>
        <w:jc w:val="both"/>
      </w:pPr>
    </w:p>
    <w:p w:rsidR="0009475E" w:rsidRDefault="0009475E">
      <w:pPr>
        <w:pStyle w:val="ConsPlusNormal"/>
        <w:jc w:val="right"/>
        <w:outlineLvl w:val="0"/>
      </w:pPr>
    </w:p>
    <w:p w:rsidR="0009475E" w:rsidRDefault="0009475E">
      <w:pPr>
        <w:pStyle w:val="ConsPlusNormal"/>
        <w:jc w:val="right"/>
        <w:outlineLvl w:val="0"/>
      </w:pPr>
    </w:p>
    <w:p w:rsidR="0009475E" w:rsidRDefault="0009475E">
      <w:pPr>
        <w:pStyle w:val="ConsPlusNormal"/>
        <w:jc w:val="right"/>
        <w:outlineLvl w:val="0"/>
      </w:pPr>
    </w:p>
    <w:p w:rsidR="0009475E" w:rsidRDefault="0009475E">
      <w:pPr>
        <w:pStyle w:val="ConsPlusNormal"/>
        <w:jc w:val="right"/>
        <w:outlineLvl w:val="0"/>
      </w:pPr>
    </w:p>
    <w:p w:rsidR="0009475E" w:rsidRDefault="0009475E">
      <w:pPr>
        <w:pStyle w:val="ConsPlusNormal"/>
        <w:jc w:val="right"/>
        <w:outlineLvl w:val="0"/>
      </w:pPr>
    </w:p>
    <w:p w:rsidR="0009475E" w:rsidRDefault="0009475E">
      <w:pPr>
        <w:pStyle w:val="ConsPlusNormal"/>
        <w:jc w:val="right"/>
        <w:outlineLvl w:val="0"/>
      </w:pPr>
    </w:p>
    <w:p w:rsidR="0009475E" w:rsidRDefault="0009475E">
      <w:pPr>
        <w:pStyle w:val="ConsPlusNormal"/>
        <w:jc w:val="right"/>
        <w:outlineLvl w:val="0"/>
      </w:pPr>
    </w:p>
    <w:p w:rsidR="0009475E" w:rsidRDefault="0009475E">
      <w:pPr>
        <w:pStyle w:val="ConsPlusNormal"/>
        <w:jc w:val="right"/>
        <w:outlineLvl w:val="0"/>
      </w:pPr>
    </w:p>
    <w:p w:rsidR="0009475E" w:rsidRDefault="0009475E">
      <w:pPr>
        <w:pStyle w:val="ConsPlusNormal"/>
        <w:jc w:val="right"/>
        <w:outlineLvl w:val="0"/>
      </w:pPr>
    </w:p>
    <w:p w:rsidR="0009475E" w:rsidRDefault="0009475E">
      <w:pPr>
        <w:pStyle w:val="ConsPlusNormal"/>
        <w:jc w:val="right"/>
        <w:outlineLvl w:val="0"/>
      </w:pPr>
    </w:p>
    <w:p w:rsidR="0009475E" w:rsidRDefault="0009475E">
      <w:pPr>
        <w:pStyle w:val="ConsPlusNormal"/>
        <w:jc w:val="right"/>
        <w:outlineLvl w:val="0"/>
      </w:pPr>
    </w:p>
    <w:p w:rsidR="0009475E" w:rsidRDefault="0009475E">
      <w:pPr>
        <w:pStyle w:val="ConsPlusNormal"/>
        <w:jc w:val="right"/>
        <w:outlineLvl w:val="0"/>
      </w:pPr>
    </w:p>
    <w:p w:rsidR="0009475E" w:rsidRDefault="0009475E">
      <w:pPr>
        <w:pStyle w:val="ConsPlusNormal"/>
        <w:jc w:val="right"/>
        <w:outlineLvl w:val="0"/>
      </w:pPr>
    </w:p>
    <w:p w:rsidR="0009475E" w:rsidRDefault="0009475E">
      <w:pPr>
        <w:pStyle w:val="ConsPlusNormal"/>
        <w:jc w:val="right"/>
        <w:outlineLvl w:val="0"/>
      </w:pPr>
    </w:p>
    <w:p w:rsidR="0009475E" w:rsidRDefault="0009475E">
      <w:pPr>
        <w:pStyle w:val="ConsPlusNormal"/>
        <w:jc w:val="right"/>
        <w:outlineLvl w:val="0"/>
      </w:pPr>
    </w:p>
    <w:p w:rsidR="0009475E" w:rsidRDefault="0009475E">
      <w:pPr>
        <w:pStyle w:val="ConsPlusNormal"/>
        <w:jc w:val="right"/>
        <w:outlineLvl w:val="0"/>
      </w:pPr>
    </w:p>
    <w:p w:rsidR="0009475E" w:rsidRDefault="0009475E">
      <w:pPr>
        <w:pStyle w:val="ConsPlusNormal"/>
        <w:jc w:val="right"/>
        <w:outlineLvl w:val="0"/>
      </w:pPr>
    </w:p>
    <w:p w:rsidR="0009475E" w:rsidRDefault="0009475E">
      <w:pPr>
        <w:pStyle w:val="ConsPlusNormal"/>
        <w:jc w:val="right"/>
        <w:outlineLvl w:val="0"/>
      </w:pPr>
    </w:p>
    <w:p w:rsidR="0009475E" w:rsidRDefault="0009475E">
      <w:pPr>
        <w:pStyle w:val="ConsPlusNormal"/>
        <w:jc w:val="right"/>
        <w:outlineLvl w:val="0"/>
      </w:pPr>
    </w:p>
    <w:p w:rsidR="0009475E" w:rsidRDefault="0009475E">
      <w:pPr>
        <w:pStyle w:val="ConsPlusNormal"/>
        <w:jc w:val="right"/>
        <w:outlineLvl w:val="0"/>
      </w:pPr>
    </w:p>
    <w:p w:rsidR="0009475E" w:rsidRDefault="0009475E">
      <w:pPr>
        <w:pStyle w:val="ConsPlusNormal"/>
        <w:jc w:val="right"/>
        <w:outlineLvl w:val="0"/>
      </w:pPr>
    </w:p>
    <w:p w:rsidR="0009475E" w:rsidRDefault="0009475E">
      <w:pPr>
        <w:pStyle w:val="ConsPlusNormal"/>
        <w:jc w:val="right"/>
        <w:outlineLvl w:val="0"/>
      </w:pPr>
    </w:p>
    <w:p w:rsidR="0009475E" w:rsidRDefault="0009475E">
      <w:pPr>
        <w:pStyle w:val="ConsPlusNormal"/>
        <w:jc w:val="right"/>
        <w:outlineLvl w:val="0"/>
      </w:pPr>
    </w:p>
    <w:p w:rsidR="0009475E" w:rsidRDefault="0009475E">
      <w:pPr>
        <w:pStyle w:val="ConsPlusNormal"/>
        <w:jc w:val="right"/>
        <w:outlineLvl w:val="0"/>
      </w:pPr>
    </w:p>
    <w:p w:rsidR="0009475E" w:rsidRDefault="0009475E">
      <w:pPr>
        <w:pStyle w:val="ConsPlusNormal"/>
        <w:jc w:val="right"/>
        <w:outlineLvl w:val="0"/>
      </w:pPr>
    </w:p>
    <w:p w:rsidR="0009475E" w:rsidRDefault="0009475E">
      <w:pPr>
        <w:pStyle w:val="ConsPlusNormal"/>
        <w:jc w:val="right"/>
        <w:outlineLvl w:val="0"/>
      </w:pPr>
    </w:p>
    <w:p w:rsidR="0009475E" w:rsidRDefault="0009475E">
      <w:pPr>
        <w:pStyle w:val="ConsPlusNormal"/>
        <w:jc w:val="right"/>
        <w:outlineLvl w:val="0"/>
      </w:pPr>
    </w:p>
    <w:p w:rsidR="0009475E" w:rsidRDefault="0009475E">
      <w:pPr>
        <w:pStyle w:val="ConsPlusNormal"/>
        <w:jc w:val="right"/>
        <w:outlineLvl w:val="0"/>
      </w:pPr>
    </w:p>
    <w:p w:rsidR="0009475E" w:rsidRDefault="0009475E">
      <w:pPr>
        <w:pStyle w:val="ConsPlusNormal"/>
        <w:jc w:val="right"/>
        <w:outlineLvl w:val="0"/>
      </w:pPr>
    </w:p>
    <w:p w:rsidR="0009475E" w:rsidRDefault="0009475E">
      <w:pPr>
        <w:pStyle w:val="ConsPlusNormal"/>
        <w:jc w:val="right"/>
        <w:outlineLvl w:val="0"/>
      </w:pPr>
    </w:p>
    <w:p w:rsidR="0009475E" w:rsidRDefault="0009475E">
      <w:pPr>
        <w:pStyle w:val="ConsPlusNormal"/>
        <w:jc w:val="right"/>
        <w:outlineLvl w:val="0"/>
      </w:pPr>
    </w:p>
    <w:p w:rsidR="0009475E" w:rsidRDefault="0009475E">
      <w:pPr>
        <w:pStyle w:val="ConsPlusNormal"/>
        <w:jc w:val="right"/>
        <w:outlineLvl w:val="0"/>
      </w:pPr>
    </w:p>
    <w:p w:rsidR="0009475E" w:rsidRDefault="0009475E">
      <w:pPr>
        <w:pStyle w:val="ConsPlusNormal"/>
        <w:jc w:val="right"/>
        <w:outlineLvl w:val="0"/>
      </w:pPr>
    </w:p>
    <w:p w:rsidR="0009475E" w:rsidRDefault="0009475E">
      <w:pPr>
        <w:pStyle w:val="ConsPlusNormal"/>
        <w:jc w:val="right"/>
        <w:outlineLvl w:val="0"/>
      </w:pPr>
    </w:p>
    <w:p w:rsidR="0009475E" w:rsidRDefault="0009475E">
      <w:pPr>
        <w:pStyle w:val="ConsPlusNormal"/>
        <w:jc w:val="right"/>
        <w:outlineLvl w:val="0"/>
      </w:pPr>
    </w:p>
    <w:p w:rsidR="0009475E" w:rsidRDefault="0009475E">
      <w:pPr>
        <w:pStyle w:val="ConsPlusNormal"/>
        <w:jc w:val="right"/>
        <w:outlineLvl w:val="0"/>
      </w:pPr>
    </w:p>
    <w:p w:rsidR="0009475E" w:rsidRDefault="0009475E">
      <w:pPr>
        <w:pStyle w:val="ConsPlusNormal"/>
        <w:jc w:val="right"/>
        <w:outlineLvl w:val="0"/>
      </w:pPr>
    </w:p>
    <w:p w:rsidR="0009475E" w:rsidRDefault="00D8316E">
      <w:pPr>
        <w:pStyle w:val="ConsPlusNormal"/>
        <w:ind w:left="5664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 1</w:t>
      </w:r>
    </w:p>
    <w:p w:rsidR="0009475E" w:rsidRDefault="00D8316E">
      <w:pPr>
        <w:pStyle w:val="ConsPlusNormal"/>
        <w:ind w:left="5664"/>
        <w:jc w:val="both"/>
        <w:outlineLvl w:val="0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УТВЕРЖДЕН</w:t>
      </w:r>
    </w:p>
    <w:p w:rsidR="0009475E" w:rsidRDefault="00D8316E">
      <w:pPr>
        <w:pStyle w:val="ConsPlusNormal"/>
        <w:ind w:left="5664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постановлением Администрации городского округа Фрязино</w:t>
      </w:r>
    </w:p>
    <w:p w:rsidR="0009475E" w:rsidRDefault="00D8316E">
      <w:pPr>
        <w:pStyle w:val="ConsPlusNormal"/>
        <w:ind w:left="5664"/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E75BF">
        <w:rPr>
          <w:rFonts w:ascii="Times New Roman" w:hAnsi="Times New Roman" w:cs="Times New Roman"/>
          <w:sz w:val="28"/>
          <w:szCs w:val="28"/>
        </w:rPr>
        <w:t>27.08.2024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 w:rsidR="00BE75BF">
        <w:rPr>
          <w:rFonts w:ascii="Times New Roman" w:hAnsi="Times New Roman" w:cs="Times New Roman"/>
          <w:sz w:val="28"/>
          <w:szCs w:val="28"/>
        </w:rPr>
        <w:t>839</w:t>
      </w:r>
    </w:p>
    <w:p w:rsidR="0009475E" w:rsidRDefault="0009475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9475E" w:rsidRDefault="0009475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9475E" w:rsidRDefault="00CD6D67">
      <w:pPr>
        <w:pStyle w:val="ConsPlusNormal"/>
        <w:ind w:firstLine="540"/>
        <w:jc w:val="center"/>
      </w:pPr>
      <w:hyperlink w:anchor="P33" w:tgtFrame="ПОРЯДОК">
        <w:r w:rsidR="00D8316E">
          <w:rPr>
            <w:rFonts w:ascii="Times New Roman" w:hAnsi="Times New Roman" w:cs="Times New Roman"/>
            <w:sz w:val="28"/>
            <w:szCs w:val="28"/>
          </w:rPr>
          <w:t>Порядок</w:t>
        </w:r>
      </w:hyperlink>
      <w:r w:rsidR="00D8316E">
        <w:rPr>
          <w:rFonts w:ascii="Times New Roman" w:hAnsi="Times New Roman" w:cs="Times New Roman"/>
          <w:sz w:val="28"/>
          <w:szCs w:val="28"/>
        </w:rPr>
        <w:t xml:space="preserve"> осуществления анализа финансового состояния принципала, проверки достаточности, надежности и ликвидности предоставляемого обеспечения при предоставлении муниципальной гарантии городского округа Фрязино Московской области, а также мониторинга финансового состояния принципала, контроля за достаточностью, надежностью и ликвидностью предоставленного обеспечения после предоставления муниципальной гарантии городского округа Фрязино Московской области</w:t>
      </w:r>
    </w:p>
    <w:p w:rsidR="0009475E" w:rsidRDefault="0009475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9475E" w:rsidRDefault="0009475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bookmarkStart w:id="0" w:name="P33"/>
      <w:bookmarkEnd w:id="0"/>
    </w:p>
    <w:p w:rsidR="0009475E" w:rsidRDefault="00D8316E">
      <w:pPr>
        <w:pStyle w:val="ConsPlusTitle"/>
        <w:jc w:val="center"/>
        <w:outlineLvl w:val="1"/>
        <w:rPr>
          <w:b w:val="0"/>
        </w:rPr>
      </w:pPr>
      <w:r>
        <w:rPr>
          <w:rFonts w:ascii="Times New Roman" w:hAnsi="Times New Roman" w:cs="Times New Roman"/>
          <w:b w:val="0"/>
          <w:sz w:val="28"/>
          <w:szCs w:val="28"/>
        </w:rPr>
        <w:t>1. Общие положения</w:t>
      </w:r>
    </w:p>
    <w:p w:rsidR="0009475E" w:rsidRDefault="0009475E">
      <w:pPr>
        <w:pStyle w:val="ConsPlusNormal"/>
        <w:jc w:val="both"/>
      </w:pPr>
    </w:p>
    <w:p w:rsidR="0009475E" w:rsidRDefault="00D8316E">
      <w:pPr>
        <w:pStyle w:val="ConsPlusNormal"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1.1. Настоящий Порядок разработан в соответствии с </w:t>
      </w:r>
      <w:hyperlink r:id="rId10" w:tgtFrame="&quot;Бюджетный кодекс Российской Федерации">
        <w:r>
          <w:rPr>
            <w:rFonts w:ascii="Times New Roman" w:hAnsi="Times New Roman" w:cs="Times New Roman"/>
            <w:sz w:val="28"/>
            <w:szCs w:val="28"/>
          </w:rPr>
          <w:t>пунктом 3 статьи 115.2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 и устанавливает процедуру проведения анализа финансового состояния принципала, проверки достаточности, надежности и ликвидности предоставляемого обеспечения при предоставлении муниципальной гарантии городского округа Фрязино Московской области (далее – муниципальная гарантия), а также мониторинга финансового состояния принципала, контроля за достаточностью, надежностью и ликвидностью предоставленного обеспечения после предоставления муниципальной гарантии.</w:t>
      </w:r>
    </w:p>
    <w:p w:rsidR="0009475E" w:rsidRDefault="00D8316E">
      <w:pPr>
        <w:pStyle w:val="ConsPlusNormal"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>1.2. Анализ финансового состояния принципала, проверка достаточности, надежности и ликвидности предоставляемого обеспечения при предоставлении муниципальной гарантии, а также мониторинг финансового состояния принципала, контроль за достаточностью, надежностью и ликвидностью предоставленного обеспечения после предоставления муниципальной гарантии осуществляется Финансовым управлением администрации городского округа Фрязино (далее – Финансовое управление).</w:t>
      </w:r>
    </w:p>
    <w:p w:rsidR="0009475E" w:rsidRDefault="0009475E">
      <w:pPr>
        <w:pStyle w:val="ConsPlusNormal"/>
        <w:jc w:val="both"/>
      </w:pPr>
    </w:p>
    <w:p w:rsidR="0009475E" w:rsidRDefault="00D8316E">
      <w:pPr>
        <w:pStyle w:val="ConsPlusTitle"/>
        <w:jc w:val="center"/>
        <w:outlineLvl w:val="1"/>
        <w:rPr>
          <w:b w:val="0"/>
        </w:rPr>
      </w:pPr>
      <w:r>
        <w:rPr>
          <w:rFonts w:ascii="Times New Roman" w:hAnsi="Times New Roman" w:cs="Times New Roman"/>
          <w:b w:val="0"/>
          <w:sz w:val="28"/>
          <w:szCs w:val="28"/>
        </w:rPr>
        <w:t>2. Анализ финансового состояния принципала</w:t>
      </w:r>
    </w:p>
    <w:p w:rsidR="0009475E" w:rsidRDefault="0009475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9475E" w:rsidRDefault="00D8316E">
      <w:pPr>
        <w:pStyle w:val="ConsPlusNormal"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>2.1. Анализ финансового состояния принципала проводится на основании данных бухгалтерской (финансовой) отчетности.</w:t>
      </w:r>
    </w:p>
    <w:p w:rsidR="0009475E" w:rsidRDefault="00D8316E">
      <w:pPr>
        <w:pStyle w:val="ConsPlusNormal"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>2.2. Период, за который проводится анализ финансового состояния принципала (далее - анализируемый период), включает в себя:</w:t>
      </w:r>
    </w:p>
    <w:p w:rsidR="0009475E" w:rsidRDefault="00D8316E">
      <w:pPr>
        <w:pStyle w:val="ConsPlusNormal"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>1) последний отчетный период текущего года (последний отчетный период);</w:t>
      </w:r>
    </w:p>
    <w:p w:rsidR="0009475E" w:rsidRDefault="00D8316E">
      <w:pPr>
        <w:pStyle w:val="ConsPlusNormal"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>2) предыдущий финансовый год (2-й отчетный период);</w:t>
      </w:r>
    </w:p>
    <w:p w:rsidR="0009475E" w:rsidRDefault="00D8316E">
      <w:pPr>
        <w:pStyle w:val="ConsPlusNormal"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lastRenderedPageBreak/>
        <w:t>3) год, предшествующий предыдущему финансовому году (1-й отчетный период).</w:t>
      </w:r>
    </w:p>
    <w:p w:rsidR="0009475E" w:rsidRDefault="00D8316E">
      <w:pPr>
        <w:pStyle w:val="ConsPlusNormal"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>2.3. В случае если составление промежуточной бухгалтерской (финансовой) отчетности принципала в соответствии с законодательством Российской Федерации не предусмотрено, анализируемым периодом являются последние 3 финансовых года, являющихся в этом случае соответственно 1-м, 2-м и последним отчетными периодами.</w:t>
      </w:r>
    </w:p>
    <w:p w:rsidR="0009475E" w:rsidRDefault="00D8316E">
      <w:pPr>
        <w:pStyle w:val="ConsPlusNormal"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>В случае отсутствия в бухгалтерской (финансовой) отчетности принципала данных за 1-й и (или) 2-й отчетные периоды в связи с его созданием в текущем или предыдущем финансовом году анализ финансового состояния принципала осуществляется на основании данных 2-го и (или) последнего отчетных периодов, являющихся в этом случае анализируемым периодом.</w:t>
      </w:r>
    </w:p>
    <w:p w:rsidR="0009475E" w:rsidRDefault="00D8316E">
      <w:pPr>
        <w:pStyle w:val="ConsPlusNormal"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>2.4. При проведении анализа финансового состояния принципала рассматриваются следующие показатели:</w:t>
      </w:r>
    </w:p>
    <w:p w:rsidR="0009475E" w:rsidRDefault="00D8316E">
      <w:pPr>
        <w:pStyle w:val="ConsPlusNormal"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>1) стоимость чистых активов принципала (К1);</w:t>
      </w:r>
    </w:p>
    <w:p w:rsidR="0009475E" w:rsidRDefault="00D8316E">
      <w:pPr>
        <w:pStyle w:val="ConsPlusNormal"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>2) коэффициент покрытия основных средств собственными средствами (К2);</w:t>
      </w:r>
    </w:p>
    <w:p w:rsidR="0009475E" w:rsidRDefault="00D8316E">
      <w:pPr>
        <w:pStyle w:val="ConsPlusNormal"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>3) коэффициент покрытия основных средств собственными и долгосрочными заемными средствами (К3);</w:t>
      </w:r>
    </w:p>
    <w:p w:rsidR="0009475E" w:rsidRDefault="00D8316E">
      <w:pPr>
        <w:pStyle w:val="ConsPlusNormal"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>4) коэффициент текущей ликвидности (К4);</w:t>
      </w:r>
    </w:p>
    <w:p w:rsidR="0009475E" w:rsidRDefault="00D8316E">
      <w:pPr>
        <w:pStyle w:val="ConsPlusNormal"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>5) рентабельность продаж (К5);</w:t>
      </w:r>
    </w:p>
    <w:p w:rsidR="0009475E" w:rsidRDefault="00D8316E">
      <w:pPr>
        <w:pStyle w:val="ConsPlusNormal"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>6) норма чистой прибыли (К6).</w:t>
      </w:r>
    </w:p>
    <w:p w:rsidR="0009475E" w:rsidRDefault="00D8316E">
      <w:pPr>
        <w:pStyle w:val="ConsPlusNormal"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>2.5. В целях анализа финансового состояния принципала стоимость чистых активов принципала (К1) производится согласно приложению 1 к настоящему Порядку.</w:t>
      </w:r>
    </w:p>
    <w:p w:rsidR="0009475E" w:rsidRDefault="00D8316E">
      <w:pPr>
        <w:pStyle w:val="ConsPlusNormal"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>2.6. Финансовое состояние принципала признается неудовлетворительным (при этом дальнейший расчет показателей К2, К3, К4, К5 и К6 не осуществляется) при следующих условиях:</w:t>
      </w:r>
    </w:p>
    <w:p w:rsidR="0009475E" w:rsidRDefault="00D8316E">
      <w:pPr>
        <w:pStyle w:val="ConsPlusNormal"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>1) по состоянию на конец 1-го и 2-го отчетных периодов стоимость чистых активов принципала составляла величину менее его уставного капитала и на конец последнего отчетного периода принципал не увеличил стоимость чистых активов до размера уставного капитала либо не уменьшил уставный капитал до величины чистых активов;</w:t>
      </w:r>
    </w:p>
    <w:p w:rsidR="0009475E" w:rsidRDefault="00D8316E">
      <w:pPr>
        <w:pStyle w:val="ConsPlusNormal"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>2) по состоянию на конец последнего отчетного периода стоимость чистых активов принципала меньше определенного законом минимального размера уставного капитала.</w:t>
      </w:r>
    </w:p>
    <w:p w:rsidR="0009475E" w:rsidRDefault="00D8316E">
      <w:pPr>
        <w:pStyle w:val="ConsPlusNormal"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2.7. При отсутствии условий, указанных в </w:t>
      </w:r>
      <w:hyperlink w:anchor="P72" w:tgtFrame="8. Финансовое состояние принципала признается неудовлетворительным (при этом дальнейший расчет показателей К2, К3, К4, К5 и К6 не осуществляется) при следующих условиях:">
        <w:r>
          <w:rPr>
            <w:rFonts w:ascii="Times New Roman" w:hAnsi="Times New Roman" w:cs="Times New Roman"/>
            <w:sz w:val="28"/>
            <w:szCs w:val="28"/>
          </w:rPr>
          <w:t xml:space="preserve">пункте </w:t>
        </w:r>
      </w:hyperlink>
      <w:r>
        <w:rPr>
          <w:rFonts w:ascii="Times New Roman" w:hAnsi="Times New Roman" w:cs="Times New Roman"/>
          <w:sz w:val="28"/>
          <w:szCs w:val="28"/>
        </w:rPr>
        <w:t>2.6</w:t>
      </w:r>
      <w:proofErr w:type="gramStart"/>
      <w:r>
        <w:rPr>
          <w:rFonts w:ascii="Times New Roman" w:hAnsi="Times New Roman" w:cs="Times New Roman"/>
          <w:sz w:val="28"/>
          <w:szCs w:val="28"/>
        </w:rPr>
        <w:t>. настоящего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Порядка, </w:t>
      </w:r>
      <w:hyperlink w:anchor="P141" w:tgtFrame="РАСЧЕТ">
        <w:r>
          <w:rPr>
            <w:rFonts w:ascii="Times New Roman" w:hAnsi="Times New Roman" w:cs="Times New Roman"/>
            <w:sz w:val="28"/>
            <w:szCs w:val="28"/>
          </w:rPr>
          <w:t>расчет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показателей К2, К3, К4, К5 и К6 производится согласно приложению 1 к настоящему Порядку.</w:t>
      </w:r>
    </w:p>
    <w:p w:rsidR="0009475E" w:rsidRDefault="00D8316E">
      <w:pPr>
        <w:pStyle w:val="ConsPlusNormal"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>В рамках настоящего Порядка величина собственных средств принципала, используемая в расчете показателей К2 и К3, рассчитывается по формуле:</w:t>
      </w:r>
    </w:p>
    <w:p w:rsidR="0009475E" w:rsidRDefault="0009475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9475E" w:rsidRDefault="00D8316E">
      <w:pPr>
        <w:pStyle w:val="ConsPlusNormal"/>
        <w:jc w:val="center"/>
      </w:pPr>
      <w:r>
        <w:rPr>
          <w:rFonts w:ascii="Times New Roman" w:hAnsi="Times New Roman" w:cs="Times New Roman"/>
          <w:sz w:val="28"/>
          <w:szCs w:val="28"/>
        </w:rPr>
        <w:t>собственные средства принципала =</w:t>
      </w:r>
    </w:p>
    <w:p w:rsidR="0009475E" w:rsidRDefault="00D8316E">
      <w:pPr>
        <w:pStyle w:val="ConsPlusNormal"/>
        <w:jc w:val="center"/>
      </w:pPr>
      <w:proofErr w:type="gramStart"/>
      <w:r>
        <w:rPr>
          <w:rFonts w:ascii="Times New Roman" w:hAnsi="Times New Roman" w:cs="Times New Roman"/>
          <w:sz w:val="28"/>
          <w:szCs w:val="28"/>
        </w:rPr>
        <w:t>собственный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капитал (код строки бухгалтерского</w:t>
      </w:r>
    </w:p>
    <w:p w:rsidR="0009475E" w:rsidRDefault="00D8316E">
      <w:pPr>
        <w:pStyle w:val="ConsPlusNormal"/>
        <w:jc w:val="center"/>
      </w:pPr>
      <w:r>
        <w:rPr>
          <w:rFonts w:ascii="Times New Roman" w:hAnsi="Times New Roman" w:cs="Times New Roman"/>
          <w:sz w:val="28"/>
          <w:szCs w:val="28"/>
        </w:rPr>
        <w:lastRenderedPageBreak/>
        <w:t>баланса 1300) + доходы будущих периодов</w:t>
      </w:r>
    </w:p>
    <w:p w:rsidR="0009475E" w:rsidRDefault="00D8316E">
      <w:pPr>
        <w:pStyle w:val="ConsPlusNormal"/>
        <w:jc w:val="center"/>
      </w:pPr>
      <w:r>
        <w:rPr>
          <w:rFonts w:ascii="Times New Roman" w:hAnsi="Times New Roman" w:cs="Times New Roman"/>
          <w:sz w:val="28"/>
          <w:szCs w:val="28"/>
        </w:rPr>
        <w:t>(код строки бухгалтерского баланса 1530).</w:t>
      </w:r>
    </w:p>
    <w:p w:rsidR="0009475E" w:rsidRDefault="0009475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9475E" w:rsidRDefault="00D8316E">
      <w:pPr>
        <w:pStyle w:val="ConsPlusNormal"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>2.8. Оценка расчетных значений показателей заключается в их соотнесении со следующими допустимыми значениями согласно таблице (при этом расчетные значения показателей К2, К3, К4, К5 и К6 округляются до третьего знака после запятой):</w:t>
      </w:r>
    </w:p>
    <w:p w:rsidR="0009475E" w:rsidRDefault="00D8316E">
      <w:pPr>
        <w:pStyle w:val="ConsPlusNormal"/>
        <w:jc w:val="right"/>
      </w:pPr>
      <w:r>
        <w:rPr>
          <w:rFonts w:ascii="Times New Roman" w:hAnsi="Times New Roman" w:cs="Times New Roman"/>
          <w:sz w:val="28"/>
          <w:szCs w:val="28"/>
        </w:rPr>
        <w:t>Таблица</w:t>
      </w:r>
    </w:p>
    <w:tbl>
      <w:tblPr>
        <w:tblW w:w="538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40"/>
        <w:gridCol w:w="3346"/>
      </w:tblGrid>
      <w:tr w:rsidR="0009475E"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75E" w:rsidRDefault="00D8316E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Показатель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75E" w:rsidRDefault="00D8316E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Допустимое значение</w:t>
            </w:r>
          </w:p>
        </w:tc>
      </w:tr>
      <w:tr w:rsidR="0009475E"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75E" w:rsidRDefault="00D8316E">
            <w:pPr>
              <w:pStyle w:val="ConsPlusNormal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К2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75E" w:rsidRDefault="00D8316E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≥ 0,5</w:t>
            </w:r>
          </w:p>
        </w:tc>
      </w:tr>
      <w:tr w:rsidR="0009475E"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75E" w:rsidRDefault="00D8316E">
            <w:pPr>
              <w:pStyle w:val="ConsPlusNormal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К3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75E" w:rsidRDefault="00D8316E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≥ 1</w:t>
            </w:r>
          </w:p>
        </w:tc>
      </w:tr>
      <w:tr w:rsidR="0009475E"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75E" w:rsidRDefault="00D8316E">
            <w:pPr>
              <w:pStyle w:val="ConsPlusNormal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К4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75E" w:rsidRDefault="00D8316E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≥1</w:t>
            </w:r>
          </w:p>
        </w:tc>
      </w:tr>
      <w:tr w:rsidR="0009475E"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75E" w:rsidRDefault="00D8316E">
            <w:pPr>
              <w:pStyle w:val="ConsPlusNormal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К5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75E" w:rsidRDefault="00D8316E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≥0</w:t>
            </w:r>
          </w:p>
        </w:tc>
      </w:tr>
      <w:tr w:rsidR="0009475E"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75E" w:rsidRDefault="00D8316E">
            <w:pPr>
              <w:pStyle w:val="ConsPlusNormal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К6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75E" w:rsidRDefault="00D8316E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≥0</w:t>
            </w:r>
          </w:p>
        </w:tc>
      </w:tr>
    </w:tbl>
    <w:p w:rsidR="0009475E" w:rsidRDefault="0009475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9475E" w:rsidRDefault="00D8316E">
      <w:pPr>
        <w:pStyle w:val="ConsPlusNormal"/>
        <w:ind w:firstLine="53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2.9. Вывод об удовлетворительном финансовом состоянии принципала в анализируемом периоде делается, если расчетные значения показателей К2, К3, К4, К5 и К6 в отчетных периодах имели допустимое значение, указанное в таблице </w:t>
      </w:r>
      <w:hyperlink w:anchor="P83" w:tgtFrame="10. Оценка расчетных значений показателей заключается в их соотнесении со следующими допустимыми значениями согласно таблице (при этом расчетные значения показателей К2, К3, К4, К5 и К6 округляются до третьего знака после запятой):">
        <w:r>
          <w:rPr>
            <w:rFonts w:ascii="Times New Roman" w:hAnsi="Times New Roman" w:cs="Times New Roman"/>
            <w:sz w:val="28"/>
            <w:szCs w:val="28"/>
          </w:rPr>
          <w:t>пункта 2</w:t>
        </w:r>
      </w:hyperlink>
      <w:r>
        <w:rPr>
          <w:rFonts w:ascii="Times New Roman" w:hAnsi="Times New Roman" w:cs="Times New Roman"/>
          <w:sz w:val="28"/>
          <w:szCs w:val="28"/>
        </w:rPr>
        <w:t xml:space="preserve">.8. настоящего Порядка, на протяжении большей части анализируемого периода (для показателей К2, К3 и К4 используются средние за отчетный период значения показателей, определяемые в соответствии с </w:t>
      </w:r>
      <w:hyperlink w:anchor="P141" w:tgtFrame="РАСЧЕТ">
        <w:r>
          <w:rPr>
            <w:rFonts w:ascii="Times New Roman" w:hAnsi="Times New Roman" w:cs="Times New Roman"/>
            <w:sz w:val="28"/>
            <w:szCs w:val="28"/>
          </w:rPr>
          <w:t>приложением 1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к настоящему Порядку). Расчетные значения показателей К5 и К6 в отчетных периодах также могут иметь допустимое значение для всего анализируемого периода.</w:t>
      </w:r>
    </w:p>
    <w:p w:rsidR="0009475E" w:rsidRDefault="00D8316E">
      <w:pPr>
        <w:pStyle w:val="ConsPlusNormal"/>
        <w:ind w:firstLine="539"/>
        <w:jc w:val="both"/>
      </w:pPr>
      <w:r>
        <w:rPr>
          <w:rFonts w:ascii="Times New Roman" w:hAnsi="Times New Roman" w:cs="Times New Roman"/>
          <w:sz w:val="28"/>
          <w:szCs w:val="28"/>
        </w:rPr>
        <w:t>В иных случаях финансовое состояние принципала признается неудовлетворительным.</w:t>
      </w:r>
    </w:p>
    <w:p w:rsidR="0009475E" w:rsidRDefault="00D8316E">
      <w:pPr>
        <w:pStyle w:val="ConsPlusNormal"/>
        <w:ind w:firstLine="53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2.10. По результатам анализа финансового состояния принципала оформляется </w:t>
      </w:r>
      <w:hyperlink w:anchor="P234" w:tgtFrame=" ЗАКЛЮЧЕНИЕ">
        <w:r>
          <w:rPr>
            <w:rFonts w:ascii="Times New Roman" w:hAnsi="Times New Roman" w:cs="Times New Roman"/>
            <w:sz w:val="28"/>
            <w:szCs w:val="28"/>
          </w:rPr>
          <w:t>заключение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по форме согласно приложению 2 к настоящему Порядку. Заключение подписывается начальником Финансового управления.</w:t>
      </w:r>
    </w:p>
    <w:p w:rsidR="0009475E" w:rsidRDefault="0009475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9475E" w:rsidRDefault="00D8316E">
      <w:pPr>
        <w:pStyle w:val="ConsPlusTitle"/>
        <w:jc w:val="center"/>
        <w:outlineLvl w:val="1"/>
        <w:rPr>
          <w:b w:val="0"/>
        </w:rPr>
      </w:pPr>
      <w:r>
        <w:rPr>
          <w:rFonts w:ascii="Times New Roman" w:hAnsi="Times New Roman" w:cs="Times New Roman"/>
          <w:b w:val="0"/>
          <w:sz w:val="28"/>
          <w:szCs w:val="28"/>
        </w:rPr>
        <w:t>3. Проверка достаточности, надежности и ликвидности</w:t>
      </w:r>
    </w:p>
    <w:p w:rsidR="0009475E" w:rsidRDefault="00D8316E">
      <w:pPr>
        <w:pStyle w:val="ConsPlusTitle"/>
        <w:jc w:val="center"/>
        <w:rPr>
          <w:b w:val="0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предоставляемого обеспечения при предоставлении</w:t>
      </w:r>
    </w:p>
    <w:p w:rsidR="0009475E" w:rsidRDefault="00D8316E">
      <w:pPr>
        <w:pStyle w:val="ConsPlusTitle"/>
        <w:jc w:val="center"/>
        <w:rPr>
          <w:b w:val="0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муниципальной гарантии </w:t>
      </w:r>
    </w:p>
    <w:p w:rsidR="0009475E" w:rsidRDefault="0009475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9475E" w:rsidRDefault="00D8316E">
      <w:pPr>
        <w:pStyle w:val="ConsPlusNormal"/>
        <w:ind w:firstLine="53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3.1. Проверка достаточности, надежности и ликвидности предоставляемого обеспечения при предоставлении муниципальной гарантии осуществляется в течение 10 рабочих дней с даты поступления в Финансовое управление комплекта документов согласно </w:t>
      </w:r>
      <w:hyperlink r:id="rId11" w:tgtFrame="Постановление Правительства МО от 24.02.2011 N 149/6 (ред. от 30.12.2019) Об утверждении Перечня основных документов, необходимых для предоставления государственных гарантий Московской области">
        <w:r>
          <w:rPr>
            <w:rFonts w:ascii="Times New Roman" w:hAnsi="Times New Roman" w:cs="Times New Roman"/>
            <w:sz w:val="28"/>
            <w:szCs w:val="28"/>
          </w:rPr>
          <w:t>Перечню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документов, предоставляемых юридическим лицом (принципалом) с целью получения муниципальной гарантии от имени муниципального образования городской округ Фрязино </w:t>
      </w:r>
      <w:r>
        <w:rPr>
          <w:rFonts w:ascii="Times New Roman" w:hAnsi="Times New Roman" w:cs="Times New Roman"/>
          <w:sz w:val="28"/>
          <w:szCs w:val="28"/>
        </w:rPr>
        <w:lastRenderedPageBreak/>
        <w:t>Московской области, в соответствии с Порядком предоставления муниципальных гарантий от имени муниципального образования городской округ Фрязино Московской области утвержденным постановлением Администрации городского округа Фрязино от 19.12.2023 № 1263 (далее – Порядок предоставления гарантий).</w:t>
      </w:r>
    </w:p>
    <w:p w:rsidR="0009475E" w:rsidRDefault="00D8316E">
      <w:pPr>
        <w:pStyle w:val="ConsPlusNormal"/>
        <w:tabs>
          <w:tab w:val="left" w:pos="567"/>
        </w:tabs>
        <w:ind w:firstLine="53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3.2. Проверка достаточности предоставляемого обеспечения заключается в определении соответствия предоставляемого (предоставленного) обеспечения требованиям к минимальному объему (сумме) обеспечения исполнения обязательств принципала по удовлетворению регрессного требования гаранта к принципалу по муниципальной гарантии, предусмотренному </w:t>
      </w:r>
      <w:hyperlink w:anchor="P387" w:tgtFrame="ПОРЯДОК">
        <w:r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Порядком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определения при предоставлении муниципальной гарантии городского округа Фрязино Московской области минимального объема (суммы) обеспечения исполнения обязательств принципала по удовлетворению регрессного требования гаранта к принципалу по муниципальной гарантии городского округа Фрязино Московской области, утвержденным настоящим постановлением.</w:t>
      </w:r>
    </w:p>
    <w:p w:rsidR="0009475E" w:rsidRDefault="00D8316E">
      <w:pPr>
        <w:pStyle w:val="ConsPlusNormal"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3.3. Надежность банковской гарантии и поручительства определяется в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соответствии с </w:t>
      </w:r>
      <w:hyperlink w:anchor="P310" w:tgtFrame="ПОРЯДОК">
        <w:r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Порядком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оценки </w:t>
      </w:r>
      <w:r>
        <w:rPr>
          <w:rFonts w:ascii="Times New Roman" w:hAnsi="Times New Roman" w:cs="Times New Roman"/>
          <w:sz w:val="28"/>
          <w:szCs w:val="28"/>
        </w:rPr>
        <w:t>надежности банковской гарантии, поручительства, предоставляемых в обеспечение исполнения обязательств по муниципальной гарантии городского округа Фрязино Московской области, утвержденным настоящим постановлением.</w:t>
      </w:r>
    </w:p>
    <w:p w:rsidR="0009475E" w:rsidRDefault="0009475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9475E" w:rsidRDefault="00D8316E">
      <w:pPr>
        <w:pStyle w:val="ConsPlusTitle"/>
        <w:jc w:val="center"/>
        <w:outlineLvl w:val="1"/>
        <w:rPr>
          <w:b w:val="0"/>
        </w:rPr>
      </w:pPr>
      <w:r>
        <w:rPr>
          <w:rFonts w:ascii="Times New Roman" w:hAnsi="Times New Roman" w:cs="Times New Roman"/>
          <w:b w:val="0"/>
          <w:sz w:val="28"/>
          <w:szCs w:val="28"/>
        </w:rPr>
        <w:t>4. Мониторинг финансового состояния принципала, контроль</w:t>
      </w:r>
    </w:p>
    <w:p w:rsidR="0009475E" w:rsidRDefault="00D8316E">
      <w:pPr>
        <w:pStyle w:val="ConsPlusTitle"/>
        <w:jc w:val="center"/>
        <w:rPr>
          <w:b w:val="0"/>
        </w:rPr>
      </w:pPr>
      <w:r>
        <w:rPr>
          <w:rFonts w:ascii="Times New Roman" w:hAnsi="Times New Roman" w:cs="Times New Roman"/>
          <w:b w:val="0"/>
          <w:sz w:val="28"/>
          <w:szCs w:val="28"/>
        </w:rPr>
        <w:t>за достаточностью, надежностью и ликвидностью</w:t>
      </w:r>
    </w:p>
    <w:p w:rsidR="0009475E" w:rsidRDefault="00D8316E">
      <w:pPr>
        <w:pStyle w:val="ConsPlusTitle"/>
        <w:jc w:val="center"/>
        <w:rPr>
          <w:b w:val="0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предоставленного обеспечения после предоставления</w:t>
      </w:r>
    </w:p>
    <w:p w:rsidR="0009475E" w:rsidRDefault="00D8316E">
      <w:pPr>
        <w:pStyle w:val="ConsPlusTitle"/>
        <w:jc w:val="center"/>
        <w:rPr>
          <w:b w:val="0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муниципальной гарантии </w:t>
      </w:r>
    </w:p>
    <w:p w:rsidR="0009475E" w:rsidRDefault="0009475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9475E" w:rsidRDefault="00D8316E">
      <w:pPr>
        <w:pStyle w:val="ConsPlusNormal"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>4.1. Мониторинг финансового состояния принципала осуществляется в целях периодической оценки финансового состояния принципала после предоставления муниципальной гарантии в течение всего срока действия муниципальной гарантии. Мониторинг проводится по данным годовой бухгалтерской (финансовой) отчетности в течение 25 рабочих дней со дня поступления документов в соответствии с разделом 2 настоящего Порядка.</w:t>
      </w:r>
    </w:p>
    <w:p w:rsidR="0009475E" w:rsidRDefault="00D8316E">
      <w:pPr>
        <w:pStyle w:val="ConsPlusNormal"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4.2. По результатам мониторинга Финансовое управление подготавливает </w:t>
      </w:r>
      <w:hyperlink w:anchor="P234" w:tgtFrame=" ЗАКЛЮЧЕНИЕ">
        <w:r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заключение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 финансовом состоянии принципала по форме согласно приложению 2 </w:t>
      </w:r>
      <w:r>
        <w:rPr>
          <w:rFonts w:ascii="Times New Roman" w:hAnsi="Times New Roman" w:cs="Times New Roman"/>
          <w:sz w:val="28"/>
          <w:szCs w:val="28"/>
        </w:rPr>
        <w:t xml:space="preserve">к настоящему Порядку. Заключение подписывается начальником Финансового управления. </w:t>
      </w:r>
    </w:p>
    <w:p w:rsidR="0009475E" w:rsidRDefault="00D8316E">
      <w:pPr>
        <w:pStyle w:val="ConsPlusNormal"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>4.3. Контроль за достаточностью, надежностью и ликвидностью предоставленного обеспечения (банковская гарантия, поручительство) исполнения обязательств принципала по удовлетворению регрессного требования гаранта к принципалу после предоставления муниципальной гарантии городского округа Фрязино Московской области осуществляется Финансовым управлением ежегодно на основании бухгалтерской отчетности (банка, поручителя).</w:t>
      </w:r>
    </w:p>
    <w:p w:rsidR="0009475E" w:rsidRDefault="00D8316E">
      <w:pPr>
        <w:pStyle w:val="ConsPlusNormal"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lastRenderedPageBreak/>
        <w:t>4.4. При ухудшении финансового состояния принципал обязан в течение трех месяцев с даты получения заключения о финансовом состоянии принципала от гаранта предоставить дополнительное обеспечение в целях приведения общего объема (суммы) обеспечения в соответствие с требованиями, установленными законодательством Российской Федерации.</w:t>
      </w:r>
    </w:p>
    <w:p w:rsidR="0009475E" w:rsidRDefault="0009475E">
      <w:pPr>
        <w:pStyle w:val="ConsPlusNormal"/>
        <w:jc w:val="both"/>
        <w:sectPr w:rsidR="0009475E" w:rsidSect="007D4345">
          <w:footerReference w:type="default" r:id="rId12"/>
          <w:headerReference w:type="first" r:id="rId13"/>
          <w:footerReference w:type="first" r:id="rId14"/>
          <w:pgSz w:w="11906" w:h="16838"/>
          <w:pgMar w:top="1134" w:right="567" w:bottom="1531" w:left="1701" w:header="0" w:footer="0" w:gutter="0"/>
          <w:pgNumType w:start="1"/>
          <w:cols w:space="720"/>
          <w:formProt w:val="0"/>
          <w:titlePg/>
          <w:docGrid w:linePitch="299" w:charSpace="4096"/>
        </w:sectPr>
      </w:pPr>
    </w:p>
    <w:p w:rsidR="0009475E" w:rsidRDefault="0009475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09475E" w:rsidRDefault="00D8316E">
      <w:pPr>
        <w:pStyle w:val="ConsPlusNormal"/>
        <w:ind w:left="9912"/>
        <w:jc w:val="both"/>
        <w:outlineLvl w:val="1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1</w:t>
      </w:r>
    </w:p>
    <w:p w:rsidR="0009475E" w:rsidRDefault="00D8316E">
      <w:pPr>
        <w:pStyle w:val="ConsPlusNormal"/>
        <w:ind w:left="9912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Порядку осуществления анализа</w:t>
      </w:r>
    </w:p>
    <w:p w:rsidR="0009475E" w:rsidRDefault="00D8316E">
      <w:pPr>
        <w:pStyle w:val="ConsPlusNormal"/>
        <w:ind w:left="9912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финансового состояния принципала,</w:t>
      </w:r>
    </w:p>
    <w:p w:rsidR="0009475E" w:rsidRDefault="00D8316E">
      <w:pPr>
        <w:pStyle w:val="ConsPlusNormal"/>
        <w:ind w:left="9912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проверки достаточности, надежности</w:t>
      </w:r>
    </w:p>
    <w:p w:rsidR="0009475E" w:rsidRDefault="00D8316E">
      <w:pPr>
        <w:pStyle w:val="ConsPlusNormal"/>
        <w:ind w:left="9912"/>
        <w:jc w:val="both"/>
        <w:rPr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ликвидности предоставляемого</w:t>
      </w:r>
    </w:p>
    <w:p w:rsidR="0009475E" w:rsidRDefault="00D8316E">
      <w:pPr>
        <w:pStyle w:val="ConsPlusNormal"/>
        <w:ind w:left="9912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обеспечения при предоставлении</w:t>
      </w:r>
    </w:p>
    <w:p w:rsidR="0009475E" w:rsidRDefault="00D8316E">
      <w:pPr>
        <w:pStyle w:val="ConsPlusNormal"/>
        <w:ind w:left="9912"/>
        <w:jc w:val="both"/>
        <w:rPr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муниципальной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гарантии городского </w:t>
      </w:r>
    </w:p>
    <w:p w:rsidR="0009475E" w:rsidRDefault="00D8316E">
      <w:pPr>
        <w:pStyle w:val="ConsPlusNormal"/>
        <w:ind w:left="9912"/>
        <w:jc w:val="both"/>
        <w:rPr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округа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Фрязино Московской</w:t>
      </w:r>
    </w:p>
    <w:p w:rsidR="0009475E" w:rsidRDefault="00D8316E">
      <w:pPr>
        <w:pStyle w:val="ConsPlusNormal"/>
        <w:ind w:left="9912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области, а также мониторинга</w:t>
      </w:r>
    </w:p>
    <w:p w:rsidR="0009475E" w:rsidRDefault="00D8316E">
      <w:pPr>
        <w:pStyle w:val="ConsPlusNormal"/>
        <w:ind w:left="9912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финансового состояния принципала,</w:t>
      </w:r>
    </w:p>
    <w:p w:rsidR="0009475E" w:rsidRDefault="00D8316E">
      <w:pPr>
        <w:pStyle w:val="ConsPlusNormal"/>
        <w:ind w:left="9912"/>
        <w:jc w:val="both"/>
        <w:rPr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контроля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 достаточностью,</w:t>
      </w:r>
    </w:p>
    <w:p w:rsidR="0009475E" w:rsidRDefault="00D8316E">
      <w:pPr>
        <w:pStyle w:val="ConsPlusNormal"/>
        <w:ind w:left="9912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надежностью и ликвидностью</w:t>
      </w:r>
    </w:p>
    <w:p w:rsidR="0009475E" w:rsidRDefault="00D8316E">
      <w:pPr>
        <w:pStyle w:val="ConsPlusNormal"/>
        <w:ind w:left="9912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предоставленного обеспечения</w:t>
      </w:r>
    </w:p>
    <w:p w:rsidR="0009475E" w:rsidRDefault="00D8316E">
      <w:pPr>
        <w:pStyle w:val="ConsPlusNormal"/>
        <w:ind w:left="9912"/>
        <w:jc w:val="both"/>
        <w:rPr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после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предоставления муниципальной </w:t>
      </w:r>
    </w:p>
    <w:p w:rsidR="0009475E" w:rsidRDefault="00D8316E">
      <w:pPr>
        <w:pStyle w:val="ConsPlusNormal"/>
        <w:ind w:left="9912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гарантии городского округа </w:t>
      </w:r>
    </w:p>
    <w:p w:rsidR="0009475E" w:rsidRDefault="00D8316E">
      <w:pPr>
        <w:pStyle w:val="ConsPlusNormal"/>
        <w:ind w:left="9912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Фрязино Московской области</w:t>
      </w:r>
    </w:p>
    <w:p w:rsidR="0009475E" w:rsidRDefault="0009475E">
      <w:pPr>
        <w:pStyle w:val="ConsPlusNormal"/>
        <w:ind w:left="9912"/>
        <w:jc w:val="both"/>
        <w:rPr>
          <w:rFonts w:ascii="Times New Roman" w:hAnsi="Times New Roman" w:cs="Times New Roman"/>
          <w:sz w:val="24"/>
          <w:szCs w:val="24"/>
        </w:rPr>
      </w:pPr>
    </w:p>
    <w:p w:rsidR="0009475E" w:rsidRDefault="00D8316E">
      <w:pPr>
        <w:pStyle w:val="ConsPlusTitle"/>
        <w:jc w:val="center"/>
        <w:rPr>
          <w:b w:val="0"/>
        </w:rPr>
      </w:pPr>
      <w:bookmarkStart w:id="1" w:name="P141"/>
      <w:bookmarkEnd w:id="1"/>
      <w:r>
        <w:rPr>
          <w:rFonts w:ascii="Times New Roman" w:hAnsi="Times New Roman" w:cs="Times New Roman"/>
          <w:b w:val="0"/>
          <w:sz w:val="24"/>
          <w:szCs w:val="24"/>
        </w:rPr>
        <w:t>РАСЧЕТ</w:t>
      </w:r>
    </w:p>
    <w:p w:rsidR="0009475E" w:rsidRDefault="00D8316E">
      <w:pPr>
        <w:pStyle w:val="ConsPlusTitle"/>
        <w:jc w:val="center"/>
        <w:rPr>
          <w:b w:val="0"/>
        </w:rPr>
      </w:pPr>
      <w:r>
        <w:rPr>
          <w:rFonts w:ascii="Times New Roman" w:hAnsi="Times New Roman" w:cs="Times New Roman"/>
          <w:b w:val="0"/>
          <w:sz w:val="24"/>
          <w:szCs w:val="24"/>
        </w:rPr>
        <w:t>ПОКАЗАТЕЛЕЙ ДЛЯ ОСУЩЕСТВЛЕНИЯ АНАЛИЗА ФИНАНСОВОГО</w:t>
      </w:r>
    </w:p>
    <w:p w:rsidR="0009475E" w:rsidRDefault="00D8316E">
      <w:pPr>
        <w:pStyle w:val="ConsPlusTitle"/>
        <w:jc w:val="center"/>
        <w:rPr>
          <w:b w:val="0"/>
        </w:rPr>
      </w:pPr>
      <w:r>
        <w:rPr>
          <w:rFonts w:ascii="Times New Roman" w:hAnsi="Times New Roman" w:cs="Times New Roman"/>
          <w:b w:val="0"/>
          <w:sz w:val="24"/>
          <w:szCs w:val="24"/>
        </w:rPr>
        <w:t>СОСТОЯНИЯ ПРИНЦИПАЛА</w:t>
      </w:r>
    </w:p>
    <w:tbl>
      <w:tblPr>
        <w:tblW w:w="1360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964"/>
        <w:gridCol w:w="2437"/>
        <w:gridCol w:w="3573"/>
        <w:gridCol w:w="6066"/>
      </w:tblGrid>
      <w:tr w:rsidR="0009475E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75E" w:rsidRDefault="00D8316E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75E" w:rsidRDefault="00D8316E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Обозначение показателя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75E" w:rsidRDefault="00D8316E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75E" w:rsidRDefault="00D8316E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Экономический смысл показателя</w:t>
            </w:r>
          </w:p>
        </w:tc>
        <w:tc>
          <w:tcPr>
            <w:tcW w:w="6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75E" w:rsidRDefault="00D8316E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Формула расчета показателя</w:t>
            </w:r>
          </w:p>
        </w:tc>
      </w:tr>
      <w:tr w:rsidR="0009475E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75E" w:rsidRDefault="00D8316E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75E" w:rsidRDefault="00D8316E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75E" w:rsidRDefault="00D8316E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75E" w:rsidRDefault="00D8316E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75E" w:rsidRDefault="00D8316E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09475E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75E" w:rsidRDefault="00D8316E">
            <w:pPr>
              <w:pStyle w:val="ConsPlusNormal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75E" w:rsidRDefault="00D8316E">
            <w:pPr>
              <w:pStyle w:val="ConsPlusNormal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К1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75E" w:rsidRDefault="00D8316E">
            <w:pPr>
              <w:pStyle w:val="ConsPlusNormal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Стоимость чистых активов принципала</w:t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75E" w:rsidRDefault="00D8316E">
            <w:pPr>
              <w:pStyle w:val="ConsPlusNormal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Величина  чистых активов принципала</w:t>
            </w:r>
          </w:p>
        </w:tc>
        <w:tc>
          <w:tcPr>
            <w:tcW w:w="6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75E" w:rsidRDefault="00D8316E" w:rsidP="00D8316E">
            <w:pPr>
              <w:pStyle w:val="ConsPlusNormal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Величина чистых активов определяется на основании данных </w:t>
            </w:r>
            <w:hyperlink r:id="rId15" w:tgtFrame="Приказ Минфина России от 02.07.2010 N 66н (ред. от 19.04.2019) О формах бухгалтерской отчетности организаций">
              <w:r>
                <w:rPr>
                  <w:rFonts w:ascii="Times New Roman" w:hAnsi="Times New Roman" w:cs="Times New Roman"/>
                  <w:sz w:val="24"/>
                  <w:szCs w:val="24"/>
                </w:rPr>
                <w:t>раздела 3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отчета об изменениях капитала по форме, утвержденной приказом Министерства финансов Российской Федерации от 02.07.2010 № 66н «О формах бухгалтерской отчетности организаций», либо, если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представление указанного отчета в составе бухгалтерской (финансовой) отчетности не предусмотрено, данных бухгалтерского баланса по формуле:</w:t>
            </w:r>
          </w:p>
          <w:p w:rsidR="0009475E" w:rsidRDefault="0009475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475E" w:rsidRDefault="00D8316E">
            <w:pPr>
              <w:pStyle w:val="ConsPlusNormal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строки 1600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к.п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 – код строки 1400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к.п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 – код строки 1500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к.п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 + код строки 1530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к.п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</w:tr>
      <w:tr w:rsidR="0009475E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75E" w:rsidRDefault="00D8316E">
            <w:pPr>
              <w:pStyle w:val="ConsPlusNormal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75E" w:rsidRDefault="00D8316E">
            <w:pPr>
              <w:pStyle w:val="ConsPlusNormal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К2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75E" w:rsidRDefault="00D8316E">
            <w:pPr>
              <w:pStyle w:val="ConsPlusNormal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Коэффициент покрытия основных средств собственными средствами</w:t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75E" w:rsidRDefault="00D8316E">
            <w:pPr>
              <w:pStyle w:val="ConsPlusNormal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Показывает, в какой доле основные средства сформированы за счет собственных средств принципала. Характеризует необходимость продажи принципалом своих основных средств для осуществления полного расчета с кредиторами</w:t>
            </w:r>
          </w:p>
        </w:tc>
        <w:tc>
          <w:tcPr>
            <w:tcW w:w="6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75E" w:rsidRDefault="00D8316E">
            <w:pPr>
              <w:pStyle w:val="ConsPlusNormal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Отношение собственных средств к основным средствам (расчет по данным бухгалтерского баланса):</w:t>
            </w:r>
          </w:p>
          <w:p w:rsidR="0009475E" w:rsidRDefault="0009475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475E" w:rsidRDefault="00D8316E">
            <w:pPr>
              <w:pStyle w:val="ConsPlusNormal"/>
            </w:pPr>
            <w:r>
              <w:rPr>
                <w:noProof/>
              </w:rPr>
              <w:drawing>
                <wp:inline distT="0" distB="0" distL="0" distR="0">
                  <wp:extent cx="3162300" cy="657225"/>
                  <wp:effectExtent l="0" t="0" r="0" b="0"/>
                  <wp:docPr id="2" name="Консультант Плю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Консультант Плюс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62300" cy="657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9475E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75E" w:rsidRDefault="00D8316E">
            <w:pPr>
              <w:pStyle w:val="ConsPlusNormal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75E" w:rsidRDefault="00D8316E">
            <w:pPr>
              <w:pStyle w:val="ConsPlusNormal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К3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75E" w:rsidRDefault="00D8316E">
            <w:pPr>
              <w:pStyle w:val="ConsPlusNormal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Коэффициент покрытия основных средств собственными и долгосрочными заемными средствами</w:t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75E" w:rsidRDefault="00D8316E">
            <w:pPr>
              <w:pStyle w:val="ConsPlusNormal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Показывает, в какой доле основные средства сформированы за счет собственных и долгосрочных заемных средств принципала. Характеризует необходимость продажи принципалом своих основных средств для осуществления полного расчета с кредиторами (за исключением обязательств по долгосрочным кредитам и займам)</w:t>
            </w:r>
          </w:p>
        </w:tc>
        <w:tc>
          <w:tcPr>
            <w:tcW w:w="6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75E" w:rsidRDefault="00D8316E">
            <w:pPr>
              <w:pStyle w:val="ConsPlusNormal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Отношение собственных средств и долгосрочных заемных средств (кредитов и займов) к основным средствам (расчет по данным бухгалтерского баланса):</w:t>
            </w:r>
          </w:p>
          <w:p w:rsidR="0009475E" w:rsidRDefault="0009475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475E" w:rsidRDefault="00D8316E">
            <w:pPr>
              <w:pStyle w:val="ConsPlusNormal"/>
            </w:pPr>
            <w:r>
              <w:rPr>
                <w:noProof/>
              </w:rPr>
              <w:drawing>
                <wp:inline distT="0" distB="0" distL="0" distR="0">
                  <wp:extent cx="3162300" cy="885825"/>
                  <wp:effectExtent l="0" t="0" r="0" b="0"/>
                  <wp:docPr id="3" name="Изображение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Изображение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62300" cy="885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9475E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75E" w:rsidRDefault="00D8316E">
            <w:pPr>
              <w:pStyle w:val="ConsPlusNormal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75E" w:rsidRDefault="00D8316E">
            <w:pPr>
              <w:pStyle w:val="ConsPlusNormal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К4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75E" w:rsidRDefault="00D8316E">
            <w:pPr>
              <w:pStyle w:val="ConsPlusNormal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Коэффициент текущей ликвидности</w:t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75E" w:rsidRDefault="00D8316E">
            <w:pPr>
              <w:pStyle w:val="ConsPlusNormal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Показывает достаточность оборотных средств принципала для погашения своих текущих обязательств</w:t>
            </w:r>
          </w:p>
        </w:tc>
        <w:tc>
          <w:tcPr>
            <w:tcW w:w="6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75E" w:rsidRDefault="00D8316E">
            <w:pPr>
              <w:pStyle w:val="ConsPlusNormal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Отношение оборотных активов к текущим обязательствам (расчет по данным бухгалтерского баланса):</w:t>
            </w:r>
          </w:p>
          <w:p w:rsidR="0009475E" w:rsidRDefault="0009475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475E" w:rsidRDefault="00D8316E">
            <w:pPr>
              <w:pStyle w:val="ConsPlusNormal"/>
            </w:pPr>
            <w:r>
              <w:rPr>
                <w:noProof/>
              </w:rPr>
              <w:lastRenderedPageBreak/>
              <w:drawing>
                <wp:inline distT="0" distB="0" distL="0" distR="0">
                  <wp:extent cx="3162300" cy="1114425"/>
                  <wp:effectExtent l="0" t="0" r="0" b="0"/>
                  <wp:docPr id="4" name="Изображение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Изображение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62300" cy="1114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9475E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75E" w:rsidRDefault="00D8316E">
            <w:pPr>
              <w:pStyle w:val="ConsPlusNormal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75E" w:rsidRDefault="00D8316E">
            <w:pPr>
              <w:pStyle w:val="ConsPlusNormal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К5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75E" w:rsidRDefault="00D8316E">
            <w:pPr>
              <w:pStyle w:val="ConsPlusNormal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Рентабельность продаж</w:t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75E" w:rsidRDefault="00D8316E">
            <w:pPr>
              <w:pStyle w:val="ConsPlusNormal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Доля прибыли от продаж в объеме продаж характеризует общую экономическую эффективность деятельности принципала</w:t>
            </w:r>
          </w:p>
        </w:tc>
        <w:tc>
          <w:tcPr>
            <w:tcW w:w="6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75E" w:rsidRDefault="00D8316E">
            <w:pPr>
              <w:pStyle w:val="ConsPlusNormal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Отношение прибыли от продаж к выручке (расчет по данным отчета о финансовых результатах):</w:t>
            </w:r>
          </w:p>
          <w:p w:rsidR="0009475E" w:rsidRDefault="00D8316E">
            <w:pPr>
              <w:pStyle w:val="ConsPlusNormal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 для каждого отчетного периода:</w:t>
            </w:r>
          </w:p>
          <w:p w:rsidR="0009475E" w:rsidRDefault="0009475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475E" w:rsidRDefault="00D8316E">
            <w:pPr>
              <w:pStyle w:val="ConsPlusNormal"/>
            </w:pPr>
            <w:r>
              <w:rPr>
                <w:noProof/>
              </w:rPr>
              <w:drawing>
                <wp:inline distT="0" distB="0" distL="0" distR="0">
                  <wp:extent cx="1143000" cy="428625"/>
                  <wp:effectExtent l="0" t="0" r="0" b="0"/>
                  <wp:docPr id="5" name="Изображение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Изображение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428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9475E" w:rsidRDefault="0009475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475E" w:rsidRDefault="00D8316E">
            <w:pPr>
              <w:pStyle w:val="ConsPlusNormal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 для всего анализируемого периода:</w:t>
            </w:r>
          </w:p>
          <w:p w:rsidR="0009475E" w:rsidRDefault="0009475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475E" w:rsidRDefault="00D8316E">
            <w:pPr>
              <w:pStyle w:val="ConsPlusNormal"/>
            </w:pPr>
            <w:r>
              <w:rPr>
                <w:noProof/>
              </w:rPr>
              <w:drawing>
                <wp:inline distT="0" distB="0" distL="0" distR="0">
                  <wp:extent cx="1485900" cy="561975"/>
                  <wp:effectExtent l="0" t="0" r="0" b="0"/>
                  <wp:docPr id="6" name="Изображение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Изображение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0" cy="561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9475E" w:rsidRDefault="0009475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475E" w:rsidRDefault="00D8316E">
            <w:pPr>
              <w:pStyle w:val="ConsPlusNormal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где:</w:t>
            </w:r>
          </w:p>
          <w:p w:rsidR="0009475E" w:rsidRDefault="00D8316E">
            <w:pPr>
              <w:pStyle w:val="ConsPlusNormal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 - количество отчетных периодов в анализируемом периоде;</w:t>
            </w:r>
          </w:p>
          <w:p w:rsidR="0009475E" w:rsidRDefault="00D8316E">
            <w:pPr>
              <w:pStyle w:val="ConsPlusNormal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 - номер отчетного периода</w:t>
            </w:r>
          </w:p>
        </w:tc>
      </w:tr>
      <w:tr w:rsidR="0009475E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75E" w:rsidRDefault="00D8316E">
            <w:pPr>
              <w:pStyle w:val="ConsPlusNormal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75E" w:rsidRDefault="00D8316E">
            <w:pPr>
              <w:pStyle w:val="ConsPlusNormal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К6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75E" w:rsidRDefault="00D8316E">
            <w:pPr>
              <w:pStyle w:val="ConsPlusNormal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Норма чистой прибыли</w:t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75E" w:rsidRDefault="00D8316E">
            <w:pPr>
              <w:pStyle w:val="ConsPlusNormal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Доля чистой прибыли в объеме продаж. Характеризует общую экономическую эффективность деятельности принципала</w:t>
            </w:r>
          </w:p>
        </w:tc>
        <w:tc>
          <w:tcPr>
            <w:tcW w:w="6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75E" w:rsidRDefault="00D8316E">
            <w:pPr>
              <w:pStyle w:val="ConsPlusNormal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Отношение чистой прибыли к выручке (расчет по данным отчета о финансовых результатах):</w:t>
            </w:r>
          </w:p>
          <w:p w:rsidR="0009475E" w:rsidRDefault="00D8316E">
            <w:pPr>
              <w:pStyle w:val="ConsPlusNormal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 для каждого отчетного периода:</w:t>
            </w:r>
          </w:p>
          <w:p w:rsidR="0009475E" w:rsidRDefault="0009475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475E" w:rsidRDefault="00D8316E">
            <w:pPr>
              <w:pStyle w:val="ConsPlusNormal"/>
            </w:pPr>
            <w:r>
              <w:rPr>
                <w:noProof/>
              </w:rPr>
              <w:drawing>
                <wp:inline distT="0" distB="0" distL="0" distR="0">
                  <wp:extent cx="1143000" cy="428625"/>
                  <wp:effectExtent l="0" t="0" r="0" b="0"/>
                  <wp:docPr id="7" name="Изображение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Изображение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428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9475E" w:rsidRDefault="0009475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475E" w:rsidRDefault="00D8316E">
            <w:pPr>
              <w:pStyle w:val="ConsPlusNormal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 для всего анализируемого периода:</w:t>
            </w:r>
          </w:p>
          <w:p w:rsidR="0009475E" w:rsidRDefault="0009475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475E" w:rsidRDefault="00D8316E">
            <w:pPr>
              <w:pStyle w:val="ConsPlusNormal"/>
            </w:pPr>
            <w:r>
              <w:rPr>
                <w:noProof/>
              </w:rPr>
              <w:lastRenderedPageBreak/>
              <w:drawing>
                <wp:inline distT="0" distB="0" distL="0" distR="0">
                  <wp:extent cx="1485900" cy="561975"/>
                  <wp:effectExtent l="0" t="0" r="0" b="0"/>
                  <wp:docPr id="8" name="Изображение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Изображение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0" cy="561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9475E" w:rsidRDefault="0009475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475E" w:rsidRDefault="00D8316E">
            <w:pPr>
              <w:pStyle w:val="ConsPlusNormal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где:</w:t>
            </w:r>
          </w:p>
          <w:p w:rsidR="0009475E" w:rsidRDefault="00D8316E">
            <w:pPr>
              <w:pStyle w:val="ConsPlusNormal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 - количество отчетных периодов в анализируемом периоде;</w:t>
            </w:r>
          </w:p>
          <w:p w:rsidR="0009475E" w:rsidRDefault="00D8316E">
            <w:pPr>
              <w:pStyle w:val="ConsPlusNormal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 - номер отчетного периода</w:t>
            </w:r>
          </w:p>
        </w:tc>
      </w:tr>
      <w:tr w:rsidR="0009475E">
        <w:tc>
          <w:tcPr>
            <w:tcW w:w="13606" w:type="dxa"/>
            <w:gridSpan w:val="5"/>
          </w:tcPr>
          <w:p w:rsidR="0009475E" w:rsidRDefault="00D8316E">
            <w:pPr>
              <w:pStyle w:val="ConsPlusNormal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Примечания:</w:t>
            </w:r>
          </w:p>
          <w:p w:rsidR="0009475E" w:rsidRDefault="00D8316E">
            <w:pPr>
              <w:pStyle w:val="ConsPlusNormal"/>
              <w:spacing w:before="200"/>
              <w:ind w:firstLine="5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В случае если при расчете показателя значение знаменателя в формуле оказывается равным нулю, его значение условно принимается равным 1 рублю.</w:t>
            </w:r>
          </w:p>
          <w:p w:rsidR="0009475E" w:rsidRDefault="00D8316E">
            <w:pPr>
              <w:pStyle w:val="ConsPlusNormal"/>
              <w:spacing w:before="200"/>
              <w:ind w:firstLine="5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Используемые сокращения означают следующее: "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н.п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." - на начало отчетного периода;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к.п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.» - на конец отчетного периода.</w:t>
            </w:r>
          </w:p>
          <w:p w:rsidR="0009475E" w:rsidRDefault="0009475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9475E" w:rsidRDefault="0009475E">
      <w:pPr>
        <w:sectPr w:rsidR="0009475E">
          <w:headerReference w:type="default" r:id="rId23"/>
          <w:footerReference w:type="default" r:id="rId24"/>
          <w:headerReference w:type="first" r:id="rId25"/>
          <w:footerReference w:type="first" r:id="rId26"/>
          <w:pgSz w:w="16838" w:h="11906" w:orient="landscape"/>
          <w:pgMar w:top="1134" w:right="1134" w:bottom="567" w:left="1134" w:header="0" w:footer="0" w:gutter="0"/>
          <w:cols w:space="720"/>
          <w:formProt w:val="0"/>
          <w:titlePg/>
          <w:docGrid w:linePitch="100" w:charSpace="4096"/>
        </w:sectPr>
      </w:pPr>
    </w:p>
    <w:p w:rsidR="0009475E" w:rsidRDefault="0009475E">
      <w:pPr>
        <w:pStyle w:val="ConsPlusNormal"/>
        <w:jc w:val="both"/>
      </w:pPr>
    </w:p>
    <w:p w:rsidR="0009475E" w:rsidRDefault="00D8316E">
      <w:pPr>
        <w:pStyle w:val="ConsPlusNormal"/>
        <w:ind w:left="6372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2</w:t>
      </w:r>
    </w:p>
    <w:p w:rsidR="0009475E" w:rsidRDefault="00D8316E">
      <w:pPr>
        <w:pStyle w:val="ConsPlusNormal"/>
        <w:ind w:left="637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Порядку осуществления анализа</w:t>
      </w:r>
    </w:p>
    <w:p w:rsidR="0009475E" w:rsidRDefault="00D8316E">
      <w:pPr>
        <w:pStyle w:val="ConsPlusNormal"/>
        <w:ind w:left="637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финансового состояния принципала,</w:t>
      </w:r>
    </w:p>
    <w:p w:rsidR="0009475E" w:rsidRDefault="00D8316E">
      <w:pPr>
        <w:pStyle w:val="ConsPlusNormal"/>
        <w:ind w:left="637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проверки достаточности, надежности</w:t>
      </w:r>
    </w:p>
    <w:p w:rsidR="0009475E" w:rsidRDefault="00D8316E">
      <w:pPr>
        <w:pStyle w:val="ConsPlusNormal"/>
        <w:ind w:left="6372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ликвидности предоставляемого</w:t>
      </w:r>
    </w:p>
    <w:p w:rsidR="0009475E" w:rsidRDefault="00D8316E">
      <w:pPr>
        <w:pStyle w:val="ConsPlusNormal"/>
        <w:ind w:left="637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обеспечения при предоставлении</w:t>
      </w:r>
    </w:p>
    <w:p w:rsidR="0009475E" w:rsidRDefault="00D8316E">
      <w:pPr>
        <w:pStyle w:val="ConsPlusNormal"/>
        <w:ind w:left="6372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муниципальной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гарантии городского </w:t>
      </w:r>
    </w:p>
    <w:p w:rsidR="0009475E" w:rsidRDefault="00D8316E">
      <w:pPr>
        <w:pStyle w:val="ConsPlusNormal"/>
        <w:ind w:left="6372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округа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Фрязино Московской</w:t>
      </w:r>
    </w:p>
    <w:p w:rsidR="0009475E" w:rsidRDefault="00D8316E">
      <w:pPr>
        <w:pStyle w:val="ConsPlusNormal"/>
        <w:ind w:left="637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области, а также мониторинга</w:t>
      </w:r>
    </w:p>
    <w:p w:rsidR="0009475E" w:rsidRDefault="00D8316E">
      <w:pPr>
        <w:pStyle w:val="ConsPlusNormal"/>
        <w:ind w:left="637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финансового состояния принципала,</w:t>
      </w:r>
    </w:p>
    <w:p w:rsidR="0009475E" w:rsidRDefault="00D8316E">
      <w:pPr>
        <w:pStyle w:val="ConsPlusNormal"/>
        <w:ind w:left="6372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контроля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 достаточностью,</w:t>
      </w:r>
    </w:p>
    <w:p w:rsidR="0009475E" w:rsidRDefault="00D8316E">
      <w:pPr>
        <w:pStyle w:val="ConsPlusNormal"/>
        <w:ind w:left="637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надежностью и ликвидностью</w:t>
      </w:r>
    </w:p>
    <w:p w:rsidR="0009475E" w:rsidRDefault="00D8316E">
      <w:pPr>
        <w:pStyle w:val="ConsPlusNormal"/>
        <w:ind w:left="637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предоставленного обеспечения</w:t>
      </w:r>
    </w:p>
    <w:p w:rsidR="0009475E" w:rsidRDefault="00D8316E">
      <w:pPr>
        <w:pStyle w:val="ConsPlusNormal"/>
        <w:ind w:left="6372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после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предоставления муниципальной </w:t>
      </w:r>
    </w:p>
    <w:p w:rsidR="0009475E" w:rsidRDefault="00D8316E">
      <w:pPr>
        <w:pStyle w:val="ConsPlusNormal"/>
        <w:ind w:left="637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гарантии городского округа Фрязино </w:t>
      </w:r>
    </w:p>
    <w:p w:rsidR="0009475E" w:rsidRDefault="00D8316E">
      <w:pPr>
        <w:pStyle w:val="ConsPlusNormal"/>
        <w:ind w:left="637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Московской области</w:t>
      </w:r>
    </w:p>
    <w:p w:rsidR="0009475E" w:rsidRDefault="0009475E">
      <w:pPr>
        <w:pStyle w:val="ConsPlusNormal"/>
        <w:ind w:left="6372"/>
        <w:rPr>
          <w:rFonts w:ascii="Times New Roman" w:hAnsi="Times New Roman"/>
          <w:sz w:val="24"/>
          <w:szCs w:val="24"/>
        </w:rPr>
      </w:pPr>
    </w:p>
    <w:p w:rsidR="0009475E" w:rsidRDefault="00D8316E">
      <w:pPr>
        <w:pStyle w:val="ConsPlusNormal"/>
        <w:ind w:left="637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Форма</w:t>
      </w:r>
    </w:p>
    <w:p w:rsidR="0009475E" w:rsidRDefault="0009475E">
      <w:pPr>
        <w:pStyle w:val="ConsPlusNormal"/>
        <w:ind w:left="6372"/>
        <w:rPr>
          <w:rFonts w:ascii="Times New Roman" w:hAnsi="Times New Roman"/>
          <w:sz w:val="24"/>
          <w:szCs w:val="24"/>
        </w:rPr>
      </w:pPr>
    </w:p>
    <w:p w:rsidR="0009475E" w:rsidRDefault="00D8316E">
      <w:pPr>
        <w:pStyle w:val="ConsPlusNonformat"/>
        <w:jc w:val="center"/>
      </w:pPr>
      <w:r>
        <w:rPr>
          <w:rFonts w:ascii="Times New Roman" w:hAnsi="Times New Roman"/>
          <w:sz w:val="16"/>
        </w:rPr>
        <w:t>ЗАКЛЮЧЕНИЕ</w:t>
      </w:r>
    </w:p>
    <w:p w:rsidR="0009475E" w:rsidRDefault="00D8316E">
      <w:pPr>
        <w:pStyle w:val="ConsPlusNonformat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16"/>
        </w:rPr>
        <w:t xml:space="preserve">          по результатам анализа финансового состояния принципала</w:t>
      </w:r>
    </w:p>
    <w:p w:rsidR="0009475E" w:rsidRDefault="0009475E">
      <w:pPr>
        <w:pStyle w:val="ConsPlusNonformat"/>
        <w:jc w:val="center"/>
        <w:rPr>
          <w:rFonts w:ascii="Times New Roman" w:hAnsi="Times New Roman"/>
        </w:rPr>
      </w:pPr>
    </w:p>
    <w:p w:rsidR="0009475E" w:rsidRDefault="00D8316E">
      <w:pPr>
        <w:pStyle w:val="ConsPlusNonformat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16"/>
        </w:rPr>
        <w:t xml:space="preserve">    Анализ финансового состояния __________________________________________</w:t>
      </w:r>
    </w:p>
    <w:p w:rsidR="0009475E" w:rsidRDefault="00D8316E">
      <w:pPr>
        <w:pStyle w:val="ConsPlusNonformat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16"/>
        </w:rPr>
        <w:t xml:space="preserve">                                    (наименование принципала, ИНН, ОГРН)</w:t>
      </w:r>
    </w:p>
    <w:p w:rsidR="0009475E" w:rsidRDefault="00D8316E">
      <w:pPr>
        <w:pStyle w:val="ConsPlusNonformat"/>
        <w:jc w:val="center"/>
        <w:rPr>
          <w:rFonts w:ascii="Times New Roman" w:hAnsi="Times New Roman"/>
        </w:rPr>
      </w:pPr>
      <w:proofErr w:type="gramStart"/>
      <w:r>
        <w:rPr>
          <w:rFonts w:ascii="Times New Roman" w:hAnsi="Times New Roman"/>
          <w:sz w:val="16"/>
        </w:rPr>
        <w:t>проведен</w:t>
      </w:r>
      <w:proofErr w:type="gramEnd"/>
      <w:r>
        <w:rPr>
          <w:rFonts w:ascii="Times New Roman" w:hAnsi="Times New Roman"/>
          <w:sz w:val="16"/>
        </w:rPr>
        <w:t xml:space="preserve"> за период ________________________________________________________</w:t>
      </w:r>
    </w:p>
    <w:p w:rsidR="0009475E" w:rsidRDefault="0009475E">
      <w:pPr>
        <w:pStyle w:val="ConsPlusNonformat"/>
        <w:jc w:val="center"/>
        <w:rPr>
          <w:rFonts w:ascii="Times New Roman" w:hAnsi="Times New Roman"/>
        </w:rPr>
      </w:pPr>
    </w:p>
    <w:p w:rsidR="0009475E" w:rsidRDefault="00D8316E">
      <w:pPr>
        <w:pStyle w:val="ConsPlusNonformat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16"/>
        </w:rPr>
        <w:t xml:space="preserve">            Результаты оценки финансового состояния принципала</w:t>
      </w:r>
    </w:p>
    <w:p w:rsidR="0009475E" w:rsidRDefault="0009475E">
      <w:pPr>
        <w:pStyle w:val="ConsPlusNormal"/>
        <w:jc w:val="both"/>
      </w:pPr>
    </w:p>
    <w:p w:rsidR="0009475E" w:rsidRDefault="00D8316E">
      <w:pPr>
        <w:pStyle w:val="ConsPlusCell"/>
        <w:jc w:val="both"/>
      </w:pPr>
      <w:r>
        <w:rPr>
          <w:sz w:val="16"/>
        </w:rPr>
        <w:t>┌───┬─────────────────────┬────────────────────────────────────┬───────────────────────┬────────┐</w:t>
      </w:r>
    </w:p>
    <w:p w:rsidR="0009475E" w:rsidRDefault="00D8316E">
      <w:pPr>
        <w:pStyle w:val="ConsPlusCell"/>
        <w:jc w:val="both"/>
      </w:pPr>
      <w:r>
        <w:rPr>
          <w:sz w:val="16"/>
        </w:rPr>
        <w:t>│N  │Показатель           │Значение                            │Допустимое значение    │Вывод   │</w:t>
      </w:r>
    </w:p>
    <w:p w:rsidR="0009475E" w:rsidRDefault="00D8316E">
      <w:pPr>
        <w:pStyle w:val="ConsPlusCell"/>
        <w:jc w:val="both"/>
      </w:pPr>
      <w:r>
        <w:rPr>
          <w:sz w:val="16"/>
        </w:rPr>
        <w:t>│п/п│                     ├───────────┬────────────┬───────────┤                       │        │</w:t>
      </w:r>
    </w:p>
    <w:p w:rsidR="0009475E" w:rsidRDefault="00D8316E">
      <w:pPr>
        <w:pStyle w:val="ConsPlusCell"/>
        <w:jc w:val="both"/>
      </w:pPr>
      <w:r>
        <w:rPr>
          <w:sz w:val="16"/>
        </w:rPr>
        <w:t xml:space="preserve">│   │                     │______ год │______ </w:t>
      </w:r>
      <w:proofErr w:type="gramStart"/>
      <w:r>
        <w:rPr>
          <w:sz w:val="16"/>
        </w:rPr>
        <w:t>год  │</w:t>
      </w:r>
      <w:proofErr w:type="gramEnd"/>
      <w:r>
        <w:rPr>
          <w:sz w:val="16"/>
        </w:rPr>
        <w:t>______ год │                       │        │</w:t>
      </w:r>
    </w:p>
    <w:p w:rsidR="0009475E" w:rsidRDefault="00D8316E">
      <w:pPr>
        <w:pStyle w:val="ConsPlusCell"/>
        <w:jc w:val="both"/>
      </w:pPr>
      <w:r>
        <w:rPr>
          <w:sz w:val="16"/>
        </w:rPr>
        <w:t xml:space="preserve">│   │                     </w:t>
      </w:r>
      <w:proofErr w:type="gramStart"/>
      <w:r>
        <w:rPr>
          <w:sz w:val="16"/>
        </w:rPr>
        <w:t>│(</w:t>
      </w:r>
      <w:proofErr w:type="gramEnd"/>
      <w:r>
        <w:rPr>
          <w:sz w:val="16"/>
        </w:rPr>
        <w:t>1-й       │(2-й        │(3-й       │                       │        │</w:t>
      </w:r>
    </w:p>
    <w:p w:rsidR="0009475E" w:rsidRDefault="00D8316E">
      <w:pPr>
        <w:pStyle w:val="ConsPlusCell"/>
        <w:jc w:val="both"/>
      </w:pPr>
      <w:r>
        <w:rPr>
          <w:sz w:val="16"/>
        </w:rPr>
        <w:t>│   │                     │отчетный   │отчетный    │отчетный   │                       │        │</w:t>
      </w:r>
    </w:p>
    <w:p w:rsidR="0009475E" w:rsidRDefault="00D8316E">
      <w:pPr>
        <w:pStyle w:val="ConsPlusCell"/>
        <w:jc w:val="both"/>
      </w:pPr>
      <w:r>
        <w:rPr>
          <w:sz w:val="16"/>
        </w:rPr>
        <w:t>│   │                     │</w:t>
      </w:r>
      <w:proofErr w:type="gramStart"/>
      <w:r>
        <w:rPr>
          <w:sz w:val="16"/>
        </w:rPr>
        <w:t xml:space="preserve">период)   </w:t>
      </w:r>
      <w:proofErr w:type="gramEnd"/>
      <w:r>
        <w:rPr>
          <w:sz w:val="16"/>
        </w:rPr>
        <w:t xml:space="preserve"> │период)     │период)    │                       │        │</w:t>
      </w:r>
    </w:p>
    <w:p w:rsidR="0009475E" w:rsidRDefault="00D8316E">
      <w:pPr>
        <w:pStyle w:val="ConsPlusCell"/>
        <w:jc w:val="both"/>
      </w:pPr>
      <w:r>
        <w:rPr>
          <w:sz w:val="16"/>
        </w:rPr>
        <w:t>├───┼─────────────────────┼───────────┼────────────┼───────────┼───────────────────────┼────────┤</w:t>
      </w:r>
    </w:p>
    <w:p w:rsidR="0009475E" w:rsidRDefault="00D8316E">
      <w:pPr>
        <w:pStyle w:val="ConsPlusCell"/>
        <w:jc w:val="both"/>
      </w:pPr>
      <w:r>
        <w:rPr>
          <w:sz w:val="16"/>
        </w:rPr>
        <w:t>│ 1 │          2          │     3     │     4      │     5     │           6           │   7    │</w:t>
      </w:r>
    </w:p>
    <w:p w:rsidR="0009475E" w:rsidRDefault="00D8316E">
      <w:pPr>
        <w:pStyle w:val="ConsPlusCell"/>
        <w:jc w:val="both"/>
      </w:pPr>
      <w:r>
        <w:rPr>
          <w:sz w:val="16"/>
        </w:rPr>
        <w:t>├───┼─────────────────────┼───────────┼────────────┼───────────┼───────────────────────┼────────┤</w:t>
      </w:r>
    </w:p>
    <w:p w:rsidR="0009475E" w:rsidRDefault="00D8316E">
      <w:pPr>
        <w:pStyle w:val="ConsPlusCell"/>
        <w:jc w:val="both"/>
      </w:pPr>
      <w:r>
        <w:rPr>
          <w:sz w:val="16"/>
        </w:rPr>
        <w:t>│</w:t>
      </w:r>
      <w:proofErr w:type="gramStart"/>
      <w:r>
        <w:rPr>
          <w:sz w:val="16"/>
        </w:rPr>
        <w:t>1  │</w:t>
      </w:r>
      <w:proofErr w:type="gramEnd"/>
      <w:r>
        <w:rPr>
          <w:sz w:val="16"/>
        </w:rPr>
        <w:t>Стоимость чистых     │     X     │     X      │           │Не менее величины      │        │</w:t>
      </w:r>
    </w:p>
    <w:p w:rsidR="0009475E" w:rsidRDefault="00D8316E">
      <w:pPr>
        <w:pStyle w:val="ConsPlusCell"/>
        <w:jc w:val="both"/>
      </w:pPr>
      <w:r>
        <w:rPr>
          <w:sz w:val="16"/>
        </w:rPr>
        <w:t xml:space="preserve">│   │       </w:t>
      </w:r>
      <w:hyperlink w:anchor="P311" w:tgtFrame="1">
        <w:r>
          <w:rPr>
            <w:color w:val="000000" w:themeColor="text1"/>
            <w:sz w:val="16"/>
          </w:rPr>
          <w:t>1</w:t>
        </w:r>
      </w:hyperlink>
      <w:r>
        <w:rPr>
          <w:sz w:val="16"/>
        </w:rPr>
        <w:t xml:space="preserve">             │           │            │           │уставного капитала </w:t>
      </w:r>
      <w:proofErr w:type="gramStart"/>
      <w:r>
        <w:rPr>
          <w:sz w:val="16"/>
        </w:rPr>
        <w:t>на  │</w:t>
      </w:r>
      <w:proofErr w:type="gramEnd"/>
      <w:r>
        <w:rPr>
          <w:sz w:val="16"/>
        </w:rPr>
        <w:t xml:space="preserve">        │</w:t>
      </w:r>
    </w:p>
    <w:p w:rsidR="0009475E" w:rsidRDefault="00D8316E">
      <w:pPr>
        <w:pStyle w:val="ConsPlusCell"/>
        <w:jc w:val="both"/>
      </w:pPr>
      <w:r>
        <w:rPr>
          <w:sz w:val="16"/>
        </w:rPr>
        <w:t>│   │активов              │           │            │           │последнюю отчетную дату│        │</w:t>
      </w:r>
    </w:p>
    <w:p w:rsidR="0009475E" w:rsidRDefault="00D8316E">
      <w:pPr>
        <w:pStyle w:val="ConsPlusCell"/>
        <w:jc w:val="both"/>
      </w:pPr>
      <w:r>
        <w:rPr>
          <w:sz w:val="16"/>
        </w:rPr>
        <w:t>│   │</w:t>
      </w:r>
      <w:proofErr w:type="spellStart"/>
      <w:r>
        <w:rPr>
          <w:sz w:val="16"/>
        </w:rPr>
        <w:t>справочно</w:t>
      </w:r>
      <w:proofErr w:type="spellEnd"/>
      <w:r>
        <w:rPr>
          <w:sz w:val="16"/>
        </w:rPr>
        <w:t>:           │           │            │           │или менее величины     │        │</w:t>
      </w:r>
    </w:p>
    <w:p w:rsidR="0009475E" w:rsidRDefault="00D8316E">
      <w:pPr>
        <w:pStyle w:val="ConsPlusCell"/>
        <w:jc w:val="both"/>
      </w:pPr>
      <w:r>
        <w:rPr>
          <w:sz w:val="16"/>
        </w:rPr>
        <w:t>│   │величина уставного   │           │            │           │уставного капитала в   │        │</w:t>
      </w:r>
    </w:p>
    <w:p w:rsidR="0009475E" w:rsidRDefault="00D8316E">
      <w:pPr>
        <w:pStyle w:val="ConsPlusCell"/>
        <w:jc w:val="both"/>
      </w:pPr>
      <w:r>
        <w:rPr>
          <w:sz w:val="16"/>
        </w:rPr>
        <w:t xml:space="preserve">│   │        </w:t>
      </w:r>
      <w:hyperlink w:anchor="P311" w:tgtFrame="1">
        <w:r>
          <w:rPr>
            <w:color w:val="000000" w:themeColor="text1"/>
            <w:sz w:val="16"/>
          </w:rPr>
          <w:t>1</w:t>
        </w:r>
      </w:hyperlink>
      <w:r>
        <w:rPr>
          <w:color w:val="000000" w:themeColor="text1"/>
          <w:sz w:val="16"/>
        </w:rPr>
        <w:t xml:space="preserve"> </w:t>
      </w:r>
      <w:r>
        <w:rPr>
          <w:sz w:val="16"/>
        </w:rPr>
        <w:t xml:space="preserve">           │           │            │           │течение периода, не    │        │</w:t>
      </w:r>
    </w:p>
    <w:p w:rsidR="0009475E" w:rsidRDefault="00D8316E">
      <w:pPr>
        <w:pStyle w:val="ConsPlusCell"/>
        <w:jc w:val="both"/>
      </w:pPr>
      <w:r>
        <w:rPr>
          <w:sz w:val="16"/>
        </w:rPr>
        <w:t>│   │капитала             │           │            │           │превышающего 2         │        │</w:t>
      </w:r>
    </w:p>
    <w:p w:rsidR="0009475E" w:rsidRDefault="00D8316E">
      <w:pPr>
        <w:pStyle w:val="ConsPlusCell"/>
        <w:jc w:val="both"/>
      </w:pPr>
      <w:r>
        <w:rPr>
          <w:sz w:val="16"/>
        </w:rPr>
        <w:lastRenderedPageBreak/>
        <w:t>│   │определенный законом │           │            │           │последних финансовых   │        │</w:t>
      </w:r>
    </w:p>
    <w:p w:rsidR="0009475E" w:rsidRDefault="00D8316E">
      <w:pPr>
        <w:pStyle w:val="ConsPlusCell"/>
        <w:jc w:val="both"/>
      </w:pPr>
      <w:r>
        <w:rPr>
          <w:sz w:val="16"/>
        </w:rPr>
        <w:t>│   │минимальный размер   │           │            │           │года, но в любом случае│        │</w:t>
      </w:r>
    </w:p>
    <w:p w:rsidR="0009475E" w:rsidRDefault="00D8316E">
      <w:pPr>
        <w:pStyle w:val="ConsPlusCell"/>
        <w:jc w:val="both"/>
      </w:pPr>
      <w:r>
        <w:rPr>
          <w:sz w:val="16"/>
        </w:rPr>
        <w:t>│   │уставного капитала   │           │            │           │не менее определенного │        │</w:t>
      </w:r>
    </w:p>
    <w:p w:rsidR="0009475E" w:rsidRDefault="00D8316E">
      <w:pPr>
        <w:pStyle w:val="ConsPlusCell"/>
        <w:jc w:val="both"/>
      </w:pPr>
      <w:r>
        <w:rPr>
          <w:sz w:val="16"/>
        </w:rPr>
        <w:t>│   │                     │           │            │           │законом минимального   │        │</w:t>
      </w:r>
    </w:p>
    <w:p w:rsidR="0009475E" w:rsidRDefault="00D8316E">
      <w:pPr>
        <w:pStyle w:val="ConsPlusCell"/>
        <w:jc w:val="both"/>
      </w:pPr>
      <w:r>
        <w:rPr>
          <w:sz w:val="16"/>
        </w:rPr>
        <w:t>│   │                     │           │            │           │размера уставного      │        │</w:t>
      </w:r>
    </w:p>
    <w:p w:rsidR="0009475E" w:rsidRDefault="00D8316E">
      <w:pPr>
        <w:pStyle w:val="ConsPlusCell"/>
        <w:jc w:val="both"/>
      </w:pPr>
      <w:r>
        <w:rPr>
          <w:sz w:val="16"/>
        </w:rPr>
        <w:t>│   │                     │           │            │           │капитала на конец      │        │</w:t>
      </w:r>
    </w:p>
    <w:p w:rsidR="0009475E" w:rsidRDefault="00D8316E">
      <w:pPr>
        <w:pStyle w:val="ConsPlusCell"/>
        <w:jc w:val="both"/>
      </w:pPr>
      <w:r>
        <w:rPr>
          <w:sz w:val="16"/>
        </w:rPr>
        <w:t>│   │                     │           │            │           │последнего отчетного   │        │</w:t>
      </w:r>
    </w:p>
    <w:p w:rsidR="0009475E" w:rsidRDefault="00D8316E">
      <w:pPr>
        <w:pStyle w:val="ConsPlusCell"/>
        <w:jc w:val="both"/>
      </w:pPr>
      <w:r>
        <w:rPr>
          <w:sz w:val="16"/>
        </w:rPr>
        <w:t>│   │                     │           │            │           │периода                │        │</w:t>
      </w:r>
    </w:p>
    <w:p w:rsidR="0009475E" w:rsidRDefault="00D8316E">
      <w:pPr>
        <w:pStyle w:val="ConsPlusCell"/>
        <w:jc w:val="both"/>
      </w:pPr>
      <w:r>
        <w:rPr>
          <w:sz w:val="16"/>
        </w:rPr>
        <w:t>├───┼─────────────────────┼───────────┼────────────┼───────────┼───────────────────────┼────────┤</w:t>
      </w:r>
    </w:p>
    <w:p w:rsidR="0009475E" w:rsidRDefault="00D8316E">
      <w:pPr>
        <w:pStyle w:val="ConsPlusCell"/>
        <w:jc w:val="both"/>
      </w:pPr>
      <w:r>
        <w:rPr>
          <w:sz w:val="16"/>
        </w:rPr>
        <w:t>│2  │Коэффициент покрытия │           │            │           │Больше или равно 0,5   │        │</w:t>
      </w:r>
    </w:p>
    <w:p w:rsidR="0009475E" w:rsidRDefault="00D8316E">
      <w:pPr>
        <w:pStyle w:val="ConsPlusCell"/>
        <w:jc w:val="both"/>
      </w:pPr>
      <w:r>
        <w:rPr>
          <w:sz w:val="16"/>
        </w:rPr>
        <w:t>│   │основных средств     │           │            │           │                       │        │</w:t>
      </w:r>
    </w:p>
    <w:p w:rsidR="0009475E" w:rsidRDefault="00D8316E">
      <w:pPr>
        <w:pStyle w:val="ConsPlusCell"/>
        <w:jc w:val="both"/>
      </w:pPr>
      <w:r>
        <w:rPr>
          <w:sz w:val="16"/>
        </w:rPr>
        <w:t>│   │собственными         │           │            │           │                       │        │</w:t>
      </w:r>
    </w:p>
    <w:p w:rsidR="0009475E" w:rsidRDefault="00D8316E">
      <w:pPr>
        <w:pStyle w:val="ConsPlusCell"/>
        <w:jc w:val="both"/>
      </w:pPr>
      <w:r>
        <w:rPr>
          <w:sz w:val="16"/>
        </w:rPr>
        <w:t xml:space="preserve">│   │          </w:t>
      </w:r>
      <w:hyperlink w:anchor="P313" w:tgtFrame="2">
        <w:r>
          <w:rPr>
            <w:color w:val="000000" w:themeColor="text1"/>
            <w:sz w:val="16"/>
          </w:rPr>
          <w:t>2</w:t>
        </w:r>
      </w:hyperlink>
      <w:r>
        <w:rPr>
          <w:color w:val="000000" w:themeColor="text1"/>
          <w:sz w:val="16"/>
        </w:rPr>
        <w:t xml:space="preserve"> </w:t>
      </w:r>
      <w:r>
        <w:rPr>
          <w:sz w:val="16"/>
        </w:rPr>
        <w:t xml:space="preserve">         │           │            │           │                       │        │</w:t>
      </w:r>
    </w:p>
    <w:p w:rsidR="0009475E" w:rsidRDefault="00D8316E">
      <w:pPr>
        <w:pStyle w:val="ConsPlusCell"/>
        <w:jc w:val="both"/>
      </w:pPr>
      <w:r>
        <w:rPr>
          <w:sz w:val="16"/>
        </w:rPr>
        <w:t>│   │средствами           │           │            │           │                       │        │</w:t>
      </w:r>
    </w:p>
    <w:p w:rsidR="0009475E" w:rsidRDefault="00D8316E">
      <w:pPr>
        <w:pStyle w:val="ConsPlusCell"/>
        <w:jc w:val="both"/>
      </w:pPr>
      <w:r>
        <w:rPr>
          <w:sz w:val="16"/>
        </w:rPr>
        <w:t>├───┼─────────────────────┼───────────┼────────────┼───────────┼───────────────────────┼────────┤</w:t>
      </w:r>
    </w:p>
    <w:p w:rsidR="0009475E" w:rsidRDefault="00D8316E">
      <w:pPr>
        <w:pStyle w:val="ConsPlusCell"/>
        <w:jc w:val="both"/>
      </w:pPr>
      <w:r>
        <w:rPr>
          <w:sz w:val="16"/>
        </w:rPr>
        <w:t>│3  │Коэффициент покрытия │           │            │           │Больше или равно 1     │        │</w:t>
      </w:r>
    </w:p>
    <w:p w:rsidR="0009475E" w:rsidRDefault="00D8316E">
      <w:pPr>
        <w:pStyle w:val="ConsPlusCell"/>
        <w:jc w:val="both"/>
      </w:pPr>
      <w:r>
        <w:rPr>
          <w:sz w:val="16"/>
        </w:rPr>
        <w:t>│   │основных средств     │           │            │           │                       │        │</w:t>
      </w:r>
    </w:p>
    <w:p w:rsidR="0009475E" w:rsidRDefault="00D8316E">
      <w:pPr>
        <w:pStyle w:val="ConsPlusCell"/>
        <w:jc w:val="both"/>
      </w:pPr>
      <w:r>
        <w:rPr>
          <w:sz w:val="16"/>
        </w:rPr>
        <w:t>│   │собственными и       │           │            │           │                       │        │</w:t>
      </w:r>
    </w:p>
    <w:p w:rsidR="0009475E" w:rsidRDefault="00D8316E">
      <w:pPr>
        <w:pStyle w:val="ConsPlusCell"/>
        <w:jc w:val="both"/>
      </w:pPr>
      <w:r>
        <w:rPr>
          <w:sz w:val="16"/>
        </w:rPr>
        <w:t>│   │долгосрочными        │           │            │           │                       │        │</w:t>
      </w:r>
    </w:p>
    <w:p w:rsidR="0009475E" w:rsidRDefault="00D8316E">
      <w:pPr>
        <w:pStyle w:val="ConsPlusCell"/>
        <w:jc w:val="both"/>
      </w:pPr>
      <w:r>
        <w:rPr>
          <w:sz w:val="16"/>
        </w:rPr>
        <w:t xml:space="preserve">│   │                   </w:t>
      </w:r>
      <w:hyperlink w:anchor="P313" w:tgtFrame="2">
        <w:r>
          <w:rPr>
            <w:color w:val="000000" w:themeColor="text1"/>
            <w:sz w:val="16"/>
          </w:rPr>
          <w:t>2</w:t>
        </w:r>
      </w:hyperlink>
      <w:r>
        <w:rPr>
          <w:color w:val="000000" w:themeColor="text1"/>
          <w:sz w:val="16"/>
        </w:rPr>
        <w:t xml:space="preserve"> </w:t>
      </w:r>
      <w:r>
        <w:rPr>
          <w:sz w:val="16"/>
        </w:rPr>
        <w:t>│           │            │           │                       │        │</w:t>
      </w:r>
    </w:p>
    <w:p w:rsidR="0009475E" w:rsidRDefault="00D8316E">
      <w:pPr>
        <w:pStyle w:val="ConsPlusCell"/>
        <w:jc w:val="both"/>
      </w:pPr>
      <w:r>
        <w:rPr>
          <w:sz w:val="16"/>
        </w:rPr>
        <w:t>│   │заемными средствами  │           │            │           │                       │        │</w:t>
      </w:r>
    </w:p>
    <w:p w:rsidR="0009475E" w:rsidRDefault="00D8316E">
      <w:pPr>
        <w:pStyle w:val="ConsPlusCell"/>
        <w:jc w:val="both"/>
      </w:pPr>
      <w:r>
        <w:rPr>
          <w:sz w:val="16"/>
        </w:rPr>
        <w:t>├───┼─────────────────────┼───────────┼────────────┼───────────┼───────────────────────┼────────┤</w:t>
      </w:r>
    </w:p>
    <w:p w:rsidR="0009475E" w:rsidRDefault="00D8316E">
      <w:pPr>
        <w:pStyle w:val="ConsPlusCell"/>
        <w:jc w:val="both"/>
      </w:pPr>
      <w:r>
        <w:rPr>
          <w:sz w:val="16"/>
        </w:rPr>
        <w:t>│</w:t>
      </w:r>
      <w:proofErr w:type="gramStart"/>
      <w:r>
        <w:rPr>
          <w:sz w:val="16"/>
        </w:rPr>
        <w:t>4  │</w:t>
      </w:r>
      <w:proofErr w:type="gramEnd"/>
      <w:r>
        <w:rPr>
          <w:sz w:val="16"/>
        </w:rPr>
        <w:t>Коэффициент текущей  │           │            │           │Больше или равно 1     │        │</w:t>
      </w:r>
    </w:p>
    <w:p w:rsidR="0009475E" w:rsidRDefault="00D8316E">
      <w:pPr>
        <w:pStyle w:val="ConsPlusCell"/>
        <w:jc w:val="both"/>
      </w:pPr>
      <w:r>
        <w:rPr>
          <w:sz w:val="16"/>
        </w:rPr>
        <w:t xml:space="preserve">│   │           </w:t>
      </w:r>
      <w:hyperlink w:anchor="P313" w:tgtFrame="2">
        <w:r>
          <w:rPr>
            <w:color w:val="000000" w:themeColor="text1"/>
            <w:sz w:val="16"/>
          </w:rPr>
          <w:t>2</w:t>
        </w:r>
      </w:hyperlink>
      <w:r>
        <w:rPr>
          <w:color w:val="000000" w:themeColor="text1"/>
          <w:sz w:val="16"/>
        </w:rPr>
        <w:t xml:space="preserve"> </w:t>
      </w:r>
      <w:r>
        <w:rPr>
          <w:sz w:val="16"/>
        </w:rPr>
        <w:t xml:space="preserve">        │           │            │           │                       │        │</w:t>
      </w:r>
    </w:p>
    <w:p w:rsidR="0009475E" w:rsidRDefault="00D8316E">
      <w:pPr>
        <w:pStyle w:val="ConsPlusCell"/>
        <w:jc w:val="both"/>
      </w:pPr>
      <w:r>
        <w:rPr>
          <w:sz w:val="16"/>
        </w:rPr>
        <w:t>│   │ликвидности          │           │            │           │                       │        │</w:t>
      </w:r>
    </w:p>
    <w:p w:rsidR="0009475E" w:rsidRDefault="00D8316E">
      <w:pPr>
        <w:pStyle w:val="ConsPlusCell"/>
        <w:jc w:val="both"/>
      </w:pPr>
      <w:r>
        <w:rPr>
          <w:sz w:val="16"/>
        </w:rPr>
        <w:t>├───┼─────────────────────┼───────────┼────────────┼───────────┼───────────────────────┼────────┤</w:t>
      </w:r>
    </w:p>
    <w:p w:rsidR="0009475E" w:rsidRDefault="00D8316E">
      <w:pPr>
        <w:pStyle w:val="ConsPlusCell"/>
        <w:jc w:val="both"/>
      </w:pPr>
      <w:r>
        <w:rPr>
          <w:sz w:val="16"/>
        </w:rPr>
        <w:t>│5  │Рентабельность продаж│           │            │           │Больше или равно 0     │        │</w:t>
      </w:r>
    </w:p>
    <w:p w:rsidR="0009475E" w:rsidRDefault="00D8316E">
      <w:pPr>
        <w:pStyle w:val="ConsPlusCell"/>
        <w:jc w:val="both"/>
      </w:pPr>
      <w:r>
        <w:rPr>
          <w:sz w:val="16"/>
        </w:rPr>
        <w:t>│   │в отчетном периоде   │           │            │           │                       │        │</w:t>
      </w:r>
    </w:p>
    <w:p w:rsidR="0009475E" w:rsidRDefault="00D8316E">
      <w:pPr>
        <w:pStyle w:val="ConsPlusCell"/>
        <w:jc w:val="both"/>
      </w:pPr>
      <w:r>
        <w:rPr>
          <w:sz w:val="16"/>
        </w:rPr>
        <w:t>├───┼─────────────────────┼───────────┼────────────┼───────────┼───────────────────────┼────────┤</w:t>
      </w:r>
    </w:p>
    <w:p w:rsidR="0009475E" w:rsidRDefault="00D8316E">
      <w:pPr>
        <w:pStyle w:val="ConsPlusCell"/>
        <w:jc w:val="both"/>
      </w:pPr>
      <w:r>
        <w:rPr>
          <w:sz w:val="16"/>
        </w:rPr>
        <w:t>│6  │Рентабельность продаж│           │            │           │Больше или равно 0     │        │</w:t>
      </w:r>
    </w:p>
    <w:p w:rsidR="0009475E" w:rsidRDefault="00D8316E">
      <w:pPr>
        <w:pStyle w:val="ConsPlusCell"/>
        <w:jc w:val="both"/>
      </w:pPr>
      <w:r>
        <w:rPr>
          <w:sz w:val="16"/>
        </w:rPr>
        <w:t>│   │в анализируемом      │           │            │           │                       │        │</w:t>
      </w:r>
    </w:p>
    <w:p w:rsidR="0009475E" w:rsidRDefault="00D8316E">
      <w:pPr>
        <w:pStyle w:val="ConsPlusCell"/>
        <w:jc w:val="both"/>
      </w:pPr>
      <w:r>
        <w:rPr>
          <w:sz w:val="16"/>
        </w:rPr>
        <w:t>│   │периоде              │           │            │           │                       │        │</w:t>
      </w:r>
    </w:p>
    <w:p w:rsidR="0009475E" w:rsidRDefault="00D8316E">
      <w:pPr>
        <w:pStyle w:val="ConsPlusCell"/>
        <w:jc w:val="both"/>
      </w:pPr>
      <w:r>
        <w:rPr>
          <w:sz w:val="16"/>
        </w:rPr>
        <w:t>├───┼─────────────────────┼───────────┼────────────┼───────────┼───────────────────────┼────────┤</w:t>
      </w:r>
    </w:p>
    <w:p w:rsidR="0009475E" w:rsidRDefault="00D8316E">
      <w:pPr>
        <w:pStyle w:val="ConsPlusCell"/>
        <w:jc w:val="both"/>
      </w:pPr>
      <w:r>
        <w:rPr>
          <w:sz w:val="16"/>
        </w:rPr>
        <w:t>│7  │Норма чистой прибыли │           │            │           │Больше или равно 0     │        │</w:t>
      </w:r>
    </w:p>
    <w:p w:rsidR="0009475E" w:rsidRDefault="00D8316E">
      <w:pPr>
        <w:pStyle w:val="ConsPlusCell"/>
        <w:jc w:val="both"/>
      </w:pPr>
      <w:r>
        <w:rPr>
          <w:sz w:val="16"/>
        </w:rPr>
        <w:t>│   │в отчетном периоде   │           │            │           │                       │        │</w:t>
      </w:r>
    </w:p>
    <w:p w:rsidR="0009475E" w:rsidRDefault="00D8316E">
      <w:pPr>
        <w:pStyle w:val="ConsPlusCell"/>
        <w:jc w:val="both"/>
      </w:pPr>
      <w:r>
        <w:rPr>
          <w:sz w:val="16"/>
        </w:rPr>
        <w:t>├───┼─────────────────────┼───────────┼────────────┼───────────┼───────────────────────┼────────┤</w:t>
      </w:r>
    </w:p>
    <w:p w:rsidR="0009475E" w:rsidRDefault="00D8316E">
      <w:pPr>
        <w:pStyle w:val="ConsPlusCell"/>
        <w:jc w:val="both"/>
      </w:pPr>
      <w:r>
        <w:rPr>
          <w:sz w:val="16"/>
        </w:rPr>
        <w:t>│8  │Норма чистой прибыли │           │            │           │Больше или равно 0     │        │</w:t>
      </w:r>
    </w:p>
    <w:p w:rsidR="0009475E" w:rsidRDefault="00D8316E">
      <w:pPr>
        <w:pStyle w:val="ConsPlusCell"/>
        <w:jc w:val="both"/>
      </w:pPr>
      <w:r>
        <w:rPr>
          <w:sz w:val="16"/>
        </w:rPr>
        <w:t>│   │в анализируемом      │           │            │           │                       │        │</w:t>
      </w:r>
    </w:p>
    <w:p w:rsidR="0009475E" w:rsidRDefault="00D8316E">
      <w:pPr>
        <w:pStyle w:val="ConsPlusCell"/>
        <w:jc w:val="both"/>
      </w:pPr>
      <w:r>
        <w:rPr>
          <w:sz w:val="16"/>
        </w:rPr>
        <w:t>│   │периоде              │           │            │           │                       │        │</w:t>
      </w:r>
    </w:p>
    <w:p w:rsidR="0009475E" w:rsidRDefault="00D8316E">
      <w:pPr>
        <w:pStyle w:val="ConsPlusCell"/>
        <w:jc w:val="both"/>
      </w:pPr>
      <w:r>
        <w:rPr>
          <w:sz w:val="16"/>
        </w:rPr>
        <w:t>└───┴─────────────────────┴───────────┴────────────┴───────────┴───────────────────────┴────────┘</w:t>
      </w:r>
    </w:p>
    <w:p w:rsidR="0009475E" w:rsidRDefault="0009475E">
      <w:pPr>
        <w:pStyle w:val="ConsPlusNormal"/>
        <w:jc w:val="both"/>
      </w:pPr>
    </w:p>
    <w:p w:rsidR="0009475E" w:rsidRDefault="00D8316E">
      <w:pPr>
        <w:pStyle w:val="ConsPlusNonformat"/>
        <w:jc w:val="both"/>
      </w:pPr>
      <w:r>
        <w:rPr>
          <w:sz w:val="16"/>
        </w:rPr>
        <w:t>Заключение:</w:t>
      </w:r>
    </w:p>
    <w:p w:rsidR="0009475E" w:rsidRDefault="00D8316E">
      <w:pPr>
        <w:pStyle w:val="ConsPlusNonformat"/>
        <w:jc w:val="both"/>
      </w:pPr>
      <w:r>
        <w:rPr>
          <w:sz w:val="16"/>
        </w:rPr>
        <w:t>Финансовое состояние _____________________ признано _______________________</w:t>
      </w:r>
    </w:p>
    <w:p w:rsidR="0009475E" w:rsidRDefault="00D8316E">
      <w:pPr>
        <w:pStyle w:val="ConsPlusNonformat"/>
        <w:jc w:val="both"/>
      </w:pPr>
      <w:r>
        <w:rPr>
          <w:sz w:val="16"/>
        </w:rPr>
        <w:t xml:space="preserve">                         (</w:t>
      </w:r>
      <w:proofErr w:type="gramStart"/>
      <w:r>
        <w:rPr>
          <w:sz w:val="16"/>
        </w:rPr>
        <w:t>наименование</w:t>
      </w:r>
      <w:proofErr w:type="gramEnd"/>
      <w:r>
        <w:rPr>
          <w:sz w:val="16"/>
        </w:rPr>
        <w:t xml:space="preserve">               (удовлетворительным/</w:t>
      </w:r>
    </w:p>
    <w:p w:rsidR="0009475E" w:rsidRDefault="00D8316E">
      <w:pPr>
        <w:pStyle w:val="ConsPlusNonformat"/>
        <w:jc w:val="both"/>
      </w:pPr>
      <w:r>
        <w:rPr>
          <w:sz w:val="16"/>
        </w:rPr>
        <w:t xml:space="preserve">                          </w:t>
      </w:r>
      <w:proofErr w:type="gramStart"/>
      <w:r>
        <w:rPr>
          <w:sz w:val="16"/>
        </w:rPr>
        <w:t xml:space="preserve">принципала)   </w:t>
      </w:r>
      <w:proofErr w:type="gramEnd"/>
      <w:r>
        <w:rPr>
          <w:sz w:val="16"/>
        </w:rPr>
        <w:t xml:space="preserve">             неудовлетворительным)</w:t>
      </w:r>
    </w:p>
    <w:p w:rsidR="0009475E" w:rsidRDefault="0009475E">
      <w:pPr>
        <w:pStyle w:val="ConsPlusNonformat"/>
        <w:jc w:val="both"/>
      </w:pPr>
    </w:p>
    <w:p w:rsidR="0009475E" w:rsidRDefault="00D8316E">
      <w:pPr>
        <w:pStyle w:val="ConsPlusNonformat"/>
        <w:jc w:val="both"/>
      </w:pPr>
      <w:r>
        <w:rPr>
          <w:sz w:val="16"/>
        </w:rPr>
        <w:t>__________       __________________________________________________________</w:t>
      </w:r>
    </w:p>
    <w:p w:rsidR="0009475E" w:rsidRDefault="00D8316E">
      <w:pPr>
        <w:pStyle w:val="ConsPlusNonformat"/>
        <w:jc w:val="both"/>
      </w:pPr>
      <w:r>
        <w:rPr>
          <w:sz w:val="16"/>
        </w:rPr>
        <w:t xml:space="preserve">  (дата)                        (подпись, должность, Ф.И.О.)</w:t>
      </w:r>
    </w:p>
    <w:p w:rsidR="0009475E" w:rsidRDefault="00D8316E">
      <w:pPr>
        <w:pStyle w:val="ConsPlusNonformat"/>
        <w:jc w:val="both"/>
      </w:pPr>
      <w:r>
        <w:rPr>
          <w:sz w:val="16"/>
        </w:rPr>
        <w:t>М.П.</w:t>
      </w:r>
    </w:p>
    <w:p w:rsidR="0009475E" w:rsidRDefault="0009475E">
      <w:pPr>
        <w:pStyle w:val="ConsPlusNonformat"/>
        <w:jc w:val="both"/>
      </w:pPr>
    </w:p>
    <w:p w:rsidR="0009475E" w:rsidRDefault="00D8316E">
      <w:pPr>
        <w:pStyle w:val="ConsPlusNonformat"/>
        <w:jc w:val="both"/>
      </w:pPr>
      <w:r>
        <w:rPr>
          <w:sz w:val="16"/>
        </w:rPr>
        <w:t>--------------------------------</w:t>
      </w:r>
    </w:p>
    <w:p w:rsidR="0009475E" w:rsidRDefault="00D8316E">
      <w:pPr>
        <w:pStyle w:val="ConsPlusNonformat"/>
        <w:jc w:val="both"/>
      </w:pPr>
      <w:bookmarkStart w:id="2" w:name="P311"/>
      <w:bookmarkEnd w:id="2"/>
      <w:r>
        <w:rPr>
          <w:sz w:val="16"/>
        </w:rPr>
        <w:t>1</w:t>
      </w:r>
    </w:p>
    <w:p w:rsidR="0009475E" w:rsidRDefault="00D8316E">
      <w:pPr>
        <w:pStyle w:val="ConsPlusNonformat"/>
        <w:jc w:val="both"/>
      </w:pPr>
      <w:r>
        <w:rPr>
          <w:sz w:val="16"/>
        </w:rPr>
        <w:t xml:space="preserve"> На конец отчетного периода.</w:t>
      </w:r>
    </w:p>
    <w:p w:rsidR="0009475E" w:rsidRDefault="00D8316E">
      <w:pPr>
        <w:pStyle w:val="ConsPlusNonformat"/>
        <w:jc w:val="both"/>
      </w:pPr>
      <w:bookmarkStart w:id="3" w:name="P313"/>
      <w:bookmarkEnd w:id="3"/>
      <w:r>
        <w:rPr>
          <w:sz w:val="16"/>
        </w:rPr>
        <w:t>2</w:t>
      </w:r>
    </w:p>
    <w:p w:rsidR="0009475E" w:rsidRDefault="00D8316E">
      <w:pPr>
        <w:pStyle w:val="ConsPlusNonformat"/>
        <w:jc w:val="both"/>
      </w:pPr>
      <w:r>
        <w:rPr>
          <w:sz w:val="16"/>
        </w:rPr>
        <w:t xml:space="preserve"> Указываются средние за отчетный период значения.</w:t>
      </w:r>
    </w:p>
    <w:p w:rsidR="0009475E" w:rsidRDefault="0009475E">
      <w:pPr>
        <w:pStyle w:val="ConsPlusNormal"/>
        <w:jc w:val="both"/>
      </w:pPr>
    </w:p>
    <w:p w:rsidR="0009475E" w:rsidRDefault="0009475E">
      <w:pPr>
        <w:pStyle w:val="ConsPlusNormal"/>
        <w:jc w:val="both"/>
      </w:pPr>
    </w:p>
    <w:p w:rsidR="0009475E" w:rsidRDefault="0009475E"/>
    <w:p w:rsidR="0009475E" w:rsidRDefault="0009475E"/>
    <w:p w:rsidR="0009475E" w:rsidRDefault="0009475E">
      <w:pPr>
        <w:pStyle w:val="ConsPlusNormal"/>
        <w:jc w:val="both"/>
      </w:pPr>
    </w:p>
    <w:p w:rsidR="0009475E" w:rsidRDefault="0009475E">
      <w:pPr>
        <w:pStyle w:val="ConsPlusNormal"/>
        <w:jc w:val="right"/>
        <w:outlineLvl w:val="0"/>
      </w:pPr>
    </w:p>
    <w:p w:rsidR="0009475E" w:rsidRDefault="0009475E">
      <w:pPr>
        <w:pStyle w:val="ConsPlusNormal"/>
        <w:jc w:val="right"/>
        <w:outlineLvl w:val="0"/>
      </w:pPr>
    </w:p>
    <w:p w:rsidR="0009475E" w:rsidRDefault="0009475E">
      <w:pPr>
        <w:pStyle w:val="ConsPlusNormal"/>
        <w:jc w:val="right"/>
        <w:outlineLvl w:val="0"/>
      </w:pPr>
    </w:p>
    <w:p w:rsidR="0009475E" w:rsidRDefault="0009475E">
      <w:pPr>
        <w:pStyle w:val="ConsPlusNormal"/>
        <w:jc w:val="right"/>
        <w:outlineLvl w:val="0"/>
      </w:pPr>
    </w:p>
    <w:p w:rsidR="0009475E" w:rsidRDefault="0009475E">
      <w:pPr>
        <w:pStyle w:val="ConsPlusNormal"/>
        <w:jc w:val="right"/>
        <w:outlineLvl w:val="0"/>
      </w:pPr>
    </w:p>
    <w:p w:rsidR="0009475E" w:rsidRDefault="0009475E">
      <w:pPr>
        <w:pStyle w:val="ConsPlusNormal"/>
        <w:jc w:val="right"/>
        <w:outlineLvl w:val="0"/>
      </w:pPr>
    </w:p>
    <w:p w:rsidR="0009475E" w:rsidRDefault="0009475E">
      <w:pPr>
        <w:pStyle w:val="ConsPlusNormal"/>
        <w:jc w:val="right"/>
        <w:outlineLvl w:val="0"/>
      </w:pPr>
    </w:p>
    <w:p w:rsidR="0009475E" w:rsidRDefault="0009475E">
      <w:pPr>
        <w:pStyle w:val="ConsPlusNormal"/>
        <w:jc w:val="right"/>
        <w:outlineLvl w:val="0"/>
      </w:pPr>
    </w:p>
    <w:p w:rsidR="0009475E" w:rsidRDefault="0009475E">
      <w:pPr>
        <w:pStyle w:val="ConsPlusNormal"/>
        <w:jc w:val="right"/>
        <w:outlineLvl w:val="0"/>
      </w:pPr>
    </w:p>
    <w:p w:rsidR="0009475E" w:rsidRDefault="0009475E">
      <w:pPr>
        <w:pStyle w:val="ConsPlusNormal"/>
        <w:jc w:val="right"/>
        <w:outlineLvl w:val="0"/>
      </w:pPr>
    </w:p>
    <w:p w:rsidR="0009475E" w:rsidRDefault="0009475E">
      <w:pPr>
        <w:pStyle w:val="ConsPlusNormal"/>
        <w:jc w:val="right"/>
        <w:outlineLvl w:val="0"/>
      </w:pPr>
    </w:p>
    <w:p w:rsidR="0009475E" w:rsidRDefault="0009475E">
      <w:pPr>
        <w:pStyle w:val="ConsPlusNormal"/>
        <w:jc w:val="right"/>
        <w:outlineLvl w:val="0"/>
      </w:pPr>
    </w:p>
    <w:p w:rsidR="0009475E" w:rsidRDefault="0009475E">
      <w:pPr>
        <w:pStyle w:val="ConsPlusNormal"/>
        <w:jc w:val="right"/>
        <w:outlineLvl w:val="0"/>
      </w:pPr>
    </w:p>
    <w:p w:rsidR="0009475E" w:rsidRDefault="0009475E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09475E" w:rsidRDefault="00D8316E">
      <w:pPr>
        <w:pStyle w:val="ConsPlusNormal"/>
        <w:ind w:left="5664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2 </w:t>
      </w:r>
    </w:p>
    <w:p w:rsidR="0009475E" w:rsidRDefault="00D8316E">
      <w:pPr>
        <w:pStyle w:val="ConsPlusNormal"/>
        <w:ind w:left="5664"/>
        <w:jc w:val="both"/>
        <w:outlineLvl w:val="0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</w:t>
      </w:r>
    </w:p>
    <w:p w:rsidR="0009475E" w:rsidRDefault="00D8316E">
      <w:pPr>
        <w:pStyle w:val="ConsPlusNormal"/>
        <w:ind w:left="5664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09475E" w:rsidRDefault="00D8316E">
      <w:pPr>
        <w:pStyle w:val="ConsPlusNormal"/>
        <w:ind w:left="5664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городского округа Фрязино</w:t>
      </w:r>
    </w:p>
    <w:p w:rsidR="0009475E" w:rsidRDefault="00D8316E" w:rsidP="00BE75BF">
      <w:pPr>
        <w:pStyle w:val="ConsPlusNormal"/>
        <w:ind w:left="5664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E75BF">
        <w:rPr>
          <w:rFonts w:ascii="Times New Roman" w:hAnsi="Times New Roman" w:cs="Times New Roman"/>
          <w:sz w:val="28"/>
          <w:szCs w:val="28"/>
        </w:rPr>
        <w:t>27.08.2024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 w:rsidR="00BE75BF">
        <w:rPr>
          <w:rFonts w:ascii="Times New Roman" w:hAnsi="Times New Roman" w:cs="Times New Roman"/>
          <w:sz w:val="28"/>
          <w:szCs w:val="28"/>
        </w:rPr>
        <w:t>839</w:t>
      </w:r>
    </w:p>
    <w:p w:rsidR="00BE75BF" w:rsidRDefault="00BE75BF" w:rsidP="00BE75BF">
      <w:pPr>
        <w:pStyle w:val="ConsPlusNormal"/>
        <w:ind w:left="5664"/>
        <w:jc w:val="both"/>
      </w:pPr>
    </w:p>
    <w:p w:rsidR="0009475E" w:rsidRDefault="0009475E">
      <w:pPr>
        <w:pStyle w:val="ConsPlusTitle"/>
        <w:jc w:val="center"/>
        <w:rPr>
          <w:rFonts w:ascii="Times New Roman" w:hAnsi="Times New Roman" w:cs="Times New Roman"/>
          <w:b w:val="0"/>
          <w:caps/>
          <w:sz w:val="28"/>
          <w:szCs w:val="28"/>
        </w:rPr>
      </w:pPr>
    </w:p>
    <w:p w:rsidR="0009475E" w:rsidRDefault="00D8316E">
      <w:pPr>
        <w:pStyle w:val="ConsPlusTitle"/>
        <w:jc w:val="center"/>
        <w:rPr>
          <w:b w:val="0"/>
        </w:rPr>
      </w:pPr>
      <w:r>
        <w:rPr>
          <w:rFonts w:ascii="Times New Roman" w:hAnsi="Times New Roman" w:cs="Times New Roman"/>
          <w:b w:val="0"/>
          <w:caps/>
          <w:sz w:val="28"/>
          <w:szCs w:val="28"/>
        </w:rPr>
        <w:t>П</w:t>
      </w:r>
      <w:r>
        <w:rPr>
          <w:rFonts w:ascii="Times New Roman" w:hAnsi="Times New Roman" w:cs="Times New Roman"/>
          <w:b w:val="0"/>
          <w:sz w:val="28"/>
          <w:szCs w:val="28"/>
        </w:rPr>
        <w:t>орядок</w:t>
      </w:r>
    </w:p>
    <w:p w:rsidR="0009475E" w:rsidRDefault="00D8316E">
      <w:pPr>
        <w:pStyle w:val="ConsPlusTitle"/>
        <w:jc w:val="center"/>
        <w:rPr>
          <w:b w:val="0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оценки надежности банковской гарантии, поручительства, предоставляемых в обеспечение исполнения обязательств по муниципальной гарантии городского округа Фрязино Московской области</w:t>
      </w:r>
    </w:p>
    <w:p w:rsidR="0009475E" w:rsidRDefault="0009475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9475E" w:rsidRDefault="00D8316E">
      <w:pPr>
        <w:pStyle w:val="ConsPlusTitle"/>
        <w:jc w:val="center"/>
        <w:outlineLvl w:val="1"/>
        <w:rPr>
          <w:b w:val="0"/>
        </w:rPr>
      </w:pPr>
      <w:r>
        <w:rPr>
          <w:rFonts w:ascii="Times New Roman" w:hAnsi="Times New Roman" w:cs="Times New Roman"/>
          <w:b w:val="0"/>
          <w:sz w:val="28"/>
          <w:szCs w:val="28"/>
        </w:rPr>
        <w:t>1. Общие положения</w:t>
      </w:r>
    </w:p>
    <w:p w:rsidR="0009475E" w:rsidRDefault="0009475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9475E" w:rsidRDefault="00D8316E">
      <w:pPr>
        <w:pStyle w:val="ConsPlusNormal"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>1.1. Настоящий Порядок оценки надежности банковской гарантии, поручительства, предоставляемых в обеспечение исполнения обязательств по муниципальной гарантии городского округа Фрязино Московской области (далее - Порядок), определяет процедуру проведения оценки надежности банковской гарантии, поручительства, предоставляемых в обеспечение исполнения обязательств принципала по удовлетворению регрессного требования городского округа Фрязино Московской области (далее - городской округ Фрязино) к нему в связи с исполнением городским округом Фрязино Московской области в полном объеме или в какой-либо части муниципальной гарантии городского округа Фрязино Московской области (далее – муниципальная гарантия).</w:t>
      </w:r>
    </w:p>
    <w:p w:rsidR="0009475E" w:rsidRDefault="00D8316E">
      <w:pPr>
        <w:pStyle w:val="ConsPlusNormal"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>1.2. Под надежностью банковской гарантии, поручительства в целях настоящего Порядка понимается способность кредитной организации, выдавшей банковскую гарантию принципалу (далее - гарант), поручителя - юридического лица, выдавшего поручительство принципалу (далее - поручитель), своевременно и в полном объеме исполнить принятые за принципала обязательства, возникающие в связи с исполнением муниципальной гарантии.</w:t>
      </w:r>
    </w:p>
    <w:p w:rsidR="0009475E" w:rsidRDefault="00D8316E">
      <w:pPr>
        <w:pStyle w:val="ConsPlusNormal"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>1.3. Оценка надежности банковской гарантии, поручительства проводится Финансовым управлением администрации городского округа Фрязино (далее – Финансовое управление) либо агентом, привлеченным Администрацией городского округа Фрязино (далее - Администрация) в соответствии с действующим законодательством и нормативными правовыми актами городского округа Фрязино Московской области (далее - агент).</w:t>
      </w:r>
    </w:p>
    <w:p w:rsidR="0009475E" w:rsidRDefault="0009475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9475E" w:rsidRDefault="00D8316E">
      <w:pPr>
        <w:pStyle w:val="ConsPlusTitle"/>
        <w:jc w:val="center"/>
        <w:outlineLvl w:val="1"/>
        <w:rPr>
          <w:b w:val="0"/>
        </w:rPr>
      </w:pPr>
      <w:r>
        <w:rPr>
          <w:rFonts w:ascii="Times New Roman" w:hAnsi="Times New Roman" w:cs="Times New Roman"/>
          <w:b w:val="0"/>
          <w:sz w:val="28"/>
          <w:szCs w:val="28"/>
        </w:rPr>
        <w:t>2. Оценка надежности банковской гарантии</w:t>
      </w:r>
    </w:p>
    <w:p w:rsidR="0009475E" w:rsidRDefault="0009475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9475E" w:rsidRDefault="00D8316E">
      <w:pPr>
        <w:pStyle w:val="ConsPlusNormal"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>2.1. Для проведения оценки надежности банковской гарантии принципал представляет в Финансовое управление банковскую гарантию, выданную ему гарантом.</w:t>
      </w:r>
    </w:p>
    <w:p w:rsidR="0009475E" w:rsidRDefault="00D8316E">
      <w:pPr>
        <w:pStyle w:val="ConsPlusNormal"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>В случае проведения оценки надежности банковской гарантии агентом  принципал представляет выданную ему банковскую гарантию в Администрацию.</w:t>
      </w:r>
    </w:p>
    <w:p w:rsidR="0009475E" w:rsidRDefault="00D8316E">
      <w:pPr>
        <w:pStyle w:val="ConsPlusNormal"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lastRenderedPageBreak/>
        <w:t>2.2. Для проведения оценки надежности банковской гарантии Финансовое управление либо агент запрашивает у гаранта следующие документы:</w:t>
      </w:r>
    </w:p>
    <w:p w:rsidR="0009475E" w:rsidRDefault="00D8316E">
      <w:pPr>
        <w:pStyle w:val="ConsPlusNormal"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>заверенные руководителем гаранта копии учредительных документов со всеми приложениями и дополнениями;</w:t>
      </w:r>
    </w:p>
    <w:p w:rsidR="0009475E" w:rsidRDefault="00D8316E">
      <w:pPr>
        <w:pStyle w:val="ConsPlusNormal"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>заверенную руководителем гаранта копию документа, подтверждающего факт внесения записи о гаранте как юридическом лице в Единый государственный реестр юридических лиц;</w:t>
      </w:r>
    </w:p>
    <w:p w:rsidR="0009475E" w:rsidRDefault="00D8316E">
      <w:pPr>
        <w:pStyle w:val="ConsPlusNormal"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>заверенные руководителем гаранта копии документов, подтверждающих полномочия единоличного исполнительного органа или иного уполномоченного лица на совершение сделок от имени гаранта (решение об избрании, приказ о назначении, доверенность);</w:t>
      </w:r>
    </w:p>
    <w:p w:rsidR="0009475E" w:rsidRDefault="00D8316E">
      <w:pPr>
        <w:pStyle w:val="ConsPlusNormal"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>оригинал справки об отсутствии просроченной (неурегулированной) задолженности гаранта по денежным обязательствам перед городским округом Фрязино Московской области и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09475E" w:rsidRDefault="00D8316E">
      <w:pPr>
        <w:pStyle w:val="ConsPlusNormal"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>оригинал справки, подтверждающей, что в отношении гаранта не возбуждено производство по делу о несостоятельности (банкротстве);</w:t>
      </w:r>
    </w:p>
    <w:p w:rsidR="0009475E" w:rsidRDefault="00D8316E">
      <w:pPr>
        <w:pStyle w:val="ConsPlusNormal"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>оригинал справки, подтверждающей, что гарант не находится в процессе реорганизации или ликвидации;</w:t>
      </w:r>
    </w:p>
    <w:p w:rsidR="0009475E" w:rsidRDefault="00D8316E">
      <w:pPr>
        <w:pStyle w:val="ConsPlusNormal"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>оригинал справки, подтверждающей, что стоимость чистых активов гаранта не меньше величины, составляющей трехкратную сумму предоставляемой банковской гарантии;</w:t>
      </w:r>
    </w:p>
    <w:p w:rsidR="0009475E" w:rsidRDefault="00D8316E">
      <w:pPr>
        <w:pStyle w:val="ConsPlusNormal"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>заверенную руководителем гаранта копию отчета о финансовых результатах за год, предшествующий году выдачи банковской гарантии;</w:t>
      </w:r>
    </w:p>
    <w:p w:rsidR="0009475E" w:rsidRDefault="00D8316E">
      <w:pPr>
        <w:pStyle w:val="ConsPlusNormal"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>заверенную руководителем гаранта копию отчета о финансовых результатах за последний отчетный период текущего года;</w:t>
      </w:r>
    </w:p>
    <w:p w:rsidR="0009475E" w:rsidRDefault="00D8316E">
      <w:pPr>
        <w:pStyle w:val="ConsPlusNormal"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>копию лицензии (универсальной лицензии) Центрального банка Российской Федерации на осуществление банковских операций;</w:t>
      </w:r>
    </w:p>
    <w:p w:rsidR="0009475E" w:rsidRDefault="00D8316E">
      <w:pPr>
        <w:pStyle w:val="ConsPlusNormal"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>иные документы, установленные приложением 3 к Порядку предоставления муниципальных гарантий от имени муниципального образования городской округ Фрязино Московской области, утвержденному постановлением Администрации городского округа Фрязино от 19.12.2023 № 1263.</w:t>
      </w:r>
    </w:p>
    <w:p w:rsidR="0009475E" w:rsidRDefault="00D8316E">
      <w:pPr>
        <w:pStyle w:val="ConsPlusNormal"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>2.3. Финансовое управление либо агент рассматривает предоставленные принципалом и гарантом для оценки банковской гарантии документы в течение 10 (десяти) рабочих дней со дня их представления, а также проводит анализ на соответствие гаранта следующим требованиям:</w:t>
      </w:r>
    </w:p>
    <w:p w:rsidR="0009475E" w:rsidRDefault="00D8316E">
      <w:pPr>
        <w:pStyle w:val="ConsPlusNormal"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>отсутствие у гаранта просроченной (неурегулированной) задолженности по денежным обязательствам перед городским округом Фрязино Московской области и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09475E" w:rsidRDefault="00D8316E">
      <w:pPr>
        <w:pStyle w:val="ConsPlusNormal"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>в отношении гаранта не возбуждено производство по делу о несостоятельности (банкротстве);</w:t>
      </w:r>
    </w:p>
    <w:p w:rsidR="0009475E" w:rsidRDefault="00D8316E">
      <w:pPr>
        <w:pStyle w:val="ConsPlusNormal"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стоимость чистых активов гаранта не меньше величины, составляющей </w:t>
      </w:r>
      <w:r>
        <w:rPr>
          <w:rFonts w:ascii="Times New Roman" w:hAnsi="Times New Roman" w:cs="Times New Roman"/>
          <w:sz w:val="28"/>
          <w:szCs w:val="28"/>
        </w:rPr>
        <w:lastRenderedPageBreak/>
        <w:t>трехкратную сумму предоставляемой банковской гарантии;</w:t>
      </w:r>
    </w:p>
    <w:p w:rsidR="0009475E" w:rsidRDefault="00D8316E">
      <w:pPr>
        <w:pStyle w:val="ConsPlusNormal"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>прибыль гаранта не менее величины предоставляемой банковской гарантии;</w:t>
      </w:r>
    </w:p>
    <w:p w:rsidR="0009475E" w:rsidRDefault="00D8316E">
      <w:pPr>
        <w:pStyle w:val="ConsPlusNormal"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>наличие у гаранта рейтинга не ниже уровня «A-(RU)» по национальной рейтинговой шкале для Российской Федерации кредитного рейтингового агентства Аналитическое Кредитное Рейтинговое Агентство (Акционерное общество) и кредитного рейтинга не ниже уровня «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>
        <w:rPr>
          <w:rFonts w:ascii="Times New Roman" w:hAnsi="Times New Roman" w:cs="Times New Roman"/>
          <w:sz w:val="28"/>
          <w:szCs w:val="28"/>
        </w:rPr>
        <w:t>A-» по национальной рейтинговой шкале для Российской Федерации кредитного рейтингового агентства Акционерное общество «Рейтинговое Агентство «Эксперт РА»;</w:t>
      </w:r>
    </w:p>
    <w:p w:rsidR="0009475E" w:rsidRDefault="00D8316E">
      <w:pPr>
        <w:pStyle w:val="ConsPlusNormal"/>
        <w:ind w:firstLine="540"/>
        <w:jc w:val="both"/>
      </w:pPr>
      <w:proofErr w:type="gramStart"/>
      <w:r>
        <w:rPr>
          <w:rFonts w:ascii="Times New Roman" w:hAnsi="Times New Roman" w:cs="Times New Roman"/>
          <w:sz w:val="28"/>
          <w:szCs w:val="28"/>
        </w:rPr>
        <w:t>участие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гаранта в системе обязательного страхования вкладов в банках Российской Федерации в соответствии с Федеральным законом о страховании вкладов в банках Российской Федерации.</w:t>
      </w:r>
    </w:p>
    <w:p w:rsidR="0009475E" w:rsidRDefault="00D8316E">
      <w:pPr>
        <w:pStyle w:val="ConsPlusNormal"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По результатам рассмотрения Финансовое управление </w:t>
      </w:r>
      <w:proofErr w:type="gramStart"/>
      <w:r>
        <w:rPr>
          <w:rFonts w:ascii="Times New Roman" w:hAnsi="Times New Roman" w:cs="Times New Roman"/>
          <w:sz w:val="28"/>
          <w:szCs w:val="28"/>
        </w:rPr>
        <w:t>или  агент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выносит заключение об итогах оценки надежности банковской гарантии, в котором делает вывод о признании банковской гарантии, имеющей достаточную степень надежности или о признании банковской гарантии не имеющей достаточной степени надежности.</w:t>
      </w:r>
    </w:p>
    <w:p w:rsidR="0009475E" w:rsidRDefault="00D8316E">
      <w:pPr>
        <w:pStyle w:val="ConsPlusNormal"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>2.4. Основанием для признания банковской гарантии не имеющей достаточной степени надежности является:</w:t>
      </w:r>
    </w:p>
    <w:p w:rsidR="0009475E" w:rsidRDefault="00D8316E">
      <w:pPr>
        <w:pStyle w:val="ConsPlusNormal"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непредставление любого из документов, указанных в </w:t>
      </w:r>
      <w:hyperlink w:anchor="P324" w:tgtFrame="4. Для проведения оценки надежности банковской гарантии принципал представляет в Администрацию банковскую гарантию, выданную ему гарантом, а также копии следующих документов, заверенные руководителем принципала:">
        <w:r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пунктах 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2.1. и </w:t>
      </w:r>
      <w:hyperlink w:anchor="P327" w:tgtFrame="5. Для проведения оценки надежности банковской гарантии агент запрашивает у гаранта следующие документы:">
        <w:r>
          <w:rPr>
            <w:rFonts w:ascii="Times New Roman" w:hAnsi="Times New Roman" w:cs="Times New Roman"/>
            <w:color w:val="000000" w:themeColor="text1"/>
            <w:sz w:val="28"/>
            <w:szCs w:val="28"/>
          </w:rPr>
          <w:t>2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>.2. настоящего Порядка;</w:t>
      </w:r>
    </w:p>
    <w:p w:rsidR="0009475E" w:rsidRDefault="00D8316E">
      <w:pPr>
        <w:pStyle w:val="ConsPlusNormal"/>
        <w:ind w:firstLine="540"/>
        <w:jc w:val="both"/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несоответствие гаранта любому из требований, установленных </w:t>
      </w:r>
      <w:hyperlink w:anchor="P338" w:tgtFrame="6. Агент рассматривает предоставленные принципалом и гарантом для оценки банковской гарантии документы в течение 30 дней со дня их представления, а также проводит анализ на соответствие гаранта следующим требованиям:">
        <w:r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пунктом 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>2.3. настоящего Порядка.</w:t>
      </w:r>
    </w:p>
    <w:p w:rsidR="0009475E" w:rsidRDefault="00D8316E">
      <w:pPr>
        <w:pStyle w:val="ConsPlusNormal"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>О принятом решении, указанном в заключении об итогах оценки надежности банковской гарантии, Финансовое управление либо агент уведомляет принципала и гаранта в течение 5 (пяти) рабочих дней со дня его принятия.</w:t>
      </w:r>
    </w:p>
    <w:p w:rsidR="0009475E" w:rsidRDefault="0009475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9475E" w:rsidRDefault="00D8316E">
      <w:pPr>
        <w:pStyle w:val="ConsPlusTitle"/>
        <w:jc w:val="center"/>
        <w:outlineLvl w:val="1"/>
        <w:rPr>
          <w:b w:val="0"/>
        </w:rPr>
      </w:pPr>
      <w:r>
        <w:rPr>
          <w:rFonts w:ascii="Times New Roman" w:hAnsi="Times New Roman" w:cs="Times New Roman"/>
          <w:b w:val="0"/>
          <w:sz w:val="28"/>
          <w:szCs w:val="28"/>
        </w:rPr>
        <w:t>3. Оценка надежности поручительства</w:t>
      </w:r>
    </w:p>
    <w:p w:rsidR="0009475E" w:rsidRDefault="0009475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9475E" w:rsidRDefault="00D8316E">
      <w:pPr>
        <w:pStyle w:val="ConsPlusNormal"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>3.1. Для проведения оценки надежности поручительства принципал представляет в Финансовое управление поручительство, выданное ему поручителем.</w:t>
      </w:r>
    </w:p>
    <w:p w:rsidR="0009475E" w:rsidRDefault="00D8316E">
      <w:pPr>
        <w:pStyle w:val="ConsPlusNormal"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>В случае проведения оценки надежности поручительства агентом принципал представляет поручительство, выданное ему поручителем, а также вышеуказанные документы в Администрацию.</w:t>
      </w:r>
    </w:p>
    <w:p w:rsidR="0009475E" w:rsidRDefault="00D8316E">
      <w:pPr>
        <w:pStyle w:val="ConsPlusNormal"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>3.2. Для проведения оценки надежности поручительства Финансовое управление либо агент запрашивает у поручителя следующие документы:</w:t>
      </w:r>
    </w:p>
    <w:p w:rsidR="0009475E" w:rsidRDefault="00D8316E">
      <w:pPr>
        <w:pStyle w:val="ConsPlusNormal"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>заверенные руководителем поручителя копии учредительных документов со всеми приложениями и дополнениями;</w:t>
      </w:r>
    </w:p>
    <w:p w:rsidR="0009475E" w:rsidRDefault="00D8316E">
      <w:pPr>
        <w:pStyle w:val="ConsPlusNormal"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>заверенную руководителем поручителя копию документа, подтверждающего факт внесения записи о поручителе как юридическом лице в Единый государственный реестр юридических лиц;</w:t>
      </w:r>
    </w:p>
    <w:p w:rsidR="0009475E" w:rsidRDefault="00D8316E">
      <w:pPr>
        <w:pStyle w:val="ConsPlusNormal"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>заверенные руководителем поручителя копии документов, подтверждающих полномочия лица, выдавшего поручительство, на совершение сделок от имени поручителя (приказ о назначении, доверенность);</w:t>
      </w:r>
    </w:p>
    <w:p w:rsidR="0009475E" w:rsidRDefault="00D8316E">
      <w:pPr>
        <w:pStyle w:val="ConsPlusNormal"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оригинал справки об отсутствии просроченной (неурегулированной) задолженности поручителя по денежным обязательствам перед городским округом </w:t>
      </w:r>
      <w:r>
        <w:rPr>
          <w:rFonts w:ascii="Times New Roman" w:hAnsi="Times New Roman" w:cs="Times New Roman"/>
          <w:sz w:val="28"/>
          <w:szCs w:val="28"/>
        </w:rPr>
        <w:lastRenderedPageBreak/>
        <w:t>Фрязино Московской области и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09475E" w:rsidRDefault="00D8316E">
      <w:pPr>
        <w:pStyle w:val="ConsPlusNormal"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>оригинал справки об отсутствии просроченной кредиторской задолженности;</w:t>
      </w:r>
    </w:p>
    <w:p w:rsidR="0009475E" w:rsidRDefault="00D8316E">
      <w:pPr>
        <w:pStyle w:val="ConsPlusNormal"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>оригинал справки, подтверждающей, что в отношении поручителя не возбуждено производство по делу о несостоятельности (банкротстве);</w:t>
      </w:r>
    </w:p>
    <w:p w:rsidR="0009475E" w:rsidRDefault="00D8316E">
      <w:pPr>
        <w:pStyle w:val="ConsPlusNormal"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>оригинал справки, подтверждающей, что поручитель не находится в процессе реорганизации или ликвидации;</w:t>
      </w:r>
    </w:p>
    <w:p w:rsidR="0009475E" w:rsidRDefault="00D8316E">
      <w:pPr>
        <w:pStyle w:val="ConsPlusNormal"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>заверенные руководителем поручителя копии бухгалтерского баланса, отчета о финансовых результатах и отчета об изменениях капитала за год, предшествующий году получения поручительства;</w:t>
      </w:r>
    </w:p>
    <w:p w:rsidR="0009475E" w:rsidRDefault="00D8316E">
      <w:pPr>
        <w:pStyle w:val="ConsPlusNormal"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заверенные руководителем поручителя копии бухгалтерского баланса, отчета о финансовых результатах и отчета об изменениях капитала за последний отчетный период текущего года, </w:t>
      </w:r>
    </w:p>
    <w:p w:rsidR="0009475E" w:rsidRDefault="00D8316E">
      <w:pPr>
        <w:pStyle w:val="ConsPlusNormal"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>иные документы, установленные  приложением 3 к Порядку предоставления муниципальных гарантий от имени муниципального образования городской округ Фрязино Московской области, утвержденному постановлением Администрации городского округа Фрязино от 19.12.2023 № 1263.</w:t>
      </w:r>
    </w:p>
    <w:p w:rsidR="0009475E" w:rsidRDefault="00D8316E">
      <w:pPr>
        <w:pStyle w:val="ConsPlusNormal"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>3.3. Финансовое управление либо агент рассматривает представленные принципалом и поручителем для оценки поручительства документы в течение 10 (десяти) рабочих дней со дня их представления, а также проводит анализ на соответствие поручителя следующим требованиям:</w:t>
      </w:r>
    </w:p>
    <w:p w:rsidR="0009475E" w:rsidRDefault="00D8316E">
      <w:pPr>
        <w:pStyle w:val="ConsPlusNormal"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>отсутствие у поручителя просроченной (неурегулированной) задолженности по денежным обязательствам перед городским округом Фрязино Московской области и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09475E" w:rsidRDefault="00D8316E">
      <w:pPr>
        <w:pStyle w:val="ConsPlusNormal"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>в отношении поручителя не возбуждено производство по делу о несостоятельности (банкротстве);</w:t>
      </w:r>
    </w:p>
    <w:p w:rsidR="0009475E" w:rsidRDefault="00D8316E">
      <w:pPr>
        <w:pStyle w:val="ConsPlusNormal"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>стоимость чистых активов поручителя не меньше величины, составляющей трехкратную сумму предоставляемой банковской гарантии;</w:t>
      </w:r>
    </w:p>
    <w:p w:rsidR="0009475E" w:rsidRDefault="00D8316E">
      <w:pPr>
        <w:pStyle w:val="ConsPlusNormal"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>прибыль поручителя не менее величины представленного поручительства.</w:t>
      </w:r>
    </w:p>
    <w:p w:rsidR="0009475E" w:rsidRDefault="00D8316E">
      <w:pPr>
        <w:pStyle w:val="ConsPlusNormal"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>По результатам рассмотрения Финансовое управление или агент выносит заключение об итогах оценки надежности поручительства, в котором делает вывод о признании поручительства имеющим достаточную степень надежности или о признании поручительства не имеющим достаточной степени надежности.</w:t>
      </w:r>
    </w:p>
    <w:p w:rsidR="0009475E" w:rsidRDefault="00D8316E">
      <w:pPr>
        <w:pStyle w:val="ConsPlusNormal"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>11. Основанием для признания поручительства не имеющим достаточной степени надежности является:</w:t>
      </w:r>
    </w:p>
    <w:p w:rsidR="0009475E" w:rsidRDefault="00D8316E">
      <w:pPr>
        <w:pStyle w:val="ConsPlusNormal"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непредставление любого из документов, указанных в </w:t>
      </w:r>
      <w:hyperlink w:anchor="P353" w:tgtFrame="8. Для проведения оценки надежности поручительства принципал представляет в Администрацию поручительство, выданное ему поручителем, а также следующие документы, заверенные руководителем принципала:">
        <w:r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пунктах 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>3.1. и 3.2. настоящего Порядка;</w:t>
      </w:r>
    </w:p>
    <w:p w:rsidR="0009475E" w:rsidRDefault="00D8316E">
      <w:pPr>
        <w:pStyle w:val="ConsPlusNormal"/>
        <w:ind w:firstLine="540"/>
        <w:jc w:val="both"/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несоответствие поручителя требованиям, установленным </w:t>
      </w:r>
      <w:hyperlink w:anchor="P366" w:tgtFrame="10. Агент рассматривает представленные принципалом и поручителем для оценки поручительства документы в течение 30 дней со дня их представления, а также проводит анализ на соответствие поручителя следующим требованиям:">
        <w:r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пунктом 3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>.3. настоящего Порядка.</w:t>
      </w:r>
    </w:p>
    <w:p w:rsidR="0009475E" w:rsidRDefault="00D8316E">
      <w:pPr>
        <w:pStyle w:val="ConsPlusNormal"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>О принятом решении, указанном в заключении об итогах оценки надежности банковской гарантии, Финансовое управление либо агент уведомляет принципала и поручителя в течение 5 (пяти) рабочих дней со дня его принятия.</w:t>
      </w:r>
    </w:p>
    <w:p w:rsidR="0009475E" w:rsidRDefault="0009475E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09475E" w:rsidRDefault="00D8316E">
      <w:pPr>
        <w:pStyle w:val="ConsPlusNormal"/>
        <w:ind w:left="5664"/>
        <w:jc w:val="both"/>
        <w:outlineLvl w:val="0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3</w:t>
      </w:r>
    </w:p>
    <w:p w:rsidR="0009475E" w:rsidRDefault="00D8316E">
      <w:pPr>
        <w:pStyle w:val="ConsPlusNormal"/>
        <w:ind w:left="5664"/>
        <w:jc w:val="both"/>
        <w:outlineLvl w:val="0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</w:t>
      </w:r>
    </w:p>
    <w:p w:rsidR="0009475E" w:rsidRDefault="00D8316E">
      <w:pPr>
        <w:pStyle w:val="ConsPlusNormal"/>
        <w:ind w:left="5664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09475E" w:rsidRDefault="00D8316E">
      <w:pPr>
        <w:pStyle w:val="ConsPlusNormal"/>
        <w:ind w:left="5664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городского округа Фрязино </w:t>
      </w:r>
    </w:p>
    <w:p w:rsidR="0009475E" w:rsidRDefault="00D8316E">
      <w:pPr>
        <w:pStyle w:val="ConsPlusNormal"/>
        <w:ind w:left="5664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BE75BF">
        <w:rPr>
          <w:rFonts w:ascii="Times New Roman" w:hAnsi="Times New Roman" w:cs="Times New Roman"/>
          <w:sz w:val="28"/>
          <w:szCs w:val="28"/>
        </w:rPr>
        <w:t>27.08.2024</w:t>
      </w:r>
      <w:bookmarkStart w:id="4" w:name="_GoBack"/>
      <w:bookmarkEnd w:id="4"/>
      <w:r>
        <w:rPr>
          <w:rFonts w:ascii="Times New Roman" w:hAnsi="Times New Roman" w:cs="Times New Roman"/>
          <w:sz w:val="28"/>
          <w:szCs w:val="28"/>
        </w:rPr>
        <w:t xml:space="preserve"> № </w:t>
      </w:r>
      <w:r w:rsidR="00BE75BF">
        <w:rPr>
          <w:rFonts w:ascii="Times New Roman" w:hAnsi="Times New Roman" w:cs="Times New Roman"/>
          <w:sz w:val="28"/>
          <w:szCs w:val="28"/>
        </w:rPr>
        <w:t>839</w:t>
      </w:r>
    </w:p>
    <w:p w:rsidR="0009475E" w:rsidRDefault="0009475E">
      <w:pPr>
        <w:pStyle w:val="ConsPlusNormal"/>
        <w:ind w:left="5664"/>
        <w:jc w:val="both"/>
        <w:rPr>
          <w:rFonts w:ascii="Times New Roman" w:hAnsi="Times New Roman" w:cs="Times New Roman"/>
          <w:sz w:val="28"/>
          <w:szCs w:val="28"/>
        </w:rPr>
      </w:pPr>
    </w:p>
    <w:p w:rsidR="0009475E" w:rsidRDefault="0009475E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5" w:name="P387"/>
      <w:bookmarkEnd w:id="5"/>
    </w:p>
    <w:p w:rsidR="0009475E" w:rsidRDefault="00D8316E">
      <w:pPr>
        <w:pStyle w:val="ConsPlusTitle"/>
        <w:jc w:val="center"/>
        <w:rPr>
          <w:b w:val="0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Порядок определения при предоставлении муниципальной гарантии городского округа Фрязино Московской области минимального объема (суммы) обеспечения исполнения обязательств принципала по удовлетворению регрессного требования гаранта к принципалу по муниципальной гарантии городского округа Фрязино Московской области</w:t>
      </w:r>
    </w:p>
    <w:p w:rsidR="0009475E" w:rsidRDefault="0009475E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09475E" w:rsidRDefault="00D8316E">
      <w:pPr>
        <w:pStyle w:val="ConsPlusNormal"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>1. Минимальный объем (сумма) обеспечения исполнения обязательств принципала по удовлетворению регрессного требования гаранта к принципалу по муниципальной гарантии городского округа Фрязино Московской области (далее – муниципальная гарантия) определяется в зависимости от степени удовлетворительности финансового состояния принципала, определенного в порядке, установленном Администрацией городского округа Фрязино Московской области.</w:t>
      </w:r>
    </w:p>
    <w:p w:rsidR="0009475E" w:rsidRDefault="00D8316E">
      <w:pPr>
        <w:pStyle w:val="ConsPlusNormal"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>2. Установить минимальный объем (сумму) обеспечения исполнения обязательств принципала по удовлетворению регрессного требования гаранта к принципалу по муниципальной гарантии в размере не менее 100 процентов объема (суммы) предоставленной муниципальной гарантии.</w:t>
      </w:r>
    </w:p>
    <w:p w:rsidR="0009475E" w:rsidRDefault="00D8316E">
      <w:pPr>
        <w:pStyle w:val="ConsPlusNormal"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3. При выявлении недостаточности предоставленного обеспечения исполнения обязательств принципала по удовлетворению регрессного требования гаранта к принципалу или иного несоответствия предоставленного обеспечения требованиям, установленным федеральными законами и принятыми в соответствии с ними иными актами Российской Федерации, законами и иными актами Московской области, актами городского округа Фрязино Московской области (в том числе в случае существенного ухудшения финансового состояния юридического лица, предоставившего в обеспечение исполнения обязательств принципала по удовлетворению регрессного требования гаранта к принципалу банковскую гарантию или поручительство), замена обеспечения (полная или частичная) либо предоставление дополнительного обеспечения исполнения обязательств осуществляется принципалом не позднее 30 (тридцати) календарных дней со дня выявления такого несоответствия. </w:t>
      </w:r>
    </w:p>
    <w:p w:rsidR="0009475E" w:rsidRDefault="00D8316E">
      <w:pPr>
        <w:pStyle w:val="ConsPlusNormal"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>4. В случае неисполнения или ненадлежащего исполнения принципалом указанной обязанности принципал несет ответственность, установленную законодательством Российской Федерации, договором о предоставлении муниципальной гарантии. Неисполнение принципалом указанной обязанности не является основанием для неисполнения муниципальной гарантии (признания требования бенефициара об исполнении гарантии необоснованным и не подлежащим удовлетворению), прекращения муниципальной гарантии.</w:t>
      </w:r>
    </w:p>
    <w:sectPr w:rsidR="0009475E">
      <w:headerReference w:type="default" r:id="rId27"/>
      <w:footerReference w:type="default" r:id="rId28"/>
      <w:headerReference w:type="first" r:id="rId29"/>
      <w:footerReference w:type="first" r:id="rId30"/>
      <w:pgSz w:w="11906" w:h="16838"/>
      <w:pgMar w:top="1134" w:right="567" w:bottom="1134" w:left="1134" w:header="0" w:footer="0" w:gutter="0"/>
      <w:cols w:space="720"/>
      <w:formProt w:val="0"/>
      <w:titlePg/>
      <w:docGrid w:linePitch="299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6D67" w:rsidRDefault="00CD6D67">
      <w:r>
        <w:separator/>
      </w:r>
    </w:p>
  </w:endnote>
  <w:endnote w:type="continuationSeparator" w:id="0">
    <w:p w:rsidR="00CD6D67" w:rsidRDefault="00CD6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475E" w:rsidRDefault="0009475E">
    <w:pPr>
      <w:pStyle w:val="ConsPlusNormal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475E" w:rsidRDefault="0009475E">
    <w:pPr>
      <w:pStyle w:val="a8"/>
      <w:jc w:val="right"/>
    </w:pPr>
  </w:p>
  <w:p w:rsidR="0009475E" w:rsidRDefault="0009475E">
    <w:pPr>
      <w:pStyle w:val="ConsPlusNormal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475E" w:rsidRDefault="0009475E">
    <w:pPr>
      <w:pStyle w:val="a8"/>
      <w:jc w:val="right"/>
    </w:pPr>
  </w:p>
  <w:p w:rsidR="0009475E" w:rsidRDefault="0009475E">
    <w:pPr>
      <w:pStyle w:val="ConsPlusNormal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475E" w:rsidRDefault="0009475E">
    <w:pPr>
      <w:pStyle w:val="a8"/>
      <w:jc w:val="right"/>
    </w:pPr>
  </w:p>
  <w:p w:rsidR="0009475E" w:rsidRDefault="0009475E">
    <w:pPr>
      <w:pStyle w:val="ConsPlusNormal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475E" w:rsidRDefault="0009475E">
    <w:pPr>
      <w:pStyle w:val="a8"/>
      <w:jc w:val="right"/>
    </w:pPr>
  </w:p>
  <w:p w:rsidR="0009475E" w:rsidRDefault="0009475E">
    <w:pPr>
      <w:pStyle w:val="ConsPlusNormal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3"/>
      <w:gridCol w:w="3498"/>
      <w:gridCol w:w="3394"/>
    </w:tblGrid>
    <w:tr w:rsidR="0009475E">
      <w:trPr>
        <w:trHeight w:hRule="exact" w:val="1663"/>
      </w:trPr>
      <w:tc>
        <w:tcPr>
          <w:tcW w:w="3366" w:type="dxa"/>
          <w:vAlign w:val="center"/>
        </w:tcPr>
        <w:p w:rsidR="0009475E" w:rsidRDefault="0009475E">
          <w:pPr>
            <w:pStyle w:val="ConsPlusNormal"/>
          </w:pPr>
        </w:p>
      </w:tc>
      <w:tc>
        <w:tcPr>
          <w:tcW w:w="3471" w:type="dxa"/>
          <w:vAlign w:val="center"/>
        </w:tcPr>
        <w:p w:rsidR="0009475E" w:rsidRDefault="0009475E">
          <w:pPr>
            <w:pStyle w:val="ConsPlusNormal"/>
            <w:jc w:val="center"/>
          </w:pPr>
        </w:p>
      </w:tc>
      <w:tc>
        <w:tcPr>
          <w:tcW w:w="3368" w:type="dxa"/>
          <w:vAlign w:val="center"/>
        </w:tcPr>
        <w:p w:rsidR="0009475E" w:rsidRDefault="0009475E">
          <w:pPr>
            <w:pStyle w:val="ConsPlusNormal"/>
            <w:jc w:val="right"/>
          </w:pPr>
        </w:p>
      </w:tc>
    </w:tr>
  </w:tbl>
  <w:p w:rsidR="0009475E" w:rsidRDefault="00D8316E">
    <w:pPr>
      <w:pStyle w:val="ConsPlusNormal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6D67" w:rsidRDefault="00CD6D67">
      <w:r>
        <w:separator/>
      </w:r>
    </w:p>
  </w:footnote>
  <w:footnote w:type="continuationSeparator" w:id="0">
    <w:p w:rsidR="00CD6D67" w:rsidRDefault="00CD6D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475E" w:rsidRDefault="0009475E">
    <w:pPr>
      <w:pStyle w:val="a6"/>
    </w:pPr>
  </w:p>
  <w:p w:rsidR="0009475E" w:rsidRDefault="0009475E">
    <w:pPr>
      <w:pStyle w:val="ConsPlusNormal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475E" w:rsidRDefault="0009475E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475E" w:rsidRDefault="0009475E">
    <w:pPr>
      <w:pStyle w:val="ConsPlusNormal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475E" w:rsidRDefault="0009475E">
    <w:pPr>
      <w:pStyle w:val="a6"/>
    </w:pPr>
  </w:p>
  <w:p w:rsidR="0009475E" w:rsidRDefault="0009475E">
    <w:pPr>
      <w:pStyle w:val="ConsPlusNormal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475E" w:rsidRDefault="0009475E">
    <w:pPr>
      <w:pStyle w:val="ConsPlusNormal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8D57CD7"/>
    <w:multiLevelType w:val="multilevel"/>
    <w:tmpl w:val="4386C1F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4B1766B4"/>
    <w:multiLevelType w:val="multilevel"/>
    <w:tmpl w:val="8CAC2CC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475E"/>
    <w:rsid w:val="0009475E"/>
    <w:rsid w:val="00306DA5"/>
    <w:rsid w:val="007D4345"/>
    <w:rsid w:val="00AD088F"/>
    <w:rsid w:val="00BE75BF"/>
    <w:rsid w:val="00C76D9D"/>
    <w:rsid w:val="00CD6D67"/>
    <w:rsid w:val="00D21729"/>
    <w:rsid w:val="00D63CCF"/>
    <w:rsid w:val="00D8316E"/>
    <w:rsid w:val="00FA3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270CE19-496A-4D26-A198-29BCC8280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556D8A"/>
    <w:pPr>
      <w:keepNext/>
      <w:jc w:val="center"/>
      <w:outlineLvl w:val="0"/>
    </w:pPr>
    <w:rPr>
      <w:rFonts w:ascii="Times New Roman" w:eastAsia="Times New Roman" w:hAnsi="Times New Roman" w:cs="Times New Roman"/>
      <w:sz w:val="32"/>
      <w:szCs w:val="24"/>
      <w:lang w:eastAsia="zh-CN"/>
    </w:rPr>
  </w:style>
  <w:style w:type="paragraph" w:styleId="3">
    <w:name w:val="heading 3"/>
    <w:basedOn w:val="a"/>
    <w:next w:val="a"/>
    <w:link w:val="30"/>
    <w:qFormat/>
    <w:rsid w:val="00556D8A"/>
    <w:pPr>
      <w:keepNext/>
      <w:numPr>
        <w:ilvl w:val="2"/>
        <w:numId w:val="1"/>
      </w:numPr>
      <w:spacing w:before="60"/>
      <w:jc w:val="center"/>
      <w:outlineLvl w:val="2"/>
    </w:pPr>
    <w:rPr>
      <w:rFonts w:ascii="Times New Roman" w:eastAsia="Times New Roman" w:hAnsi="Times New Roman" w:cs="Times New Roman"/>
      <w:b/>
      <w:bCs/>
      <w:sz w:val="4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894B99"/>
    <w:rPr>
      <w:rFonts w:ascii="Tahoma" w:hAnsi="Tahoma" w:cs="Tahoma"/>
      <w:sz w:val="16"/>
      <w:szCs w:val="16"/>
    </w:rPr>
  </w:style>
  <w:style w:type="character" w:customStyle="1" w:styleId="a5">
    <w:name w:val="Верхний колонтитул Знак"/>
    <w:basedOn w:val="a0"/>
    <w:link w:val="a6"/>
    <w:uiPriority w:val="99"/>
    <w:qFormat/>
    <w:rsid w:val="00894B99"/>
  </w:style>
  <w:style w:type="character" w:customStyle="1" w:styleId="a7">
    <w:name w:val="Нижний колонтитул Знак"/>
    <w:basedOn w:val="a0"/>
    <w:link w:val="a8"/>
    <w:uiPriority w:val="99"/>
    <w:qFormat/>
    <w:rsid w:val="00894B99"/>
  </w:style>
  <w:style w:type="character" w:customStyle="1" w:styleId="10">
    <w:name w:val="Заголовок 1 Знак"/>
    <w:basedOn w:val="a0"/>
    <w:link w:val="1"/>
    <w:qFormat/>
    <w:rsid w:val="00556D8A"/>
    <w:rPr>
      <w:rFonts w:ascii="Times New Roman" w:eastAsia="Times New Roman" w:hAnsi="Times New Roman" w:cs="Times New Roman"/>
      <w:sz w:val="32"/>
      <w:szCs w:val="24"/>
      <w:lang w:eastAsia="zh-CN"/>
    </w:rPr>
  </w:style>
  <w:style w:type="character" w:customStyle="1" w:styleId="30">
    <w:name w:val="Заголовок 3 Знак"/>
    <w:basedOn w:val="a0"/>
    <w:link w:val="3"/>
    <w:qFormat/>
    <w:rsid w:val="00556D8A"/>
    <w:rPr>
      <w:rFonts w:ascii="Times New Roman" w:eastAsia="Times New Roman" w:hAnsi="Times New Roman" w:cs="Times New Roman"/>
      <w:b/>
      <w:bCs/>
      <w:sz w:val="44"/>
      <w:szCs w:val="24"/>
      <w:lang w:eastAsia="zh-CN"/>
    </w:rPr>
  </w:style>
  <w:style w:type="character" w:styleId="a9">
    <w:name w:val="Hyperlink"/>
    <w:rPr>
      <w:color w:val="000080"/>
      <w:u w:val="single"/>
    </w:rPr>
  </w:style>
  <w:style w:type="paragraph" w:customStyle="1" w:styleId="aa">
    <w:name w:val="Заголовок"/>
    <w:basedOn w:val="a"/>
    <w:next w:val="ab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b">
    <w:name w:val="Body Text"/>
    <w:basedOn w:val="a"/>
    <w:pPr>
      <w:spacing w:after="140" w:line="276" w:lineRule="auto"/>
    </w:pPr>
  </w:style>
  <w:style w:type="paragraph" w:styleId="ac">
    <w:name w:val="List"/>
    <w:basedOn w:val="ab"/>
    <w:rPr>
      <w:rFonts w:cs="Ari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e">
    <w:name w:val="index heading"/>
    <w:basedOn w:val="a"/>
    <w:qFormat/>
    <w:pPr>
      <w:suppressLineNumbers/>
    </w:pPr>
    <w:rPr>
      <w:rFonts w:cs="Arial"/>
    </w:rPr>
  </w:style>
  <w:style w:type="paragraph" w:customStyle="1" w:styleId="ConsPlusNormal">
    <w:name w:val="ConsPlusNormal"/>
    <w:qFormat/>
    <w:pPr>
      <w:widowControl w:val="0"/>
    </w:pPr>
    <w:rPr>
      <w:rFonts w:ascii="Arial" w:hAnsi="Arial" w:cs="Arial"/>
      <w:sz w:val="20"/>
    </w:rPr>
  </w:style>
  <w:style w:type="paragraph" w:customStyle="1" w:styleId="ConsPlusNonformat">
    <w:name w:val="ConsPlusNonformat"/>
    <w:qFormat/>
    <w:pPr>
      <w:widowControl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qFormat/>
    <w:pPr>
      <w:widowControl w:val="0"/>
    </w:pPr>
    <w:rPr>
      <w:rFonts w:ascii="Arial" w:hAnsi="Arial" w:cs="Arial"/>
      <w:b/>
      <w:sz w:val="20"/>
    </w:rPr>
  </w:style>
  <w:style w:type="paragraph" w:customStyle="1" w:styleId="ConsPlusCell">
    <w:name w:val="ConsPlusCell"/>
    <w:qFormat/>
    <w:pPr>
      <w:widowControl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qFormat/>
    <w:pPr>
      <w:widowControl w:val="0"/>
    </w:pPr>
    <w:rPr>
      <w:rFonts w:ascii="Courier New" w:hAnsi="Courier New" w:cs="Courier New"/>
      <w:sz w:val="20"/>
    </w:rPr>
  </w:style>
  <w:style w:type="paragraph" w:customStyle="1" w:styleId="ConsPlusTitlePage">
    <w:name w:val="ConsPlusTitlePage"/>
    <w:qFormat/>
    <w:pPr>
      <w:widowControl w:val="0"/>
    </w:pPr>
    <w:rPr>
      <w:rFonts w:ascii="Tahoma" w:hAnsi="Tahoma" w:cs="Tahoma"/>
      <w:sz w:val="20"/>
    </w:rPr>
  </w:style>
  <w:style w:type="paragraph" w:customStyle="1" w:styleId="ConsPlusJurTerm">
    <w:name w:val="ConsPlusJurTerm"/>
    <w:qFormat/>
    <w:pPr>
      <w:widowControl w:val="0"/>
    </w:pPr>
    <w:rPr>
      <w:rFonts w:ascii="Tahoma" w:hAnsi="Tahoma" w:cs="Tahoma"/>
      <w:sz w:val="26"/>
    </w:rPr>
  </w:style>
  <w:style w:type="paragraph" w:customStyle="1" w:styleId="ConsPlusTextList">
    <w:name w:val="ConsPlusTextList"/>
    <w:qFormat/>
    <w:pPr>
      <w:widowControl w:val="0"/>
    </w:pPr>
    <w:rPr>
      <w:rFonts w:ascii="Arial" w:hAnsi="Arial" w:cs="Arial"/>
      <w:sz w:val="20"/>
    </w:rPr>
  </w:style>
  <w:style w:type="paragraph" w:styleId="a4">
    <w:name w:val="Balloon Text"/>
    <w:basedOn w:val="a"/>
    <w:link w:val="a3"/>
    <w:uiPriority w:val="99"/>
    <w:semiHidden/>
    <w:unhideWhenUsed/>
    <w:qFormat/>
    <w:rsid w:val="00894B99"/>
    <w:rPr>
      <w:rFonts w:ascii="Tahoma" w:hAnsi="Tahoma" w:cs="Tahoma"/>
      <w:sz w:val="16"/>
      <w:szCs w:val="16"/>
    </w:rPr>
  </w:style>
  <w:style w:type="paragraph" w:customStyle="1" w:styleId="af">
    <w:name w:val="Колонтитул"/>
    <w:basedOn w:val="a"/>
    <w:qFormat/>
  </w:style>
  <w:style w:type="paragraph" w:styleId="a6">
    <w:name w:val="header"/>
    <w:basedOn w:val="a"/>
    <w:link w:val="a5"/>
    <w:uiPriority w:val="99"/>
    <w:unhideWhenUsed/>
    <w:rsid w:val="00894B99"/>
    <w:pPr>
      <w:tabs>
        <w:tab w:val="center" w:pos="4677"/>
        <w:tab w:val="right" w:pos="9355"/>
      </w:tabs>
    </w:pPr>
  </w:style>
  <w:style w:type="paragraph" w:styleId="a8">
    <w:name w:val="footer"/>
    <w:basedOn w:val="a"/>
    <w:link w:val="a7"/>
    <w:uiPriority w:val="99"/>
    <w:unhideWhenUsed/>
    <w:rsid w:val="00894B99"/>
    <w:pPr>
      <w:tabs>
        <w:tab w:val="center" w:pos="4677"/>
        <w:tab w:val="right" w:pos="9355"/>
      </w:tabs>
    </w:pPr>
  </w:style>
  <w:style w:type="paragraph" w:customStyle="1" w:styleId="11">
    <w:name w:val="Без интервала1"/>
    <w:qFormat/>
    <w:rsid w:val="00395B08"/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customStyle="1" w:styleId="af0">
    <w:name w:val="Содержимое таблицы"/>
    <w:basedOn w:val="a"/>
    <w:qFormat/>
    <w:rsid w:val="00223AFD"/>
    <w:pPr>
      <w:suppressLineNumbers/>
    </w:pPr>
    <w:rPr>
      <w:rFonts w:ascii="Liberation Serif" w:eastAsia="NSimSun" w:hAnsi="Liberation Serif" w:cs="Arial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610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openxmlformats.org/officeDocument/2006/relationships/image" Target="media/image4.wmf"/><Relationship Id="rId26" Type="http://schemas.openxmlformats.org/officeDocument/2006/relationships/footer" Target="footer4.xml"/><Relationship Id="rId3" Type="http://schemas.openxmlformats.org/officeDocument/2006/relationships/styles" Target="styles.xml"/><Relationship Id="rId21" Type="http://schemas.openxmlformats.org/officeDocument/2006/relationships/image" Target="media/image7.wmf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image" Target="media/image3.wmf"/><Relationship Id="rId25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image" Target="media/image2.wmf"/><Relationship Id="rId20" Type="http://schemas.openxmlformats.org/officeDocument/2006/relationships/image" Target="media/image6.wmf"/><Relationship Id="rId29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C:/Users/&#1041;&#1072;&#1088;&#1072;&#1085;&#1085;&#1080;&#1082;&#1086;&#1074;&#1072;/AppData/Roaming/Bimoid/Users/User0003/RcvdFiles/fin-zakharova/%7B&#1050;&#1086;&#1085;&#1089;&#1091;&#1083;&#1100;&#1090;&#1072;&#1085;&#1090;&#1055;&#1083;&#1102;&#1089;%7D" TargetMode="External"/><Relationship Id="rId24" Type="http://schemas.openxmlformats.org/officeDocument/2006/relationships/footer" Target="footer3.xm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file:///C:/Users/&#1041;&#1072;&#1088;&#1072;&#1085;&#1085;&#1080;&#1082;&#1086;&#1074;&#1072;/AppData/Roaming/Bimoid/Users/User0003/RcvdFiles/fin-zakharova/%7B&#1050;&#1086;&#1085;&#1089;&#1091;&#1083;&#1100;&#1090;&#1072;&#1085;&#1090;&#1055;&#1083;&#1102;&#1089;%7D" TargetMode="External"/><Relationship Id="rId23" Type="http://schemas.openxmlformats.org/officeDocument/2006/relationships/header" Target="header2.xml"/><Relationship Id="rId28" Type="http://schemas.openxmlformats.org/officeDocument/2006/relationships/footer" Target="footer5.xml"/><Relationship Id="rId10" Type="http://schemas.openxmlformats.org/officeDocument/2006/relationships/hyperlink" Target="file:///C:/Users/&#1041;&#1072;&#1088;&#1072;&#1085;&#1085;&#1080;&#1082;&#1086;&#1074;&#1072;/AppData/Roaming/Bimoid/Users/User0003/RcvdFiles/fin-zakharova/%7B&#1050;&#1086;&#1085;&#1089;&#1091;&#1083;&#1100;&#1090;&#1072;&#1085;&#1090;&#1055;&#1083;&#1102;&#1089;%7D" TargetMode="External"/><Relationship Id="rId19" Type="http://schemas.openxmlformats.org/officeDocument/2006/relationships/image" Target="media/image5.wmf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file:///C:/Users/&#1041;&#1072;&#1088;&#1072;&#1085;&#1085;&#1080;&#1082;&#1086;&#1074;&#1072;/AppData/Roaming/Bimoid/Users/User0003/RcvdFiles/fin-zakharova/%7B&#1050;&#1086;&#1085;&#1089;&#1091;&#1083;&#1100;&#1090;&#1072;&#1085;&#1090;&#1055;&#1083;&#1102;&#1089;%7D" TargetMode="External"/><Relationship Id="rId14" Type="http://schemas.openxmlformats.org/officeDocument/2006/relationships/footer" Target="footer2.xml"/><Relationship Id="rId22" Type="http://schemas.openxmlformats.org/officeDocument/2006/relationships/image" Target="media/image8.wmf"/><Relationship Id="rId27" Type="http://schemas.openxmlformats.org/officeDocument/2006/relationships/header" Target="header4.xml"/><Relationship Id="rId30" Type="http://schemas.openxmlformats.org/officeDocument/2006/relationships/footer" Target="footer6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056D15-97E8-4DA0-8227-BFDEA1207B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18</Pages>
  <Words>5657</Words>
  <Characters>32245</Characters>
  <Application>Microsoft Office Word</Application>
  <DocSecurity>0</DocSecurity>
  <Lines>268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Правительства МО от 01.09.2021 N 788/29
"Об утверждении Порядка осуществления анализа финансового состояния принципала, проверки достаточности, надежности и ликвидности предоставляемого обеспечения при предоставлении государственной гарантии</vt:lpstr>
    </vt:vector>
  </TitlesOfParts>
  <Company>КонсультантПлюс Версия 4024.00.09</Company>
  <LinksUpToDate>false</LinksUpToDate>
  <CharactersWithSpaces>37827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МО от 01.09.2021 N 788/29
"Об утверждении Порядка осуществления анализа финансового состояния принципала, проверки достаточности, надежности и ликвидности предоставляемого обеспечения при предоставлении государственной гарантии Московской области, а также мониторинга финансового состояния принципала, контроля за достаточностью, надежностью и ликвидностью предоставленного обеспечения после предоставления государственной гарантии Московской области"</dc:title>
  <dc:creator>Пользователь</dc:creator>
  <cp:lastModifiedBy>SW Tech AIO</cp:lastModifiedBy>
  <cp:revision>8</cp:revision>
  <cp:lastPrinted>2024-08-14T13:34:00Z</cp:lastPrinted>
  <dcterms:created xsi:type="dcterms:W3CDTF">2024-08-05T12:37:00Z</dcterms:created>
  <dcterms:modified xsi:type="dcterms:W3CDTF">2024-08-28T06:40:00Z</dcterms:modified>
  <dc:language>ru-RU</dc:language>
</cp:coreProperties>
</file>