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F09" w:rsidRDefault="00520FE7">
      <w:pPr>
        <w:widowControl w:val="0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Утвержден</w:t>
      </w:r>
    </w:p>
    <w:p w:rsidR="008B1F09" w:rsidRDefault="00520FE7">
      <w:pPr>
        <w:widowControl w:val="0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постановлением Администрации</w:t>
      </w:r>
    </w:p>
    <w:p w:rsidR="008B1F09" w:rsidRDefault="00520FE7">
      <w:pPr>
        <w:widowControl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</w:t>
      </w:r>
      <w:r>
        <w:rPr>
          <w:sz w:val="22"/>
          <w:szCs w:val="22"/>
        </w:rPr>
        <w:t xml:space="preserve">     городского округа Фрязино</w:t>
      </w:r>
    </w:p>
    <w:p w:rsidR="008B1F09" w:rsidRDefault="00520FE7">
      <w:pPr>
        <w:widowControl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</w:t>
      </w:r>
      <w:r>
        <w:rPr>
          <w:sz w:val="22"/>
          <w:szCs w:val="22"/>
        </w:rPr>
        <w:t xml:space="preserve">                                   </w:t>
      </w:r>
      <w:bookmarkStart w:id="0" w:name="_GoBack"/>
      <w:bookmarkEnd w:id="0"/>
      <w:r>
        <w:rPr>
          <w:sz w:val="22"/>
          <w:szCs w:val="22"/>
        </w:rPr>
        <w:t xml:space="preserve">      от</w:t>
      </w:r>
      <w:r w:rsidR="003E7E8F" w:rsidRPr="003E7E8F">
        <w:rPr>
          <w:sz w:val="22"/>
          <w:szCs w:val="22"/>
        </w:rPr>
        <w:t xml:space="preserve"> </w:t>
      </w:r>
      <w:r w:rsidR="003E7E8F">
        <w:rPr>
          <w:sz w:val="22"/>
          <w:szCs w:val="22"/>
        </w:rPr>
        <w:t>25.10.2022</w:t>
      </w:r>
      <w:r>
        <w:rPr>
          <w:sz w:val="22"/>
          <w:szCs w:val="22"/>
        </w:rPr>
        <w:t xml:space="preserve"> №</w:t>
      </w:r>
      <w:r w:rsidR="003E7E8F">
        <w:rPr>
          <w:sz w:val="22"/>
          <w:szCs w:val="22"/>
        </w:rPr>
        <w:t xml:space="preserve"> 729</w:t>
      </w:r>
    </w:p>
    <w:p w:rsidR="008B1F09" w:rsidRDefault="008B1F09">
      <w:pPr>
        <w:widowControl w:val="0"/>
        <w:jc w:val="right"/>
        <w:rPr>
          <w:sz w:val="28"/>
          <w:szCs w:val="28"/>
        </w:rPr>
      </w:pPr>
    </w:p>
    <w:p w:rsidR="008B1F09" w:rsidRDefault="00520FE7">
      <w:pPr>
        <w:widowControl w:val="0"/>
        <w:jc w:val="center"/>
      </w:pPr>
      <w:bookmarkStart w:id="1" w:name="P40"/>
      <w:bookmarkEnd w:id="1"/>
      <w:r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орядок</w:t>
      </w:r>
    </w:p>
    <w:p w:rsidR="008B1F09" w:rsidRDefault="00520FE7">
      <w:pPr>
        <w:widowControl w:val="0"/>
        <w:jc w:val="center"/>
      </w:pP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пределения нормативных затрат на выполнение работ, применяемых при расчете объема финансового обеспечения выполнения муниципального задания муниципальным </w:t>
      </w:r>
      <w:r>
        <w:rPr>
          <w:rFonts w:cs="Arial"/>
          <w:b/>
          <w:sz w:val="28"/>
          <w:szCs w:val="28"/>
        </w:rPr>
        <w:t>бюджетным учреждением города Фрязино «Городское хозяйство»</w:t>
      </w:r>
    </w:p>
    <w:p w:rsidR="008B1F09" w:rsidRDefault="008B1F09">
      <w:pPr>
        <w:widowControl w:val="0"/>
        <w:jc w:val="center"/>
        <w:rPr>
          <w:rFonts w:cs="Calibri"/>
          <w:b/>
          <w:sz w:val="20"/>
          <w:szCs w:val="20"/>
        </w:rPr>
      </w:pPr>
    </w:p>
    <w:p w:rsidR="008B1F09" w:rsidRDefault="00520FE7">
      <w:pPr>
        <w:widowControl w:val="0"/>
        <w:jc w:val="center"/>
        <w:outlineLvl w:val="1"/>
      </w:pPr>
      <w:r>
        <w:rPr>
          <w:sz w:val="28"/>
          <w:szCs w:val="28"/>
        </w:rPr>
        <w:t>1. Общие положения</w:t>
      </w:r>
    </w:p>
    <w:p w:rsidR="008B1F09" w:rsidRDefault="008B1F09">
      <w:pPr>
        <w:widowControl w:val="0"/>
        <w:jc w:val="both"/>
        <w:rPr>
          <w:sz w:val="28"/>
          <w:szCs w:val="28"/>
        </w:rPr>
      </w:pPr>
    </w:p>
    <w:p w:rsidR="008B1F09" w:rsidRDefault="00520FE7">
      <w:pPr>
        <w:spacing w:line="360" w:lineRule="auto"/>
        <w:ind w:firstLine="851"/>
        <w:jc w:val="both"/>
      </w:pPr>
      <w:r>
        <w:rPr>
          <w:sz w:val="28"/>
          <w:szCs w:val="28"/>
        </w:rPr>
        <w:t>1.1. Настоящий Порядок</w:t>
      </w:r>
      <w:r>
        <w:rPr>
          <w:sz w:val="28"/>
          <w:szCs w:val="28"/>
        </w:rPr>
        <w:t xml:space="preserve"> определения нормативных затрат на выполнение работ, применяемых при расчете объема финансового обеспечения выполнения муниципального задания </w:t>
      </w:r>
      <w:r>
        <w:rPr>
          <w:rFonts w:cs="Arial"/>
          <w:sz w:val="28"/>
          <w:szCs w:val="28"/>
        </w:rPr>
        <w:t>муниципальным бюджетным учреждением города Фрязино «Городское хозяйство»</w:t>
      </w:r>
      <w:r>
        <w:rPr>
          <w:sz w:val="28"/>
          <w:szCs w:val="28"/>
        </w:rPr>
        <w:t xml:space="preserve"> (далее – Порядок), разработан в соответст</w:t>
      </w:r>
      <w:r>
        <w:rPr>
          <w:sz w:val="28"/>
          <w:szCs w:val="28"/>
        </w:rPr>
        <w:t xml:space="preserve">вии с пунктом 4 статьи 69.2 Бюджетного кодекса Российской Федерации, </w:t>
      </w:r>
      <w:r>
        <w:rPr>
          <w:rFonts w:cs="Arial"/>
          <w:bCs/>
          <w:sz w:val="28"/>
          <w:szCs w:val="28"/>
        </w:rPr>
        <w:t xml:space="preserve">постановлением Администрации городского округа Фрязино </w:t>
      </w:r>
      <w:r>
        <w:rPr>
          <w:rFonts w:cs="Arial"/>
          <w:bCs/>
          <w:color w:val="000000"/>
          <w:sz w:val="28"/>
          <w:szCs w:val="28"/>
        </w:rPr>
        <w:t>от 29.11.2021 № 603</w:t>
      </w:r>
      <w:r>
        <w:rPr>
          <w:rFonts w:cs="Arial"/>
          <w:bCs/>
          <w:sz w:val="28"/>
          <w:szCs w:val="28"/>
        </w:rPr>
        <w:t xml:space="preserve"> Московской области «Об утверждении порядка  формирования и финансового обеспечения выполнения муниципального зад</w:t>
      </w:r>
      <w:r>
        <w:rPr>
          <w:rFonts w:cs="Arial"/>
          <w:bCs/>
          <w:sz w:val="28"/>
          <w:szCs w:val="28"/>
        </w:rPr>
        <w:t>ания муниципальными учреждениями городского округа Фрязино Московской области»</w:t>
      </w:r>
      <w:r>
        <w:rPr>
          <w:sz w:val="28"/>
          <w:szCs w:val="28"/>
        </w:rPr>
        <w:t xml:space="preserve"> в целях определения нормативных затрат на выполнение работ муниципальным </w:t>
      </w:r>
      <w:r>
        <w:rPr>
          <w:rFonts w:cs="Arial"/>
          <w:sz w:val="28"/>
          <w:szCs w:val="28"/>
        </w:rPr>
        <w:t>бюджетным учреждением города Фрязино «Городское хозяйство»</w:t>
      </w:r>
      <w:r>
        <w:rPr>
          <w:sz w:val="28"/>
          <w:szCs w:val="28"/>
        </w:rPr>
        <w:t xml:space="preserve">  (далее – Учреждение).</w:t>
      </w:r>
    </w:p>
    <w:p w:rsidR="008B1F09" w:rsidRDefault="00520FE7">
      <w:pPr>
        <w:widowControl w:val="0"/>
        <w:spacing w:line="360" w:lineRule="auto"/>
        <w:ind w:firstLine="851"/>
        <w:jc w:val="both"/>
      </w:pPr>
      <w:r>
        <w:rPr>
          <w:sz w:val="28"/>
          <w:szCs w:val="28"/>
        </w:rPr>
        <w:t>1.2. Нормативные затра</w:t>
      </w:r>
      <w:r>
        <w:rPr>
          <w:sz w:val="28"/>
          <w:szCs w:val="28"/>
        </w:rPr>
        <w:t>ты на выполнение работ Учреждением, рассчитанные с соблюдением настоящего Порядка, не могут приводить                     к превышению объема бюджетных ассигнований, предусмотренных решением Совета депутатов городского округа Фрязино о бюджете на очередной</w:t>
      </w:r>
      <w:r>
        <w:rPr>
          <w:sz w:val="28"/>
          <w:szCs w:val="28"/>
        </w:rPr>
        <w:t xml:space="preserve"> финансовый год (очередной финансовый год и плановый период) на финансовое обеспечение выполнения муниципального задания Учреждением.</w:t>
      </w:r>
    </w:p>
    <w:p w:rsidR="008B1F09" w:rsidRDefault="00520FE7">
      <w:pPr>
        <w:widowControl w:val="0"/>
        <w:spacing w:line="360" w:lineRule="auto"/>
        <w:ind w:firstLine="851"/>
        <w:jc w:val="both"/>
      </w:pPr>
      <w:r>
        <w:rPr>
          <w:sz w:val="28"/>
          <w:szCs w:val="28"/>
        </w:rPr>
        <w:t>1.3. Нормативные затраты на выполнение работы Учреждением рассчитываются на единицу объема работы.</w:t>
      </w:r>
    </w:p>
    <w:p w:rsidR="008B1F09" w:rsidRDefault="00520FE7">
      <w:pPr>
        <w:widowControl w:val="0"/>
        <w:spacing w:line="360" w:lineRule="auto"/>
        <w:ind w:firstLine="851"/>
        <w:jc w:val="both"/>
      </w:pPr>
      <w:r>
        <w:rPr>
          <w:sz w:val="28"/>
          <w:szCs w:val="28"/>
        </w:rPr>
        <w:t>1.4. При определении но</w:t>
      </w:r>
      <w:r>
        <w:rPr>
          <w:sz w:val="28"/>
          <w:szCs w:val="28"/>
        </w:rPr>
        <w:t xml:space="preserve">рмативных затрат на выполнение работы Учреждением применяются показатели материальных, технических и трудовых </w:t>
      </w:r>
      <w:r>
        <w:rPr>
          <w:sz w:val="28"/>
          <w:szCs w:val="28"/>
        </w:rPr>
        <w:lastRenderedPageBreak/>
        <w:t xml:space="preserve">ресурсов, используемых для выполнения работы, установленные нормативными правовыми актами Российской Федерации, Московской области, </w:t>
      </w:r>
      <w:r>
        <w:rPr>
          <w:rFonts w:cs="Arial"/>
          <w:sz w:val="28"/>
          <w:szCs w:val="28"/>
        </w:rPr>
        <w:t>городского окр</w:t>
      </w:r>
      <w:r>
        <w:rPr>
          <w:rFonts w:cs="Arial"/>
          <w:sz w:val="28"/>
          <w:szCs w:val="28"/>
        </w:rPr>
        <w:t>уга Фрязино Московской области,</w:t>
      </w:r>
      <w:r>
        <w:rPr>
          <w:sz w:val="28"/>
          <w:szCs w:val="28"/>
        </w:rPr>
        <w:t xml:space="preserve"> а также межгосударственными, национальными (государственными) стандартами Российской Федерации, строительными нормами и правилами, санитарными нормами и правилами, стандартами, порядками и регламентами выполнения работ в уст</w:t>
      </w:r>
      <w:r>
        <w:rPr>
          <w:sz w:val="28"/>
          <w:szCs w:val="28"/>
        </w:rPr>
        <w:t>ановленной сфере.</w:t>
      </w:r>
    </w:p>
    <w:p w:rsidR="008B1F09" w:rsidRDefault="00520FE7">
      <w:pPr>
        <w:spacing w:line="360" w:lineRule="auto"/>
        <w:ind w:firstLine="851"/>
        <w:jc w:val="both"/>
      </w:pPr>
      <w:r>
        <w:rPr>
          <w:sz w:val="28"/>
          <w:szCs w:val="28"/>
        </w:rPr>
        <w:t xml:space="preserve">При отсутствии указанных показателей, нормы затрат, выраженные             в натуральных показателях, </w:t>
      </w:r>
      <w:r>
        <w:rPr>
          <w:rFonts w:eastAsiaTheme="minorHAnsi"/>
          <w:sz w:val="28"/>
          <w:szCs w:val="28"/>
          <w:lang w:eastAsia="en-US"/>
        </w:rPr>
        <w:t>определяются</w:t>
      </w:r>
      <w:r>
        <w:rPr>
          <w:sz w:val="28"/>
          <w:szCs w:val="28"/>
        </w:rPr>
        <w:t xml:space="preserve"> на основе фактических результатов деятельности Учреждения за отчетный год (отчетный метод)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8B1F09" w:rsidRDefault="00520FE7">
      <w:pPr>
        <w:widowControl w:val="0"/>
        <w:spacing w:line="360" w:lineRule="auto"/>
        <w:ind w:firstLine="851"/>
        <w:jc w:val="both"/>
      </w:pPr>
      <w:r>
        <w:rPr>
          <w:sz w:val="28"/>
          <w:szCs w:val="28"/>
        </w:rPr>
        <w:t>1.5. Значения нормативных затра</w:t>
      </w:r>
      <w:r>
        <w:rPr>
          <w:sz w:val="28"/>
          <w:szCs w:val="28"/>
        </w:rPr>
        <w:t>т на выполнение единицы объема работы утверждаются общей суммой с указанием ее наименования, уникального номера реестровой записи из Регионального перечня государственных (муниципальных) услуг и работ, наименования единицы измерения объема.</w:t>
      </w:r>
    </w:p>
    <w:p w:rsidR="008B1F09" w:rsidRDefault="00520FE7">
      <w:pPr>
        <w:widowControl w:val="0"/>
        <w:spacing w:line="360" w:lineRule="auto"/>
        <w:ind w:firstLine="851"/>
        <w:jc w:val="both"/>
      </w:pPr>
      <w:r>
        <w:rPr>
          <w:sz w:val="28"/>
          <w:szCs w:val="28"/>
        </w:rPr>
        <w:t>1.6. Нормативны</w:t>
      </w:r>
      <w:r>
        <w:rPr>
          <w:sz w:val="28"/>
          <w:szCs w:val="28"/>
        </w:rPr>
        <w:t>е затраты на выполнение работы Учреждением рассчитываются в соответствии с положениями раздела 2 настоящего Порядка.</w:t>
      </w:r>
    </w:p>
    <w:p w:rsidR="008B1F09" w:rsidRDefault="008B1F09">
      <w:pPr>
        <w:widowControl w:val="0"/>
        <w:spacing w:line="360" w:lineRule="auto"/>
        <w:ind w:firstLine="851"/>
        <w:jc w:val="both"/>
        <w:rPr>
          <w:rFonts w:cs="Calibri"/>
          <w:sz w:val="28"/>
          <w:szCs w:val="28"/>
        </w:rPr>
      </w:pPr>
    </w:p>
    <w:p w:rsidR="008B1F09" w:rsidRDefault="00520FE7">
      <w:pPr>
        <w:widowControl w:val="0"/>
        <w:spacing w:line="360" w:lineRule="auto"/>
        <w:ind w:firstLine="851"/>
        <w:jc w:val="center"/>
        <w:outlineLvl w:val="1"/>
      </w:pPr>
      <w:bookmarkStart w:id="2" w:name="P77"/>
      <w:bookmarkEnd w:id="2"/>
      <w:r>
        <w:rPr>
          <w:b/>
          <w:sz w:val="28"/>
          <w:szCs w:val="28"/>
        </w:rPr>
        <w:t>2.</w:t>
      </w:r>
      <w:r>
        <w:rPr>
          <w:rFonts w:cs="Calibri"/>
          <w:sz w:val="28"/>
          <w:szCs w:val="28"/>
        </w:rPr>
        <w:t xml:space="preserve"> </w:t>
      </w:r>
      <w:r>
        <w:rPr>
          <w:b/>
          <w:sz w:val="28"/>
          <w:szCs w:val="28"/>
        </w:rPr>
        <w:t>Определение нормативных затрат на выполнение</w:t>
      </w:r>
    </w:p>
    <w:p w:rsidR="008B1F09" w:rsidRDefault="00520FE7">
      <w:pPr>
        <w:widowControl w:val="0"/>
        <w:spacing w:line="360" w:lineRule="auto"/>
        <w:ind w:firstLine="851"/>
        <w:jc w:val="center"/>
      </w:pPr>
      <w:r>
        <w:rPr>
          <w:b/>
          <w:sz w:val="28"/>
          <w:szCs w:val="28"/>
        </w:rPr>
        <w:t>работ Учреждением</w:t>
      </w:r>
    </w:p>
    <w:p w:rsidR="008B1F09" w:rsidRDefault="008B1F09">
      <w:pPr>
        <w:widowControl w:val="0"/>
        <w:spacing w:line="360" w:lineRule="auto"/>
        <w:ind w:firstLine="851"/>
        <w:jc w:val="center"/>
        <w:rPr>
          <w:b/>
          <w:sz w:val="28"/>
          <w:szCs w:val="28"/>
        </w:rPr>
      </w:pPr>
    </w:p>
    <w:p w:rsidR="008B1F09" w:rsidRDefault="00520FE7">
      <w:pPr>
        <w:spacing w:line="360" w:lineRule="auto"/>
        <w:ind w:firstLine="851"/>
        <w:jc w:val="both"/>
      </w:pPr>
      <w:r>
        <w:rPr>
          <w:rFonts w:eastAsiaTheme="minorHAnsi"/>
          <w:sz w:val="28"/>
          <w:szCs w:val="28"/>
          <w:lang w:eastAsia="en-US"/>
        </w:rPr>
        <w:t xml:space="preserve">2.1. Нормативные затраты на выполнение </w:t>
      </w:r>
      <w:r>
        <w:rPr>
          <w:rFonts w:eastAsiaTheme="minorHAnsi"/>
          <w:sz w:val="28"/>
          <w:szCs w:val="28"/>
          <w:lang w:val="en-US" w:eastAsia="en-US"/>
        </w:rPr>
        <w:t>i</w:t>
      </w:r>
      <w:r>
        <w:rPr>
          <w:rFonts w:eastAsiaTheme="minorHAnsi"/>
          <w:sz w:val="28"/>
          <w:szCs w:val="28"/>
          <w:lang w:eastAsia="en-US"/>
        </w:rPr>
        <w:t>-ой работы (N</w:t>
      </w:r>
      <w:r>
        <w:rPr>
          <w:rFonts w:eastAsiaTheme="minorHAnsi"/>
          <w:sz w:val="28"/>
          <w:szCs w:val="28"/>
          <w:vertAlign w:val="subscript"/>
          <w:lang w:val="en-US" w:eastAsia="en-US"/>
        </w:rPr>
        <w:t>i</w:t>
      </w:r>
      <w:r>
        <w:rPr>
          <w:rFonts w:eastAsiaTheme="minorHAnsi"/>
          <w:sz w:val="28"/>
          <w:szCs w:val="28"/>
          <w:lang w:eastAsia="en-US"/>
        </w:rPr>
        <w:t xml:space="preserve">)                </w:t>
      </w:r>
      <w:r>
        <w:rPr>
          <w:rFonts w:eastAsiaTheme="minorHAnsi"/>
          <w:sz w:val="28"/>
          <w:szCs w:val="28"/>
          <w:lang w:eastAsia="en-US"/>
        </w:rPr>
        <w:t xml:space="preserve">                на соответствующий финансовый год рассчитываются по следующей формуле:</w:t>
      </w:r>
    </w:p>
    <w:p w:rsidR="008B1F09" w:rsidRDefault="008B1F09">
      <w:pPr>
        <w:spacing w:line="360" w:lineRule="auto"/>
        <w:ind w:firstLine="851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8B1F09" w:rsidRDefault="00520FE7">
      <w:pPr>
        <w:spacing w:line="360" w:lineRule="auto"/>
        <w:ind w:firstLine="851"/>
        <w:jc w:val="center"/>
        <w:outlineLvl w:val="0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=</m:t>
        </m:r>
        <m:nary>
          <m:naryPr>
            <m:chr m:val="∑"/>
            <m:subHide m:val="1"/>
            <m:supHide m:val="1"/>
            <m:ctrlPr>
              <w:rPr>
                <w:rFonts w:ascii="Cambria Math" w:hAnsi="Cambria Math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G</m:t>
                </m:r>
              </m:e>
              <m:sub>
                <m:r>
                  <w:rPr>
                    <w:rFonts w:ascii="Cambria Math" w:hAnsi="Cambria Math"/>
                  </w:rPr>
                  <m:t>j</m:t>
                </m:r>
              </m:sub>
            </m:sSub>
          </m:e>
        </m:nary>
      </m:oMath>
      <w:r w:rsidRPr="003E7E8F">
        <w:rPr>
          <w:rFonts w:eastAsiaTheme="minorEastAsia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,</w:t>
      </w:r>
    </w:p>
    <w:p w:rsidR="008B1F09" w:rsidRDefault="008B1F09">
      <w:pPr>
        <w:spacing w:line="360" w:lineRule="auto"/>
        <w:ind w:firstLine="851"/>
        <w:jc w:val="center"/>
        <w:rPr>
          <w:rFonts w:eastAsiaTheme="minorHAnsi"/>
          <w:sz w:val="28"/>
          <w:szCs w:val="28"/>
          <w:lang w:eastAsia="en-US"/>
        </w:rPr>
      </w:pPr>
    </w:p>
    <w:p w:rsidR="008B1F09" w:rsidRDefault="00520FE7">
      <w:pPr>
        <w:spacing w:line="360" w:lineRule="auto"/>
        <w:ind w:firstLine="851"/>
        <w:jc w:val="both"/>
      </w:pPr>
      <w:r>
        <w:rPr>
          <w:rFonts w:eastAsiaTheme="minorHAnsi"/>
          <w:sz w:val="28"/>
          <w:szCs w:val="28"/>
          <w:lang w:eastAsia="en-US"/>
        </w:rPr>
        <w:t>где:</w:t>
      </w:r>
    </w:p>
    <w:p w:rsidR="008B1F09" w:rsidRDefault="00520FE7">
      <w:pPr>
        <w:spacing w:line="360" w:lineRule="auto"/>
        <w:ind w:firstLine="851"/>
        <w:jc w:val="both"/>
      </w:pPr>
      <w:r>
        <w:rPr>
          <w:rFonts w:eastAsiaTheme="minorHAnsi"/>
          <w:sz w:val="28"/>
          <w:szCs w:val="28"/>
          <w:lang w:eastAsia="en-US"/>
        </w:rPr>
        <w:t>N</w:t>
      </w:r>
      <w:r>
        <w:rPr>
          <w:rFonts w:eastAsiaTheme="minorHAnsi"/>
          <w:sz w:val="28"/>
          <w:szCs w:val="28"/>
          <w:vertAlign w:val="subscript"/>
          <w:lang w:val="en-US" w:eastAsia="en-US"/>
        </w:rPr>
        <w:t>i</w:t>
      </w:r>
      <w:r>
        <w:rPr>
          <w:rFonts w:eastAsiaTheme="minorHAnsi"/>
          <w:sz w:val="28"/>
          <w:szCs w:val="28"/>
          <w:lang w:eastAsia="en-US"/>
        </w:rPr>
        <w:t xml:space="preserve"> - нормативные затраты на выполнение </w:t>
      </w:r>
      <w:r>
        <w:rPr>
          <w:rFonts w:eastAsiaTheme="minorHAnsi"/>
          <w:sz w:val="28"/>
          <w:szCs w:val="28"/>
          <w:lang w:val="en-US" w:eastAsia="en-US"/>
        </w:rPr>
        <w:t>i</w:t>
      </w:r>
      <w:r>
        <w:rPr>
          <w:rFonts w:eastAsiaTheme="minorHAnsi"/>
          <w:sz w:val="28"/>
          <w:szCs w:val="28"/>
          <w:lang w:eastAsia="en-US"/>
        </w:rPr>
        <w:t>-ой работы                                           на соответствующий финансовый год;</w:t>
      </w:r>
    </w:p>
    <w:p w:rsidR="008B1F09" w:rsidRDefault="00520FE7">
      <w:pPr>
        <w:spacing w:line="360" w:lineRule="auto"/>
        <w:ind w:firstLine="851"/>
        <w:jc w:val="both"/>
      </w:pPr>
      <w:r>
        <w:rPr>
          <w:rFonts w:eastAsiaTheme="minorHAnsi"/>
          <w:sz w:val="28"/>
          <w:szCs w:val="28"/>
          <w:lang w:eastAsia="en-US"/>
        </w:rPr>
        <w:lastRenderedPageBreak/>
        <w:t>G</w:t>
      </w:r>
      <w:r>
        <w:rPr>
          <w:rFonts w:eastAsiaTheme="minorHAnsi"/>
          <w:sz w:val="28"/>
          <w:szCs w:val="28"/>
          <w:vertAlign w:val="subscript"/>
          <w:lang w:eastAsia="en-US"/>
        </w:rPr>
        <w:t>j</w:t>
      </w:r>
      <w:r>
        <w:rPr>
          <w:rFonts w:eastAsiaTheme="minorHAnsi"/>
          <w:sz w:val="28"/>
          <w:szCs w:val="28"/>
          <w:lang w:eastAsia="en-US"/>
        </w:rPr>
        <w:t xml:space="preserve"> - нормативные затра</w:t>
      </w:r>
      <w:r>
        <w:rPr>
          <w:rFonts w:eastAsiaTheme="minorHAnsi"/>
          <w:sz w:val="28"/>
          <w:szCs w:val="28"/>
          <w:lang w:eastAsia="en-US"/>
        </w:rPr>
        <w:t>ты, определенные для j-й группы затрат                        на единицу работы на соответствующий финансовый год, где                                              j - соответствующая группа затрат.</w:t>
      </w:r>
    </w:p>
    <w:p w:rsidR="008B1F09" w:rsidRDefault="00520FE7">
      <w:pPr>
        <w:spacing w:line="360" w:lineRule="auto"/>
        <w:ind w:firstLine="851"/>
        <w:jc w:val="both"/>
      </w:pPr>
      <w:r>
        <w:rPr>
          <w:rFonts w:eastAsiaTheme="minorHAnsi"/>
          <w:sz w:val="28"/>
          <w:szCs w:val="28"/>
          <w:lang w:eastAsia="en-US"/>
        </w:rPr>
        <w:t>2.2. В нормативные затраты на выполнение работы включаютс</w:t>
      </w:r>
      <w:r>
        <w:rPr>
          <w:rFonts w:eastAsiaTheme="minorHAnsi"/>
          <w:sz w:val="28"/>
          <w:szCs w:val="28"/>
          <w:lang w:eastAsia="en-US"/>
        </w:rPr>
        <w:t>я в том числе:</w:t>
      </w:r>
    </w:p>
    <w:p w:rsidR="008B1F09" w:rsidRDefault="00520FE7">
      <w:pPr>
        <w:spacing w:line="360" w:lineRule="auto"/>
        <w:ind w:firstLine="851"/>
        <w:jc w:val="both"/>
      </w:pPr>
      <w:r>
        <w:rPr>
          <w:rFonts w:eastAsiaTheme="minorHAnsi"/>
          <w:sz w:val="28"/>
          <w:szCs w:val="28"/>
          <w:lang w:eastAsia="en-US"/>
        </w:rPr>
        <w:t xml:space="preserve"> а) затраты на оплату труда работников, непосредственно связанных             с выполнением работы и начисления на выплаты по оплате труда работников, непосредственно связанных с выполнением работы;</w:t>
      </w:r>
    </w:p>
    <w:p w:rsidR="008B1F09" w:rsidRDefault="00520FE7">
      <w:pPr>
        <w:spacing w:line="360" w:lineRule="auto"/>
        <w:ind w:firstLine="851"/>
        <w:jc w:val="both"/>
      </w:pPr>
      <w:r>
        <w:rPr>
          <w:rFonts w:eastAsiaTheme="minorHAnsi"/>
          <w:sz w:val="28"/>
          <w:szCs w:val="28"/>
          <w:lang w:eastAsia="en-US"/>
        </w:rPr>
        <w:t xml:space="preserve"> б) затраты на приобретение материальных з</w:t>
      </w:r>
      <w:r>
        <w:rPr>
          <w:rFonts w:eastAsiaTheme="minorHAnsi"/>
          <w:sz w:val="28"/>
          <w:szCs w:val="28"/>
          <w:lang w:eastAsia="en-US"/>
        </w:rPr>
        <w:t>апасов и на приобретение движимого имущества (основных средств и нематериальных активов),                      не отнесенного к особо ценному движимому имуществу и используемого                 в процессе выполнения работы, с учетом срока его полезного исп</w:t>
      </w:r>
      <w:r>
        <w:rPr>
          <w:rFonts w:eastAsiaTheme="minorHAnsi"/>
          <w:sz w:val="28"/>
          <w:szCs w:val="28"/>
          <w:lang w:eastAsia="en-US"/>
        </w:rPr>
        <w:t>ользования,         а также затраты на аренду указанного имущества;</w:t>
      </w:r>
    </w:p>
    <w:p w:rsidR="008B1F09" w:rsidRDefault="00520FE7">
      <w:pPr>
        <w:spacing w:line="360" w:lineRule="auto"/>
        <w:ind w:firstLine="851"/>
        <w:jc w:val="both"/>
      </w:pPr>
      <w:r>
        <w:rPr>
          <w:rFonts w:eastAsiaTheme="minorHAnsi"/>
          <w:sz w:val="28"/>
          <w:szCs w:val="28"/>
          <w:lang w:eastAsia="en-US"/>
        </w:rPr>
        <w:t xml:space="preserve"> в) затраты на формирование в установленном порядке резерва на полное восстановление состава объектов особо ценного движимого имущества, используемого в процессе выполнения работы (основны</w:t>
      </w:r>
      <w:r>
        <w:rPr>
          <w:rFonts w:eastAsiaTheme="minorHAnsi"/>
          <w:sz w:val="28"/>
          <w:szCs w:val="28"/>
          <w:lang w:eastAsia="en-US"/>
        </w:rPr>
        <w:t>х средств                                  и нематериальных активов, амортизируемых в процессе выполнения работы),        с учетом срока их полезного использования;</w:t>
      </w:r>
    </w:p>
    <w:p w:rsidR="008B1F09" w:rsidRDefault="00520FE7">
      <w:pPr>
        <w:spacing w:line="360" w:lineRule="auto"/>
        <w:ind w:firstLine="851"/>
        <w:jc w:val="both"/>
      </w:pPr>
      <w:r>
        <w:rPr>
          <w:rFonts w:eastAsiaTheme="minorHAnsi"/>
          <w:sz w:val="28"/>
          <w:szCs w:val="28"/>
          <w:lang w:eastAsia="en-US"/>
        </w:rPr>
        <w:t xml:space="preserve"> г) затраты на иные расходы, непосредственно связанные с выполнением работы;</w:t>
      </w:r>
    </w:p>
    <w:p w:rsidR="008B1F09" w:rsidRDefault="00520FE7">
      <w:pPr>
        <w:spacing w:line="360" w:lineRule="auto"/>
        <w:ind w:firstLine="851"/>
        <w:jc w:val="both"/>
      </w:pPr>
      <w:r>
        <w:rPr>
          <w:rFonts w:eastAsiaTheme="minorHAnsi"/>
          <w:sz w:val="28"/>
          <w:szCs w:val="28"/>
          <w:lang w:eastAsia="en-US"/>
        </w:rPr>
        <w:t xml:space="preserve"> д) затраты на</w:t>
      </w:r>
      <w:r>
        <w:rPr>
          <w:rFonts w:eastAsiaTheme="minorHAnsi"/>
          <w:sz w:val="28"/>
          <w:szCs w:val="28"/>
          <w:lang w:eastAsia="en-US"/>
        </w:rPr>
        <w:t xml:space="preserve"> оплату коммунальных услуг;</w:t>
      </w:r>
    </w:p>
    <w:p w:rsidR="008B1F09" w:rsidRDefault="00520FE7">
      <w:pPr>
        <w:spacing w:line="360" w:lineRule="auto"/>
        <w:ind w:firstLine="907"/>
        <w:jc w:val="both"/>
      </w:pPr>
      <w:r>
        <w:rPr>
          <w:rFonts w:eastAsiaTheme="minorHAnsi"/>
          <w:sz w:val="28"/>
          <w:szCs w:val="28"/>
          <w:lang w:eastAsia="en-US"/>
        </w:rPr>
        <w:t>е) затраты на содержание объектов недвижимого имущества, необходимого для выполнения муниципального задания, а также затраты                на аренду указанного имущества;</w:t>
      </w:r>
    </w:p>
    <w:p w:rsidR="008B1F09" w:rsidRDefault="00520FE7">
      <w:pPr>
        <w:spacing w:line="360" w:lineRule="auto"/>
        <w:ind w:firstLine="851"/>
        <w:jc w:val="both"/>
      </w:pPr>
      <w:r>
        <w:rPr>
          <w:rFonts w:eastAsiaTheme="minorHAnsi"/>
          <w:sz w:val="28"/>
          <w:szCs w:val="28"/>
          <w:lang w:eastAsia="en-US"/>
        </w:rPr>
        <w:t>ж) затраты на содержание объектов особо ценного движимог</w:t>
      </w:r>
      <w:r>
        <w:rPr>
          <w:rFonts w:eastAsiaTheme="minorHAnsi"/>
          <w:sz w:val="28"/>
          <w:szCs w:val="28"/>
          <w:lang w:eastAsia="en-US"/>
        </w:rPr>
        <w:t>о имущества и имущества, необходимого для выполнения муниципального задания, а также затраты на аренду указанного имущества;</w:t>
      </w:r>
    </w:p>
    <w:p w:rsidR="008B1F09" w:rsidRDefault="00520FE7">
      <w:pPr>
        <w:spacing w:line="360" w:lineRule="auto"/>
        <w:ind w:firstLine="851"/>
        <w:jc w:val="both"/>
      </w:pPr>
      <w:bookmarkStart w:id="3" w:name="Par24"/>
      <w:bookmarkEnd w:id="3"/>
      <w:r>
        <w:rPr>
          <w:rFonts w:eastAsiaTheme="minorHAnsi"/>
          <w:sz w:val="28"/>
          <w:szCs w:val="28"/>
          <w:lang w:eastAsia="en-US"/>
        </w:rPr>
        <w:t>з) затраты на формирование в установленном порядке резерва на полное восстановление состава объектов особо ценного движимого имущес</w:t>
      </w:r>
      <w:r>
        <w:rPr>
          <w:rFonts w:eastAsiaTheme="minorHAnsi"/>
          <w:sz w:val="28"/>
          <w:szCs w:val="28"/>
          <w:lang w:eastAsia="en-US"/>
        </w:rPr>
        <w:t xml:space="preserve">тва, </w:t>
      </w:r>
      <w:r>
        <w:rPr>
          <w:rFonts w:eastAsiaTheme="minorHAnsi"/>
          <w:sz w:val="28"/>
          <w:szCs w:val="28"/>
          <w:lang w:eastAsia="en-US"/>
        </w:rPr>
        <w:lastRenderedPageBreak/>
        <w:t>необходимого для общехозяйственных нужд (основных средств                                      и нематериальных активов), с учетом срока их полезного использования;</w:t>
      </w:r>
    </w:p>
    <w:p w:rsidR="008B1F09" w:rsidRDefault="00520FE7">
      <w:pPr>
        <w:spacing w:line="360" w:lineRule="auto"/>
        <w:ind w:firstLine="851"/>
        <w:jc w:val="both"/>
      </w:pPr>
      <w:r>
        <w:rPr>
          <w:rFonts w:eastAsiaTheme="minorHAnsi"/>
          <w:sz w:val="28"/>
          <w:szCs w:val="28"/>
          <w:lang w:eastAsia="en-US"/>
        </w:rPr>
        <w:t>и) затраты на приобретение услуг связи;</w:t>
      </w:r>
    </w:p>
    <w:p w:rsidR="008B1F09" w:rsidRDefault="00520FE7">
      <w:pPr>
        <w:spacing w:line="360" w:lineRule="auto"/>
        <w:ind w:firstLine="851"/>
        <w:jc w:val="both"/>
      </w:pPr>
      <w:r>
        <w:rPr>
          <w:rFonts w:eastAsiaTheme="minorHAnsi"/>
          <w:sz w:val="28"/>
          <w:szCs w:val="28"/>
          <w:lang w:eastAsia="en-US"/>
        </w:rPr>
        <w:t>к) затраты на приобретение транспортных услуг;</w:t>
      </w:r>
    </w:p>
    <w:p w:rsidR="008B1F09" w:rsidRDefault="00520FE7">
      <w:pPr>
        <w:spacing w:line="360" w:lineRule="auto"/>
        <w:ind w:firstLine="851"/>
        <w:jc w:val="both"/>
      </w:pPr>
      <w:r>
        <w:rPr>
          <w:rFonts w:eastAsiaTheme="minorHAnsi"/>
          <w:sz w:val="28"/>
          <w:szCs w:val="28"/>
          <w:lang w:eastAsia="en-US"/>
        </w:rPr>
        <w:t xml:space="preserve">л) затраты на оплату труда работников, которые не принимают непосредственного участия в выполнении работы, и начисления на выплаты           по оплате труда работников, которые не принимают непосредственного участия в выполнении работы, включая </w:t>
      </w:r>
      <w:r>
        <w:rPr>
          <w:rFonts w:eastAsiaTheme="minorHAnsi"/>
          <w:sz w:val="28"/>
          <w:szCs w:val="28"/>
          <w:lang w:eastAsia="en-US"/>
        </w:rPr>
        <w:t>административно-управленческий персонал;</w:t>
      </w:r>
    </w:p>
    <w:p w:rsidR="008B1F09" w:rsidRDefault="00520FE7">
      <w:pPr>
        <w:spacing w:line="360" w:lineRule="auto"/>
        <w:ind w:firstLine="851"/>
        <w:jc w:val="both"/>
      </w:pPr>
      <w:r>
        <w:rPr>
          <w:rFonts w:eastAsiaTheme="minorHAnsi"/>
          <w:sz w:val="28"/>
          <w:szCs w:val="28"/>
          <w:lang w:eastAsia="en-US"/>
        </w:rPr>
        <w:t>м) затраты на прочие общехозяйственные нужды.</w:t>
      </w:r>
    </w:p>
    <w:p w:rsidR="008B1F09" w:rsidRDefault="00520FE7">
      <w:pPr>
        <w:widowControl w:val="0"/>
        <w:spacing w:line="360" w:lineRule="auto"/>
        <w:ind w:firstLine="851"/>
        <w:jc w:val="both"/>
      </w:pPr>
      <w:r>
        <w:rPr>
          <w:sz w:val="28"/>
          <w:szCs w:val="28"/>
        </w:rPr>
        <w:t xml:space="preserve">Затраты, указанные </w:t>
      </w:r>
      <w:r>
        <w:rPr>
          <w:color w:val="000000" w:themeColor="text1"/>
          <w:sz w:val="28"/>
          <w:szCs w:val="28"/>
        </w:rPr>
        <w:t xml:space="preserve">в подпунктах «в» и </w:t>
      </w:r>
      <w:hyperlink w:anchor="P169">
        <w:r>
          <w:rPr>
            <w:sz w:val="28"/>
            <w:szCs w:val="28"/>
          </w:rPr>
          <w:t>«з»</w:t>
        </w:r>
        <w:r>
          <w:rPr>
            <w:color w:val="000000" w:themeColor="text1"/>
            <w:sz w:val="28"/>
            <w:szCs w:val="28"/>
          </w:rPr>
          <w:t xml:space="preserve"> настоящего пункта, </w:t>
        </w:r>
      </w:hyperlink>
      <w:r>
        <w:rPr>
          <w:sz w:val="28"/>
          <w:szCs w:val="28"/>
        </w:rPr>
        <w:t>рассчитываются на основании годовой расчетной (плановой) суммы амортизации, котор</w:t>
      </w:r>
      <w:r>
        <w:rPr>
          <w:sz w:val="28"/>
          <w:szCs w:val="28"/>
        </w:rPr>
        <w:t>ая должна начисляться по особо ценному движимому имуществу, используемому в процессе выполнения работы (основные средства и нематериальные активы, амортизируемые в процессе выполнения работы)                и необходимому для общехозяйственных нужд (основн</w:t>
      </w:r>
      <w:r>
        <w:rPr>
          <w:sz w:val="28"/>
          <w:szCs w:val="28"/>
        </w:rPr>
        <w:t>ые средства                               и нематериальные активы), исходя из срока его полезного использования.</w:t>
      </w:r>
    </w:p>
    <w:p w:rsidR="008B1F09" w:rsidRDefault="00520FE7">
      <w:pPr>
        <w:widowControl w:val="0"/>
        <w:spacing w:line="360" w:lineRule="auto"/>
        <w:ind w:firstLine="851"/>
        <w:jc w:val="both"/>
      </w:pPr>
      <w:r>
        <w:rPr>
          <w:sz w:val="28"/>
          <w:szCs w:val="28"/>
        </w:rPr>
        <w:t xml:space="preserve">Затраты на аренду имущества, включенные в затраты, указанные                    в </w:t>
      </w:r>
      <w:hyperlink w:anchor="P163">
        <w:r>
          <w:rPr>
            <w:color w:val="000000" w:themeColor="text1"/>
            <w:sz w:val="28"/>
            <w:szCs w:val="28"/>
          </w:rPr>
          <w:t xml:space="preserve">подпунктах </w:t>
        </w:r>
      </w:hyperlink>
      <w:r>
        <w:rPr>
          <w:color w:val="000000" w:themeColor="text1"/>
          <w:sz w:val="28"/>
          <w:szCs w:val="28"/>
        </w:rPr>
        <w:t xml:space="preserve">«б», «е» и «ж» </w:t>
      </w:r>
      <w:r>
        <w:rPr>
          <w:color w:val="000000" w:themeColor="text1"/>
          <w:sz w:val="28"/>
          <w:szCs w:val="28"/>
        </w:rPr>
        <w:t>настоящего пункта</w:t>
      </w:r>
      <w:hyperlink w:anchor="P168">
        <w:r>
          <w:rPr>
            <w:color w:val="000000" w:themeColor="text1"/>
            <w:sz w:val="28"/>
            <w:szCs w:val="28"/>
          </w:rPr>
          <w:t>,</w:t>
        </w:r>
      </w:hyperlink>
      <w:r>
        <w:rPr>
          <w:sz w:val="28"/>
          <w:szCs w:val="28"/>
        </w:rPr>
        <w:t xml:space="preserve"> учитываются в составе указанных затрат в случае, если имущество, необходимое для выполнения муниципального задания, не закреплено за муниципальным учреждением             на праве оперативного управления.</w:t>
      </w:r>
    </w:p>
    <w:p w:rsidR="008B1F09" w:rsidRDefault="00520FE7">
      <w:pPr>
        <w:spacing w:line="360" w:lineRule="auto"/>
        <w:ind w:firstLine="851"/>
        <w:jc w:val="both"/>
      </w:pPr>
      <w:r>
        <w:rPr>
          <w:rFonts w:eastAsiaTheme="minorHAnsi"/>
          <w:sz w:val="28"/>
          <w:szCs w:val="28"/>
          <w:lang w:eastAsia="en-US"/>
        </w:rPr>
        <w:t>Затра</w:t>
      </w:r>
      <w:r>
        <w:rPr>
          <w:rFonts w:eastAsiaTheme="minorHAnsi"/>
          <w:sz w:val="28"/>
          <w:szCs w:val="28"/>
          <w:lang w:eastAsia="en-US"/>
        </w:rPr>
        <w:t xml:space="preserve">ты, которые не связаны непосредственно с выполнением работ распределяются между работами, выполняемыми учреждением, в частях, соответствующих доли фонда заработной платы работников, непосредственно связанных с выполнением данной работы в общей сумме фонда </w:t>
      </w:r>
      <w:r>
        <w:rPr>
          <w:rFonts w:eastAsiaTheme="minorHAnsi"/>
          <w:sz w:val="28"/>
          <w:szCs w:val="28"/>
          <w:lang w:eastAsia="en-US"/>
        </w:rPr>
        <w:t>заработной платы работников, непосредственно участвующих в выполнении работ.</w:t>
      </w:r>
    </w:p>
    <w:p w:rsidR="008B1F09" w:rsidRDefault="008B1F09">
      <w:pPr>
        <w:widowControl w:val="0"/>
        <w:spacing w:line="360" w:lineRule="auto"/>
        <w:ind w:firstLine="851"/>
        <w:jc w:val="right"/>
      </w:pPr>
    </w:p>
    <w:sectPr w:rsidR="008B1F09">
      <w:headerReference w:type="default" r:id="rId7"/>
      <w:pgSz w:w="11906" w:h="16838"/>
      <w:pgMar w:top="1134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FE7" w:rsidRDefault="00520FE7">
      <w:r>
        <w:separator/>
      </w:r>
    </w:p>
  </w:endnote>
  <w:endnote w:type="continuationSeparator" w:id="0">
    <w:p w:rsidR="00520FE7" w:rsidRDefault="00520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FE7" w:rsidRDefault="00520FE7">
      <w:r>
        <w:separator/>
      </w:r>
    </w:p>
  </w:footnote>
  <w:footnote w:type="continuationSeparator" w:id="0">
    <w:p w:rsidR="00520FE7" w:rsidRDefault="00520F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4683033"/>
      <w:docPartObj>
        <w:docPartGallery w:val="Page Numbers (Top of Page)"/>
        <w:docPartUnique/>
      </w:docPartObj>
    </w:sdtPr>
    <w:sdtEndPr/>
    <w:sdtContent>
      <w:p w:rsidR="008B1F09" w:rsidRDefault="00520FE7">
        <w:pPr>
          <w:pStyle w:val="10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E7E8F">
          <w:rPr>
            <w:noProof/>
          </w:rPr>
          <w:t>4</w:t>
        </w:r>
        <w:r>
          <w:fldChar w:fldCharType="end"/>
        </w:r>
      </w:p>
    </w:sdtContent>
  </w:sdt>
  <w:p w:rsidR="008B1F09" w:rsidRDefault="008B1F09">
    <w:pPr>
      <w:pStyle w:val="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1F09"/>
    <w:rsid w:val="003E7E8F"/>
    <w:rsid w:val="00520FE7"/>
    <w:rsid w:val="008B1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274D17-8236-4383-B078-44D5C1B34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5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1E59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1E59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1E598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-">
    <w:name w:val="Интернет-ссылка"/>
    <w:rsid w:val="00271A4D"/>
    <w:rPr>
      <w:color w:val="000080"/>
      <w:u w:val="single"/>
    </w:rPr>
  </w:style>
  <w:style w:type="character" w:styleId="a6">
    <w:name w:val="Placeholder Text"/>
    <w:basedOn w:val="a0"/>
    <w:uiPriority w:val="99"/>
    <w:semiHidden/>
    <w:qFormat/>
    <w:rsid w:val="00BD38FB"/>
    <w:rPr>
      <w:color w:val="808080"/>
    </w:rPr>
  </w:style>
  <w:style w:type="paragraph" w:customStyle="1" w:styleId="a7">
    <w:name w:val="Заголовок"/>
    <w:basedOn w:val="a"/>
    <w:next w:val="a8"/>
    <w:qFormat/>
    <w:rsid w:val="00271A4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271A4D"/>
    <w:pPr>
      <w:spacing w:after="140" w:line="276" w:lineRule="auto"/>
    </w:pPr>
  </w:style>
  <w:style w:type="paragraph" w:styleId="a9">
    <w:name w:val="List"/>
    <w:basedOn w:val="a8"/>
    <w:rsid w:val="00271A4D"/>
    <w:rPr>
      <w:rFonts w:cs="Mangal"/>
    </w:rPr>
  </w:style>
  <w:style w:type="paragraph" w:customStyle="1" w:styleId="1">
    <w:name w:val="Название объекта1"/>
    <w:basedOn w:val="a"/>
    <w:qFormat/>
    <w:rsid w:val="00271A4D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rsid w:val="00271A4D"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77653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Колонтитул"/>
    <w:basedOn w:val="a"/>
    <w:qFormat/>
    <w:rsid w:val="00271A4D"/>
  </w:style>
  <w:style w:type="paragraph" w:customStyle="1" w:styleId="10">
    <w:name w:val="Верхний колонтитул1"/>
    <w:basedOn w:val="a"/>
    <w:uiPriority w:val="99"/>
    <w:unhideWhenUsed/>
    <w:rsid w:val="001E598D"/>
    <w:pPr>
      <w:tabs>
        <w:tab w:val="center" w:pos="4677"/>
        <w:tab w:val="right" w:pos="9355"/>
      </w:tabs>
    </w:pPr>
  </w:style>
  <w:style w:type="paragraph" w:customStyle="1" w:styleId="11">
    <w:name w:val="Нижний колонтитул1"/>
    <w:basedOn w:val="a"/>
    <w:uiPriority w:val="99"/>
    <w:unhideWhenUsed/>
    <w:rsid w:val="001E598D"/>
    <w:pPr>
      <w:tabs>
        <w:tab w:val="center" w:pos="4677"/>
        <w:tab w:val="right" w:pos="9355"/>
      </w:tabs>
    </w:pPr>
  </w:style>
  <w:style w:type="paragraph" w:styleId="ac">
    <w:name w:val="Balloon Text"/>
    <w:basedOn w:val="a"/>
    <w:uiPriority w:val="99"/>
    <w:semiHidden/>
    <w:unhideWhenUsed/>
    <w:qFormat/>
    <w:rsid w:val="001E598D"/>
    <w:rPr>
      <w:rFonts w:ascii="Segoe UI" w:hAnsi="Segoe UI" w:cs="Segoe UI"/>
      <w:sz w:val="18"/>
      <w:szCs w:val="18"/>
    </w:rPr>
  </w:style>
  <w:style w:type="table" w:styleId="ad">
    <w:name w:val="Table Grid"/>
    <w:basedOn w:val="a1"/>
    <w:uiPriority w:val="39"/>
    <w:rsid w:val="007765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93054-DF36-4739-8F93-F5952E863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1072</Words>
  <Characters>6112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Экономика</dc:creator>
  <dc:description/>
  <cp:lastModifiedBy>Борисова</cp:lastModifiedBy>
  <cp:revision>10</cp:revision>
  <cp:lastPrinted>2022-10-24T10:30:00Z</cp:lastPrinted>
  <dcterms:created xsi:type="dcterms:W3CDTF">2022-09-08T07:13:00Z</dcterms:created>
  <dcterms:modified xsi:type="dcterms:W3CDTF">2022-10-26T05:35:00Z</dcterms:modified>
  <dc:language>ru-RU</dc:language>
</cp:coreProperties>
</file>