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81" w:rsidRDefault="00F44381" w:rsidP="00F44381">
      <w:pPr>
        <w:pStyle w:val="1"/>
        <w:numPr>
          <w:ilvl w:val="0"/>
          <w:numId w:val="3"/>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F44381" w:rsidRDefault="00F44381" w:rsidP="00F44381">
      <w:pPr>
        <w:pStyle w:val="3"/>
        <w:numPr>
          <w:ilvl w:val="2"/>
          <w:numId w:val="3"/>
        </w:numPr>
        <w:spacing w:before="240"/>
        <w:ind w:left="2410"/>
        <w:jc w:val="left"/>
        <w:rPr>
          <w:sz w:val="46"/>
          <w:szCs w:val="46"/>
          <w:lang w:val="en-US"/>
        </w:rPr>
      </w:pPr>
      <w:r>
        <w:rPr>
          <w:sz w:val="46"/>
          <w:szCs w:val="46"/>
          <w:lang w:val="en-US"/>
        </w:rPr>
        <w:t xml:space="preserve">      </w:t>
      </w:r>
      <w:r>
        <w:rPr>
          <w:sz w:val="46"/>
          <w:szCs w:val="46"/>
        </w:rPr>
        <w:t>ПОСТАНОВЛЕНИЕ</w:t>
      </w:r>
    </w:p>
    <w:p w:rsidR="00F44381" w:rsidRDefault="00F44381" w:rsidP="00F44381">
      <w:pPr>
        <w:tabs>
          <w:tab w:val="left" w:pos="8325"/>
        </w:tabs>
        <w:rPr>
          <w:sz w:val="24"/>
          <w:szCs w:val="24"/>
          <w:lang w:val="en-US"/>
        </w:rPr>
      </w:pPr>
      <w:r>
        <w:rPr>
          <w:lang w:val="en-US"/>
        </w:rPr>
        <w:tab/>
      </w:r>
    </w:p>
    <w:p w:rsidR="00E85299" w:rsidRDefault="00F44381" w:rsidP="00F44381">
      <w:pPr>
        <w:spacing w:before="60"/>
        <w:ind w:left="1842" w:firstLine="608"/>
        <w:rPr>
          <w:rFonts w:ascii="Times New Roman" w:hAnsi="Times New Roman" w:cs="Times New Roman"/>
          <w:sz w:val="28"/>
          <w:szCs w:val="28"/>
        </w:rPr>
      </w:pPr>
      <w:r w:rsidRPr="00F44381">
        <w:rPr>
          <w:rFonts w:ascii="Times New Roman" w:hAnsi="Times New Roman" w:cs="Times New Roman"/>
          <w:b/>
          <w:bCs/>
          <w:sz w:val="28"/>
          <w:szCs w:val="28"/>
        </w:rPr>
        <w:t xml:space="preserve">                     </w:t>
      </w:r>
      <w:proofErr w:type="gramStart"/>
      <w:r w:rsidRPr="00F44381">
        <w:rPr>
          <w:rFonts w:ascii="Times New Roman" w:hAnsi="Times New Roman" w:cs="Times New Roman"/>
          <w:b/>
          <w:bCs/>
          <w:sz w:val="28"/>
          <w:szCs w:val="28"/>
        </w:rPr>
        <w:t>от</w:t>
      </w:r>
      <w:proofErr w:type="gramEnd"/>
      <w:r w:rsidRPr="00F44381">
        <w:rPr>
          <w:rFonts w:ascii="Times New Roman" w:hAnsi="Times New Roman" w:cs="Times New Roman"/>
          <w:sz w:val="28"/>
          <w:szCs w:val="28"/>
        </w:rPr>
        <w:t xml:space="preserve"> </w:t>
      </w:r>
      <w:r w:rsidR="00661A13">
        <w:rPr>
          <w:rFonts w:ascii="Times New Roman" w:hAnsi="Times New Roman" w:cs="Times New Roman"/>
          <w:sz w:val="28"/>
          <w:szCs w:val="28"/>
        </w:rPr>
        <w:t>18.07.2024</w:t>
      </w:r>
      <w:r w:rsidRPr="00F44381">
        <w:rPr>
          <w:rFonts w:ascii="Times New Roman" w:hAnsi="Times New Roman" w:cs="Times New Roman"/>
          <w:sz w:val="28"/>
          <w:szCs w:val="28"/>
        </w:rPr>
        <w:t xml:space="preserve"> </w:t>
      </w:r>
      <w:r w:rsidRPr="00F44381">
        <w:rPr>
          <w:rFonts w:ascii="Times New Roman" w:hAnsi="Times New Roman" w:cs="Times New Roman"/>
          <w:b/>
          <w:sz w:val="28"/>
          <w:szCs w:val="28"/>
        </w:rPr>
        <w:t>№</w:t>
      </w:r>
      <w:r w:rsidRPr="00F44381">
        <w:rPr>
          <w:rFonts w:ascii="Times New Roman" w:hAnsi="Times New Roman" w:cs="Times New Roman"/>
          <w:sz w:val="28"/>
          <w:szCs w:val="28"/>
        </w:rPr>
        <w:t xml:space="preserve"> </w:t>
      </w:r>
      <w:r w:rsidR="00661A13">
        <w:rPr>
          <w:rFonts w:ascii="Times New Roman" w:hAnsi="Times New Roman" w:cs="Times New Roman"/>
          <w:sz w:val="28"/>
          <w:szCs w:val="28"/>
        </w:rPr>
        <w:t>699</w:t>
      </w:r>
    </w:p>
    <w:p w:rsidR="00E85299" w:rsidRDefault="00E85299">
      <w:pPr>
        <w:widowControl w:val="0"/>
        <w:spacing w:after="0" w:line="240" w:lineRule="auto"/>
        <w:ind w:right="4139"/>
        <w:jc w:val="both"/>
        <w:rPr>
          <w:rFonts w:ascii="Times New Roman" w:hAnsi="Times New Roman" w:cs="Times New Roman"/>
          <w:sz w:val="28"/>
          <w:szCs w:val="28"/>
        </w:rPr>
      </w:pPr>
    </w:p>
    <w:p w:rsidR="00E85299" w:rsidRDefault="00E85299">
      <w:pPr>
        <w:widowControl w:val="0"/>
        <w:spacing w:after="0" w:line="240" w:lineRule="auto"/>
        <w:ind w:right="4139"/>
        <w:jc w:val="both"/>
        <w:rPr>
          <w:rFonts w:ascii="Times New Roman" w:hAnsi="Times New Roman" w:cs="Times New Roman"/>
          <w:sz w:val="28"/>
          <w:szCs w:val="28"/>
        </w:rPr>
      </w:pPr>
    </w:p>
    <w:p w:rsidR="00E85299" w:rsidRDefault="00F44381">
      <w:pPr>
        <w:widowControl w:val="0"/>
        <w:spacing w:after="0" w:line="240" w:lineRule="auto"/>
        <w:ind w:right="4139"/>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w:t>
      </w:r>
      <w:bookmarkStart w:id="0" w:name="_GoBack"/>
      <w:bookmarkEnd w:id="0"/>
      <w:r>
        <w:rPr>
          <w:rFonts w:ascii="Times New Roman" w:hAnsi="Times New Roman" w:cs="Times New Roman"/>
          <w:sz w:val="28"/>
          <w:szCs w:val="28"/>
        </w:rPr>
        <w:t>субсидий на иные цели, утвержденный постановлением Администрации городского округа Фрязино от 18.01.2023 № 27</w:t>
      </w:r>
    </w:p>
    <w:p w:rsidR="00E85299" w:rsidRDefault="00E85299">
      <w:pPr>
        <w:widowControl w:val="0"/>
        <w:spacing w:after="0" w:line="240" w:lineRule="auto"/>
        <w:ind w:right="34"/>
        <w:jc w:val="both"/>
        <w:rPr>
          <w:rFonts w:ascii="Times New Roman" w:hAnsi="Times New Roman" w:cs="Times New Roman"/>
          <w:sz w:val="28"/>
          <w:szCs w:val="28"/>
        </w:rPr>
      </w:pPr>
    </w:p>
    <w:p w:rsidR="00E85299" w:rsidRDefault="00E85299">
      <w:pPr>
        <w:widowControl w:val="0"/>
        <w:spacing w:after="0" w:line="240" w:lineRule="auto"/>
        <w:ind w:right="34"/>
        <w:jc w:val="both"/>
        <w:rPr>
          <w:rFonts w:ascii="Times New Roman" w:hAnsi="Times New Roman" w:cs="Times New Roman"/>
          <w:sz w:val="28"/>
          <w:szCs w:val="28"/>
        </w:rPr>
      </w:pPr>
    </w:p>
    <w:p w:rsidR="00E85299" w:rsidRDefault="00F44381">
      <w:pPr>
        <w:spacing w:after="0" w:line="240" w:lineRule="auto"/>
        <w:ind w:firstLine="850"/>
        <w:jc w:val="both"/>
      </w:pPr>
      <w:r>
        <w:rPr>
          <w:rFonts w:ascii="Times New Roman" w:hAnsi="Times New Roman" w:cs="Times New Roman"/>
          <w:sz w:val="28"/>
          <w:szCs w:val="28"/>
        </w:rPr>
        <w:t xml:space="preserve">В соответствии с абзацем вторым и четвертым пункта 1 статьи 78.1 Бюджетного кодекса Российской Федерации, Федеральным законом </w:t>
      </w:r>
      <w:r>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руководствуясь  Уставом городского округа Фрязино Московской области,</w:t>
      </w:r>
    </w:p>
    <w:p w:rsidR="00E85299" w:rsidRDefault="00E85299">
      <w:pPr>
        <w:spacing w:after="0" w:line="240" w:lineRule="auto"/>
        <w:ind w:firstLine="850"/>
        <w:jc w:val="both"/>
        <w:rPr>
          <w:rFonts w:ascii="Times New Roman" w:hAnsi="Times New Roman" w:cs="Times New Roman"/>
          <w:sz w:val="28"/>
          <w:szCs w:val="28"/>
        </w:rPr>
      </w:pPr>
    </w:p>
    <w:p w:rsidR="00E85299" w:rsidRDefault="00F44381">
      <w:pPr>
        <w:spacing w:after="0" w:line="240" w:lineRule="auto"/>
        <w:jc w:val="cente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ю:</w:t>
      </w:r>
    </w:p>
    <w:p w:rsidR="00E85299" w:rsidRDefault="00E85299">
      <w:pPr>
        <w:spacing w:after="0" w:line="240" w:lineRule="auto"/>
        <w:jc w:val="center"/>
        <w:rPr>
          <w:rFonts w:ascii="Times New Roman" w:hAnsi="Times New Roman" w:cs="Times New Roman"/>
          <w:b/>
          <w:sz w:val="28"/>
          <w:szCs w:val="28"/>
        </w:rPr>
      </w:pPr>
    </w:p>
    <w:p w:rsidR="00E85299" w:rsidRDefault="00F44381">
      <w:pPr>
        <w:numPr>
          <w:ilvl w:val="0"/>
          <w:numId w:val="2"/>
        </w:numPr>
        <w:tabs>
          <w:tab w:val="left" w:pos="851"/>
        </w:tabs>
        <w:spacing w:before="60" w:after="0" w:line="240" w:lineRule="auto"/>
        <w:ind w:left="0" w:firstLine="850"/>
        <w:jc w:val="both"/>
        <w:rPr>
          <w:rFonts w:ascii="Times New Roman" w:hAnsi="Times New Roman" w:cs="Times New Roman"/>
          <w:sz w:val="28"/>
          <w:szCs w:val="28"/>
        </w:rPr>
      </w:pPr>
      <w:r>
        <w:rPr>
          <w:rFonts w:ascii="Times New Roman" w:hAnsi="Times New Roman" w:cs="Times New Roman"/>
          <w:sz w:val="28"/>
          <w:szCs w:val="28"/>
        </w:rPr>
        <w:t xml:space="preserve">Внести в Порядок определения объема и условий предоставления муниципальным бюджетным и автономным учреждениям городского округа Фрязино Московской области субсидий на иные цели, утвержденный постановлением Администрации городского округа Фрязино от 18.01.2023 </w:t>
      </w:r>
      <w:r>
        <w:rPr>
          <w:rFonts w:ascii="Times New Roman" w:hAnsi="Times New Roman" w:cs="Times New Roman"/>
          <w:sz w:val="28"/>
          <w:szCs w:val="28"/>
        </w:rPr>
        <w:br/>
        <w:t>№ 27 (далее – Порядок) следующие изменения:</w:t>
      </w:r>
    </w:p>
    <w:p w:rsidR="00E85299" w:rsidRDefault="00F44381">
      <w:pPr>
        <w:pStyle w:val="aa"/>
        <w:numPr>
          <w:ilvl w:val="1"/>
          <w:numId w:val="2"/>
        </w:numPr>
        <w:tabs>
          <w:tab w:val="left" w:pos="1134"/>
          <w:tab w:val="left" w:pos="1560"/>
        </w:tabs>
        <w:spacing w:before="60" w:after="0" w:line="240" w:lineRule="auto"/>
        <w:ind w:left="0" w:firstLine="850"/>
        <w:jc w:val="both"/>
        <w:rPr>
          <w:rFonts w:ascii="Times New Roman" w:hAnsi="Times New Roman" w:cs="Times New Roman"/>
          <w:sz w:val="28"/>
          <w:szCs w:val="28"/>
        </w:rPr>
      </w:pPr>
      <w:r>
        <w:rPr>
          <w:rFonts w:ascii="Times New Roman" w:hAnsi="Times New Roman" w:cs="Times New Roman"/>
          <w:sz w:val="28"/>
          <w:szCs w:val="28"/>
        </w:rPr>
        <w:t>В приложении 1 к Порядку:</w:t>
      </w:r>
    </w:p>
    <w:p w:rsidR="00E85299" w:rsidRDefault="00F44381">
      <w:pPr>
        <w:tabs>
          <w:tab w:val="left" w:pos="851"/>
        </w:tabs>
        <w:spacing w:before="60"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t xml:space="preserve">1.1.1. В разделе муниципальная программа «Культура и туризм» в пункте 8 слова «Мероприятия реализуемые за счет целевых межбюджетных субсидий из бюджета Московской области» заменить словами «Мероприятия, реализуемые за счет целевых межбюджетных трансфертов из бюджетов бюджетной системы Российской Федерации (с учетом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средств бюджета городского округа Фрязино)».</w:t>
      </w:r>
    </w:p>
    <w:p w:rsidR="00E85299" w:rsidRDefault="00F44381">
      <w:pPr>
        <w:tabs>
          <w:tab w:val="left" w:pos="851"/>
        </w:tabs>
        <w:spacing w:before="60" w:after="0" w:line="240" w:lineRule="auto"/>
        <w:ind w:firstLine="850"/>
        <w:jc w:val="both"/>
        <w:rPr>
          <w:rFonts w:ascii="Times New Roman" w:hAnsi="Times New Roman" w:cs="Times New Roman"/>
          <w:sz w:val="28"/>
          <w:szCs w:val="28"/>
        </w:rPr>
      </w:pPr>
      <w:r>
        <w:rPr>
          <w:rFonts w:ascii="Times New Roman" w:hAnsi="Times New Roman" w:cs="Times New Roman"/>
          <w:sz w:val="28"/>
          <w:szCs w:val="28"/>
        </w:rPr>
        <w:lastRenderedPageBreak/>
        <w:t>1.1.2. В разделе «Муниципальная программа «Образование»:</w:t>
      </w:r>
    </w:p>
    <w:p w:rsidR="00E85299" w:rsidRDefault="00F44381">
      <w:pPr>
        <w:tabs>
          <w:tab w:val="left" w:pos="851"/>
        </w:tabs>
        <w:spacing w:before="60" w:after="0" w:line="240" w:lineRule="auto"/>
        <w:ind w:firstLine="850"/>
        <w:jc w:val="both"/>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пункте 17 слова «Мероприятия реализуемые за счет целевых межбюджетных субсидий из бюджета Московской области» заменить словами «Мероприятия, реализуемые за счет целевых межбюджетных трансфертов из бюджетов бюджетной системы Российской Федерации (с учетом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средств бюджета городского округа Фрязино)»;</w:t>
      </w:r>
    </w:p>
    <w:p w:rsidR="00E85299" w:rsidRDefault="00F44381">
      <w:pPr>
        <w:tabs>
          <w:tab w:val="left" w:pos="851"/>
        </w:tabs>
        <w:spacing w:before="60" w:after="0" w:line="240" w:lineRule="auto"/>
        <w:ind w:firstLine="850"/>
        <w:jc w:val="both"/>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пунктом 18 следующего содержания:</w:t>
      </w:r>
    </w:p>
    <w:p w:rsidR="00E85299" w:rsidRDefault="00F44381">
      <w:pPr>
        <w:tabs>
          <w:tab w:val="left" w:pos="851"/>
        </w:tabs>
        <w:spacing w:before="60" w:after="0" w:line="240" w:lineRule="auto"/>
        <w:jc w:val="both"/>
      </w:pPr>
      <w:r>
        <w:rPr>
          <w:rFonts w:ascii="Times New Roman" w:hAnsi="Times New Roman" w:cs="Times New Roman"/>
          <w:sz w:val="28"/>
          <w:szCs w:val="28"/>
        </w:rPr>
        <w:t xml:space="preserve">« </w:t>
      </w:r>
    </w:p>
    <w:tbl>
      <w:tblPr>
        <w:tblStyle w:val="ab"/>
        <w:tblW w:w="9853" w:type="dxa"/>
        <w:tblLayout w:type="fixed"/>
        <w:tblLook w:val="04A0" w:firstRow="1" w:lastRow="0" w:firstColumn="1" w:lastColumn="0" w:noHBand="0" w:noVBand="1"/>
      </w:tblPr>
      <w:tblGrid>
        <w:gridCol w:w="1073"/>
        <w:gridCol w:w="2265"/>
        <w:gridCol w:w="1797"/>
        <w:gridCol w:w="1571"/>
        <w:gridCol w:w="1575"/>
        <w:gridCol w:w="1572"/>
      </w:tblGrid>
      <w:tr w:rsidR="00E85299">
        <w:tc>
          <w:tcPr>
            <w:tcW w:w="1072" w:type="dxa"/>
          </w:tcPr>
          <w:p w:rsidR="00E85299" w:rsidRDefault="00F44381">
            <w:pPr>
              <w:widowControl w:val="0"/>
              <w:tabs>
                <w:tab w:val="left" w:pos="851"/>
              </w:tabs>
              <w:spacing w:before="60"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18.</w:t>
            </w:r>
          </w:p>
        </w:tc>
        <w:tc>
          <w:tcPr>
            <w:tcW w:w="2265" w:type="dxa"/>
          </w:tcPr>
          <w:p w:rsidR="00E85299" w:rsidRDefault="00F44381">
            <w:pPr>
              <w:widowControl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Реализация мероприятий городским методическим объединением педагогических работников муниципальных образовательных организаций.</w:t>
            </w:r>
          </w:p>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797" w:type="dxa"/>
          </w:tcPr>
          <w:p w:rsidR="00E85299" w:rsidRDefault="00F44381">
            <w:pPr>
              <w:widowControl w:val="0"/>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Количество проведенных мероприятий (ед.)</w:t>
            </w:r>
          </w:p>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571"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575"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572"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r>
    </w:tbl>
    <w:p w:rsidR="00E85299" w:rsidRDefault="00F44381">
      <w:pPr>
        <w:tabs>
          <w:tab w:val="left" w:pos="851"/>
        </w:tabs>
        <w:spacing w:before="60" w:after="0" w:line="240" w:lineRule="auto"/>
        <w:ind w:firstLine="567"/>
        <w:jc w:val="right"/>
      </w:pPr>
      <w:r>
        <w:rPr>
          <w:rFonts w:ascii="Times New Roman" w:hAnsi="Times New Roman" w:cs="Times New Roman"/>
          <w:sz w:val="28"/>
          <w:szCs w:val="28"/>
        </w:rPr>
        <w:t>».</w:t>
      </w:r>
    </w:p>
    <w:p w:rsidR="00E85299" w:rsidRDefault="00F44381">
      <w:pPr>
        <w:tabs>
          <w:tab w:val="left" w:pos="851"/>
        </w:tabs>
        <w:spacing w:before="60" w:after="0" w:line="240" w:lineRule="auto"/>
        <w:ind w:firstLine="850"/>
        <w:jc w:val="both"/>
      </w:pPr>
      <w:r>
        <w:rPr>
          <w:rFonts w:ascii="Times New Roman" w:hAnsi="Times New Roman" w:cs="Times New Roman"/>
          <w:sz w:val="28"/>
          <w:szCs w:val="28"/>
        </w:rPr>
        <w:t xml:space="preserve">1.1.3. В разделе «Муниципальная программа «Спорт» в пункте 7 слова «Мероприятия реализуемые за счет целевых межбюджетных субсидий из бюджета Московской области» заменить словами «Мероприятия, реализуемые за счет целевых межбюджетных трансфертов из бюджетов бюджетной системы Российской Федерации (с учетом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средств бюджета городского округа Фрязино)».</w:t>
      </w:r>
    </w:p>
    <w:p w:rsidR="00E85299" w:rsidRDefault="00F44381">
      <w:pPr>
        <w:tabs>
          <w:tab w:val="left" w:pos="851"/>
        </w:tabs>
        <w:spacing w:before="60" w:after="0" w:line="240" w:lineRule="auto"/>
        <w:ind w:firstLine="850"/>
        <w:jc w:val="both"/>
      </w:pPr>
      <w:r>
        <w:rPr>
          <w:rFonts w:ascii="Times New Roman" w:hAnsi="Times New Roman" w:cs="Times New Roman"/>
          <w:sz w:val="28"/>
          <w:szCs w:val="28"/>
        </w:rPr>
        <w:t xml:space="preserve">1.1.4. В разделе «Муниципальная программа «Цифровое муниципальное образование» в пункте 10 слова «Мероприятия реализуемые за счет целевых межбюджетных субсидий из бюджета Московской области» заменить словами «Мероприятия, реализуемые за счет целевых межбюджетных трансфертов из бюджетов бюджетной системы Российской Федерации (с учетом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средств бюджета городского округа Фрязино)».</w:t>
      </w:r>
    </w:p>
    <w:p w:rsidR="00E85299" w:rsidRDefault="00F44381">
      <w:pPr>
        <w:tabs>
          <w:tab w:val="left" w:pos="851"/>
        </w:tabs>
        <w:spacing w:after="0" w:line="240" w:lineRule="auto"/>
        <w:ind w:firstLine="850"/>
        <w:jc w:val="both"/>
      </w:pPr>
      <w:r>
        <w:rPr>
          <w:rFonts w:ascii="Times New Roman" w:hAnsi="Times New Roman" w:cs="Times New Roman"/>
          <w:sz w:val="28"/>
          <w:szCs w:val="28"/>
        </w:rPr>
        <w:t>1.1.5. В разделе «Муниципальная программа «Формирование современной комфортной городской среды»:</w:t>
      </w:r>
    </w:p>
    <w:p w:rsidR="00E85299" w:rsidRDefault="00F44381">
      <w:pPr>
        <w:tabs>
          <w:tab w:val="left" w:pos="851"/>
        </w:tabs>
        <w:spacing w:after="0" w:line="240" w:lineRule="auto"/>
        <w:ind w:firstLine="850"/>
        <w:jc w:val="both"/>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пункте 13 слова «Мероприятия реализуемые за счет целевых межбюджетных субсидий из бюджета Московской области» заменить словами «Мероприятия, реализуемые за счет целевых межбюджетных трансфертов из бюджетов бюджетной системы Российской Федерации (с учетом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средств бюджета городского округа Фрязино)»;</w:t>
      </w:r>
    </w:p>
    <w:p w:rsidR="00E85299" w:rsidRDefault="00F44381">
      <w:pPr>
        <w:tabs>
          <w:tab w:val="left" w:pos="851"/>
        </w:tabs>
        <w:spacing w:before="60" w:after="0" w:line="240" w:lineRule="auto"/>
        <w:ind w:firstLine="850"/>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разделом «Непрограммные расходы» следующего содержания:</w:t>
      </w:r>
    </w:p>
    <w:p w:rsidR="00661A13" w:rsidRDefault="00661A13">
      <w:pPr>
        <w:tabs>
          <w:tab w:val="left" w:pos="851"/>
        </w:tabs>
        <w:spacing w:before="60" w:after="0" w:line="240" w:lineRule="auto"/>
        <w:ind w:firstLine="850"/>
        <w:jc w:val="both"/>
        <w:rPr>
          <w:rFonts w:ascii="Times New Roman" w:hAnsi="Times New Roman" w:cs="Times New Roman"/>
          <w:sz w:val="28"/>
          <w:szCs w:val="28"/>
        </w:rPr>
      </w:pPr>
    </w:p>
    <w:p w:rsidR="00661A13" w:rsidRDefault="00661A13">
      <w:pPr>
        <w:tabs>
          <w:tab w:val="left" w:pos="851"/>
        </w:tabs>
        <w:spacing w:before="60" w:after="0" w:line="240" w:lineRule="auto"/>
        <w:ind w:firstLine="850"/>
        <w:jc w:val="both"/>
      </w:pPr>
    </w:p>
    <w:p w:rsidR="00E85299" w:rsidRDefault="00F44381">
      <w:pPr>
        <w:tabs>
          <w:tab w:val="left" w:pos="851"/>
        </w:tabs>
        <w:spacing w:before="60" w:after="0" w:line="240" w:lineRule="auto"/>
        <w:jc w:val="both"/>
      </w:pPr>
      <w:r>
        <w:rPr>
          <w:rFonts w:ascii="Times New Roman" w:hAnsi="Times New Roman" w:cs="Times New Roman"/>
          <w:sz w:val="28"/>
          <w:szCs w:val="28"/>
        </w:rPr>
        <w:lastRenderedPageBreak/>
        <w:t>«</w:t>
      </w:r>
    </w:p>
    <w:tbl>
      <w:tblPr>
        <w:tblStyle w:val="ab"/>
        <w:tblW w:w="9853" w:type="dxa"/>
        <w:tblLayout w:type="fixed"/>
        <w:tblLook w:val="04A0" w:firstRow="1" w:lastRow="0" w:firstColumn="1" w:lastColumn="0" w:noHBand="0" w:noVBand="1"/>
      </w:tblPr>
      <w:tblGrid>
        <w:gridCol w:w="774"/>
        <w:gridCol w:w="2437"/>
        <w:gridCol w:w="2212"/>
        <w:gridCol w:w="1479"/>
        <w:gridCol w:w="1477"/>
        <w:gridCol w:w="1474"/>
      </w:tblGrid>
      <w:tr w:rsidR="00E85299">
        <w:tc>
          <w:tcPr>
            <w:tcW w:w="773"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9079" w:type="dxa"/>
            <w:gridSpan w:val="5"/>
          </w:tcPr>
          <w:p w:rsidR="00E85299" w:rsidRDefault="00F44381">
            <w:pPr>
              <w:widowControl w:val="0"/>
              <w:tabs>
                <w:tab w:val="left" w:pos="851"/>
              </w:tabs>
              <w:spacing w:before="60"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Не программные расходы</w:t>
            </w:r>
          </w:p>
        </w:tc>
      </w:tr>
      <w:tr w:rsidR="00E85299">
        <w:tc>
          <w:tcPr>
            <w:tcW w:w="773" w:type="dxa"/>
          </w:tcPr>
          <w:p w:rsidR="00E85299" w:rsidRDefault="00F44381">
            <w:pPr>
              <w:widowControl w:val="0"/>
              <w:tabs>
                <w:tab w:val="left" w:pos="851"/>
              </w:tabs>
              <w:spacing w:before="60"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1.</w:t>
            </w:r>
          </w:p>
        </w:tc>
        <w:tc>
          <w:tcPr>
            <w:tcW w:w="2437" w:type="dxa"/>
          </w:tcPr>
          <w:p w:rsidR="00E85299" w:rsidRDefault="00F44381">
            <w:pPr>
              <w:widowControl w:val="0"/>
              <w:tabs>
                <w:tab w:val="left" w:pos="851"/>
              </w:tabs>
              <w:spacing w:before="60"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Исполнение судебных актов, вступивших в законную силу, исполнительных документов, оплату других экономических санкций</w:t>
            </w:r>
          </w:p>
        </w:tc>
        <w:tc>
          <w:tcPr>
            <w:tcW w:w="2212" w:type="dxa"/>
          </w:tcPr>
          <w:p w:rsidR="00E85299" w:rsidRDefault="00F44381">
            <w:pPr>
              <w:widowControl w:val="0"/>
              <w:tabs>
                <w:tab w:val="left" w:pos="851"/>
              </w:tabs>
              <w:spacing w:before="60"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Количество погашенных исполнительных листов, количество оплаченных экономических санкций (ед.)</w:t>
            </w:r>
          </w:p>
        </w:tc>
        <w:tc>
          <w:tcPr>
            <w:tcW w:w="1479"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477"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c>
          <w:tcPr>
            <w:tcW w:w="1474" w:type="dxa"/>
          </w:tcPr>
          <w:p w:rsidR="00E85299" w:rsidRDefault="00E85299">
            <w:pPr>
              <w:widowControl w:val="0"/>
              <w:tabs>
                <w:tab w:val="left" w:pos="851"/>
              </w:tabs>
              <w:spacing w:before="60" w:after="0" w:line="240" w:lineRule="auto"/>
              <w:jc w:val="both"/>
              <w:rPr>
                <w:rFonts w:ascii="Times New Roman" w:eastAsia="Calibri" w:hAnsi="Times New Roman" w:cs="Times New Roman"/>
              </w:rPr>
            </w:pPr>
          </w:p>
        </w:tc>
      </w:tr>
    </w:tbl>
    <w:p w:rsidR="00E85299" w:rsidRDefault="00F44381">
      <w:pPr>
        <w:tabs>
          <w:tab w:val="left" w:pos="851"/>
        </w:tabs>
        <w:spacing w:before="60" w:after="0" w:line="240" w:lineRule="auto"/>
        <w:ind w:firstLine="567"/>
        <w:jc w:val="right"/>
      </w:pPr>
      <w:r>
        <w:rPr>
          <w:rFonts w:ascii="Times New Roman" w:hAnsi="Times New Roman" w:cs="Times New Roman"/>
          <w:sz w:val="28"/>
          <w:szCs w:val="28"/>
        </w:rPr>
        <w:t xml:space="preserve"> ».</w:t>
      </w:r>
    </w:p>
    <w:p w:rsidR="00E85299" w:rsidRDefault="00F44381">
      <w:pPr>
        <w:numPr>
          <w:ilvl w:val="0"/>
          <w:numId w:val="2"/>
        </w:numPr>
        <w:tabs>
          <w:tab w:val="left" w:pos="851"/>
        </w:tabs>
        <w:spacing w:after="0" w:line="240" w:lineRule="auto"/>
        <w:ind w:left="0" w:firstLine="850"/>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применяется к правоотношениям, возникающим при заключении соглашений (дополнительных соглашений к ранее заключенным соглашениям) о предоставлении из бюджета городского округа Фрязино Московской области субсидии на иные цели муниципальному бюджетному или автономному учреждению, начиная с 01.01.2024.</w:t>
      </w:r>
    </w:p>
    <w:p w:rsidR="00E85299" w:rsidRDefault="00F44381">
      <w:pPr>
        <w:numPr>
          <w:ilvl w:val="0"/>
          <w:numId w:val="2"/>
        </w:numPr>
        <w:tabs>
          <w:tab w:val="left" w:pos="851"/>
        </w:tabs>
        <w:spacing w:before="60" w:after="0" w:line="240" w:lineRule="auto"/>
        <w:ind w:left="0" w:firstLine="850"/>
        <w:jc w:val="both"/>
        <w:rPr>
          <w:rFonts w:ascii="Times New Roman" w:hAnsi="Times New Roman" w:cs="Times New Roman"/>
          <w:sz w:val="28"/>
          <w:szCs w:val="28"/>
        </w:rPr>
      </w:pPr>
      <w:r>
        <w:rPr>
          <w:rFonts w:ascii="Times New Roman" w:hAnsi="Times New Roman" w:cs="Times New Roman"/>
          <w:sz w:val="28"/>
          <w:szCs w:val="28"/>
        </w:rPr>
        <w:t>Опубликовать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p>
    <w:p w:rsidR="00E85299" w:rsidRDefault="00F44381">
      <w:pPr>
        <w:numPr>
          <w:ilvl w:val="0"/>
          <w:numId w:val="2"/>
        </w:numPr>
        <w:tabs>
          <w:tab w:val="left" w:pos="567"/>
          <w:tab w:val="left" w:pos="851"/>
        </w:tabs>
        <w:spacing w:before="60" w:after="0" w:line="240" w:lineRule="auto"/>
        <w:ind w:left="0" w:firstLine="850"/>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постановления возложить на заместителя главы городского округа Фрязино Тропина А.М.</w:t>
      </w:r>
    </w:p>
    <w:p w:rsidR="00E85299" w:rsidRDefault="00E85299">
      <w:pPr>
        <w:spacing w:after="0" w:line="240" w:lineRule="auto"/>
        <w:ind w:firstLine="567"/>
        <w:jc w:val="both"/>
        <w:rPr>
          <w:rFonts w:ascii="Times New Roman" w:hAnsi="Times New Roman" w:cs="Times New Roman"/>
          <w:sz w:val="28"/>
          <w:szCs w:val="28"/>
        </w:rPr>
      </w:pPr>
    </w:p>
    <w:p w:rsidR="00E85299" w:rsidRDefault="00E85299">
      <w:pPr>
        <w:spacing w:after="0" w:line="240" w:lineRule="auto"/>
        <w:ind w:firstLine="567"/>
        <w:jc w:val="both"/>
        <w:rPr>
          <w:rFonts w:ascii="Times New Roman" w:hAnsi="Times New Roman" w:cs="Times New Roman"/>
          <w:sz w:val="28"/>
          <w:szCs w:val="28"/>
        </w:rPr>
      </w:pPr>
    </w:p>
    <w:p w:rsidR="00E85299" w:rsidRDefault="00F44381">
      <w:pPr>
        <w:spacing w:line="240" w:lineRule="auto"/>
        <w:jc w:val="both"/>
      </w:pPr>
      <w:r>
        <w:rPr>
          <w:rFonts w:ascii="Times New Roman" w:hAnsi="Times New Roman" w:cs="Times New Roman"/>
          <w:sz w:val="28"/>
          <w:szCs w:val="28"/>
        </w:rPr>
        <w:t>Глава городского округа Фрязино                                                       Д.Р. Воробьев</w:t>
      </w:r>
    </w:p>
    <w:tbl>
      <w:tblPr>
        <w:tblW w:w="9464" w:type="dxa"/>
        <w:tblLayout w:type="fixed"/>
        <w:tblLook w:val="0000" w:firstRow="0" w:lastRow="0" w:firstColumn="0" w:lastColumn="0" w:noHBand="0" w:noVBand="0"/>
      </w:tblPr>
      <w:tblGrid>
        <w:gridCol w:w="9464"/>
      </w:tblGrid>
      <w:tr w:rsidR="00E85299">
        <w:tc>
          <w:tcPr>
            <w:tcW w:w="9464" w:type="dxa"/>
            <w:shd w:val="clear" w:color="auto" w:fill="FFFFFF"/>
          </w:tcPr>
          <w:p w:rsidR="00E85299" w:rsidRDefault="00F44381">
            <w:pPr>
              <w:widowControl w:val="0"/>
              <w:tabs>
                <w:tab w:val="right" w:pos="0"/>
                <w:tab w:val="left" w:pos="1560"/>
                <w:tab w:val="left" w:pos="3544"/>
                <w:tab w:val="right" w:pos="9639"/>
              </w:tabs>
              <w:rPr>
                <w:rFonts w:ascii="Times New Roman" w:hAnsi="Times New Roman" w:cs="Times New Roman"/>
                <w:sz w:val="28"/>
                <w:szCs w:val="28"/>
              </w:rPr>
            </w:pPr>
            <w:r>
              <w:br w:type="page"/>
            </w:r>
          </w:p>
          <w:p w:rsidR="00E85299" w:rsidRDefault="00E85299">
            <w:pPr>
              <w:widowControl w:val="0"/>
              <w:tabs>
                <w:tab w:val="left" w:pos="1560"/>
                <w:tab w:val="left" w:pos="3544"/>
                <w:tab w:val="right" w:pos="5387"/>
                <w:tab w:val="right" w:pos="9639"/>
              </w:tabs>
              <w:spacing w:after="0" w:line="240" w:lineRule="auto"/>
              <w:ind w:left="5387"/>
              <w:rPr>
                <w:rFonts w:ascii="Times New Roman" w:hAnsi="Times New Roman" w:cs="Times New Roman"/>
                <w:sz w:val="28"/>
                <w:szCs w:val="28"/>
              </w:rPr>
            </w:pPr>
          </w:p>
        </w:tc>
      </w:tr>
    </w:tbl>
    <w:p w:rsidR="00E85299" w:rsidRDefault="00E85299">
      <w:pPr>
        <w:spacing w:after="0" w:line="240" w:lineRule="auto"/>
      </w:pPr>
    </w:p>
    <w:sectPr w:rsidR="00E85299">
      <w:pgSz w:w="11906" w:h="16838"/>
      <w:pgMar w:top="1134" w:right="567" w:bottom="1361" w:left="1701"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6773691"/>
    <w:multiLevelType w:val="multilevel"/>
    <w:tmpl w:val="25C67B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5487556"/>
    <w:multiLevelType w:val="multilevel"/>
    <w:tmpl w:val="8B6AFC34"/>
    <w:lvl w:ilvl="0">
      <w:start w:val="1"/>
      <w:numFmt w:val="decimal"/>
      <w:lvlText w:val="%1."/>
      <w:lvlJc w:val="left"/>
      <w:pPr>
        <w:tabs>
          <w:tab w:val="num" w:pos="0"/>
        </w:tabs>
        <w:ind w:left="927" w:hanging="36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99"/>
    <w:rsid w:val="00661A13"/>
    <w:rsid w:val="00E85299"/>
    <w:rsid w:val="00F4438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639FC-72CA-49C5-A978-1C5CEBE0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qFormat/>
    <w:rsid w:val="00672057"/>
    <w:pPr>
      <w:keepNext/>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qFormat/>
    <w:rsid w:val="00672057"/>
    <w:pPr>
      <w:keepNext/>
      <w:numPr>
        <w:ilvl w:val="2"/>
        <w:numId w:val="1"/>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72057"/>
    <w:rPr>
      <w:rFonts w:ascii="Times New Roman" w:eastAsia="Times New Roman" w:hAnsi="Times New Roman" w:cs="Times New Roman"/>
      <w:sz w:val="32"/>
      <w:szCs w:val="24"/>
      <w:lang w:eastAsia="zh-CN"/>
    </w:rPr>
  </w:style>
  <w:style w:type="character" w:customStyle="1" w:styleId="30">
    <w:name w:val="Заголовок 3 Знак"/>
    <w:basedOn w:val="a0"/>
    <w:link w:val="3"/>
    <w:qFormat/>
    <w:rsid w:val="00672057"/>
    <w:rPr>
      <w:rFonts w:ascii="Times New Roman" w:eastAsia="Times New Roman" w:hAnsi="Times New Roman" w:cs="Times New Roman"/>
      <w:b/>
      <w:bCs/>
      <w:sz w:val="44"/>
      <w:szCs w:val="24"/>
      <w:lang w:eastAsia="zh-CN"/>
    </w:rPr>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customStyle="1" w:styleId="11">
    <w:name w:val="Заголовок1"/>
    <w:basedOn w:val="a"/>
    <w:next w:val="a4"/>
    <w:qFormat/>
    <w:pPr>
      <w:keepNext/>
      <w:spacing w:before="240" w:after="120"/>
    </w:pPr>
    <w:rPr>
      <w:rFonts w:ascii="Liberation Sans" w:eastAsia="Microsoft YaHei" w:hAnsi="Liberation Sans" w:cs="Arial"/>
      <w:sz w:val="28"/>
      <w:szCs w:val="28"/>
    </w:rPr>
  </w:style>
  <w:style w:type="paragraph" w:customStyle="1" w:styleId="a8">
    <w:name w:val="Текст в заданном формате"/>
    <w:basedOn w:val="a"/>
    <w:qFormat/>
    <w:rsid w:val="00672057"/>
    <w:pPr>
      <w:widowControl w:val="0"/>
      <w:spacing w:after="0" w:line="240" w:lineRule="auto"/>
    </w:pPr>
    <w:rPr>
      <w:rFonts w:ascii="Liberation Mono" w:eastAsia="NSimSun" w:hAnsi="Liberation Mono" w:cs="Liberation Mono"/>
      <w:sz w:val="20"/>
      <w:szCs w:val="20"/>
      <w:lang w:eastAsia="zh-CN" w:bidi="hi-IN"/>
    </w:rPr>
  </w:style>
  <w:style w:type="paragraph" w:customStyle="1" w:styleId="a9">
    <w:name w:val="Содержимое таблицы"/>
    <w:basedOn w:val="a"/>
    <w:qFormat/>
    <w:rsid w:val="00672057"/>
    <w:pPr>
      <w:suppressLineNumbers/>
      <w:spacing w:after="0" w:line="240" w:lineRule="auto"/>
    </w:pPr>
    <w:rPr>
      <w:rFonts w:ascii="Liberation Serif" w:eastAsia="NSimSun" w:hAnsi="Liberation Serif" w:cs="Arial"/>
      <w:sz w:val="24"/>
      <w:szCs w:val="24"/>
      <w:lang w:eastAsia="zh-CN" w:bidi="hi-IN"/>
    </w:rPr>
  </w:style>
  <w:style w:type="paragraph" w:styleId="aa">
    <w:name w:val="List Paragraph"/>
    <w:basedOn w:val="a"/>
    <w:uiPriority w:val="34"/>
    <w:qFormat/>
    <w:rsid w:val="00846912"/>
    <w:pPr>
      <w:ind w:left="720"/>
      <w:contextualSpacing/>
    </w:pPr>
  </w:style>
  <w:style w:type="table" w:styleId="ab">
    <w:name w:val="Table Grid"/>
    <w:basedOn w:val="a1"/>
    <w:uiPriority w:val="59"/>
    <w:rsid w:val="00815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385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E59C-6F27-4206-A41F-A58D24E2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SW Tech AIO</cp:lastModifiedBy>
  <cp:revision>9</cp:revision>
  <cp:lastPrinted>2024-07-18T10:26:00Z</cp:lastPrinted>
  <dcterms:created xsi:type="dcterms:W3CDTF">2024-06-20T09:48:00Z</dcterms:created>
  <dcterms:modified xsi:type="dcterms:W3CDTF">2024-07-18T13:36:00Z</dcterms:modified>
  <dc:language>ru-RU</dc:language>
</cp:coreProperties>
</file>