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1D8" w:rsidRDefault="007641D8" w:rsidP="007641D8">
      <w:pPr>
        <w:pStyle w:val="1"/>
        <w:numPr>
          <w:ilvl w:val="0"/>
          <w:numId w:val="1"/>
        </w:numPr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7641D8" w:rsidRDefault="007641D8" w:rsidP="007641D8">
      <w:pPr>
        <w:pStyle w:val="3"/>
        <w:numPr>
          <w:ilvl w:val="2"/>
          <w:numId w:val="1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7641D8" w:rsidRDefault="007641D8" w:rsidP="007641D8">
      <w:pPr>
        <w:tabs>
          <w:tab w:val="left" w:pos="8325"/>
        </w:tabs>
        <w:rPr>
          <w:sz w:val="24"/>
          <w:szCs w:val="24"/>
          <w:lang w:val="en-US"/>
        </w:rPr>
      </w:pPr>
      <w:r>
        <w:rPr>
          <w:lang w:val="en-US"/>
        </w:rPr>
        <w:tab/>
      </w:r>
    </w:p>
    <w:p w:rsidR="005C774B" w:rsidRDefault="007641D8" w:rsidP="007641D8">
      <w:pPr>
        <w:spacing w:before="60"/>
        <w:ind w:left="1842" w:firstLine="608"/>
        <w:rPr>
          <w:rFonts w:ascii="Times New Roman" w:hAnsi="Times New Roman" w:cs="Times New Roman"/>
          <w:sz w:val="28"/>
          <w:szCs w:val="28"/>
        </w:rPr>
      </w:pPr>
      <w:r w:rsidRPr="007641D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от</w:t>
      </w:r>
      <w:r w:rsidRPr="007641D8">
        <w:rPr>
          <w:rFonts w:ascii="Times New Roman" w:hAnsi="Times New Roman" w:cs="Times New Roman"/>
          <w:sz w:val="28"/>
          <w:szCs w:val="28"/>
        </w:rPr>
        <w:t xml:space="preserve"> </w:t>
      </w:r>
      <w:r w:rsidR="00BC4BC1">
        <w:rPr>
          <w:rFonts w:ascii="Times New Roman" w:hAnsi="Times New Roman" w:cs="Times New Roman"/>
          <w:sz w:val="28"/>
          <w:szCs w:val="28"/>
        </w:rPr>
        <w:t>08.07.2024</w:t>
      </w:r>
      <w:bookmarkStart w:id="0" w:name="_GoBack"/>
      <w:bookmarkEnd w:id="0"/>
      <w:r w:rsidRPr="007641D8">
        <w:rPr>
          <w:rFonts w:ascii="Times New Roman" w:hAnsi="Times New Roman" w:cs="Times New Roman"/>
          <w:sz w:val="28"/>
          <w:szCs w:val="28"/>
        </w:rPr>
        <w:t xml:space="preserve"> </w:t>
      </w:r>
      <w:r w:rsidRPr="007641D8">
        <w:rPr>
          <w:rFonts w:ascii="Times New Roman" w:hAnsi="Times New Roman" w:cs="Times New Roman"/>
          <w:b/>
          <w:sz w:val="28"/>
          <w:szCs w:val="28"/>
        </w:rPr>
        <w:t>№</w:t>
      </w:r>
      <w:r w:rsidRPr="007641D8">
        <w:rPr>
          <w:rFonts w:ascii="Times New Roman" w:hAnsi="Times New Roman" w:cs="Times New Roman"/>
          <w:sz w:val="28"/>
          <w:szCs w:val="28"/>
        </w:rPr>
        <w:t xml:space="preserve"> </w:t>
      </w:r>
      <w:r w:rsidR="00BC4BC1">
        <w:rPr>
          <w:rFonts w:ascii="Times New Roman" w:hAnsi="Times New Roman" w:cs="Times New Roman"/>
          <w:sz w:val="28"/>
          <w:szCs w:val="28"/>
        </w:rPr>
        <w:t>675</w:t>
      </w:r>
    </w:p>
    <w:p w:rsidR="005C774B" w:rsidRDefault="005C77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774B" w:rsidRDefault="005C77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774B" w:rsidRDefault="007641D8">
      <w:pPr>
        <w:suppressAutoHyphens/>
        <w:spacing w:after="0" w:line="240" w:lineRule="auto"/>
        <w:ind w:right="442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городского округа Фрязино от 26.05.2022 № 362 «Об утверждении схемы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области» </w:t>
      </w:r>
    </w:p>
    <w:p w:rsidR="005C774B" w:rsidRDefault="005C774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774B" w:rsidRDefault="005C774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774B" w:rsidRDefault="007641D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 – ФЗ        «Об общих принципах организации местного самоуправления в Российской Федерации», Федеральным законом от 28.12.2009 № 381 – ФЗ «Об основах              государственного регулирования торговой деятельности в Российской          Федерации», Федеральным законом от 26.07.2006 № 135-ФЗ «О защите       конкуренции», Федеральным законом от 24.07.2007 № 209-ФЗ «О развитии малого и среднего предпринимательства в Российской Федерации», Законом Московской области от 24.12.2010 № 174/2010-ОЗ «О государственном          регулировании торговой деятельности в Московской области»,                      распоряжением Министерства сельского хозяйства и продовольствия           Московской области от 13.10.2020 № 20РВ – 306 «О разработке и              утверждении органами местного самоуправления муниципальных                 образований Московской области схем размещения нестационарных торговых объектов и методических рекомендаций по размещению нестационарных    торговых объектов на территории муниципального образования Московской области», протоколом заседания Московской областной межведомственной комиссии по вопросам потребительского рынка от 16.12.2021 № 12/н,        утвержденного заместителем Председателя Правительства Московской         области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Духиным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протоколом заседания Московской областной          межведомственной комиссии по вопросам потребительского рынка от 07.06.2022 № 5/н, утвержденного заместителем Председателя                   Правительства Московской области Г.Ю. Филимоновым, протоколом             заседания Московской областной межведомственной комиссии по вопросам потребительского рынка от 10.08.2022 № 14/н, утвержденного заместителем Председателя Правительства Московской области Г.Ю. Филимоновым,      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протоколом заседания Московской областной межведомственной комиссии по вопросам потребительского рынка от 31.08.2022 № 15/н, утвержденного   заместителем Председателя Правительства Московской области Г.Ю. Филимоновым, протоколом заседания Московской областной             межведомственной комиссии по вопросам потребительского рынка от 24.11.2022 № 20/н, утвержденного заместителем Председателя                Правительства Московской области Г.Ю. Филимоновым, протоколом             заседания Московской областной межведомственной комиссии по вопросам потребительского рынка от 23.12.2022 № 22/н, утвержденного заместителем Председателя Правительства Московской области Г.Ю. Филимоновым,        протоколом заседания Московской областной межведомственной комиссии по вопросам потребительского рынка от 17.05.2023 № 5/н, утвержденного     заместителем Председателя Правительства Московской области Г.Ю. Филимоновым, протоколом заседания Московской областной              межведомственной комиссии по вопросам потребительского рынка от 14.07.2023 № 7/н, утвержденного заместителем Председателя                   Правительства Московской области Г.Ю. Филимоновым, протоколом             заседания Московской областной межведомственной комиссии по вопросам потребительского рынка от 16.08.2023 № 9/н, утвержденного заместителем Председателя Правительства Московской области Г.Ю. Филимоновым,            протоколом заседания Московской областной межведомственной комиссии по вопросам потребительского рынка от 30.01.2024 №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/н, утвержденного     заместителем Председателя Правительства Московской области - министр сельского хозяйства и продовольствия Московской области В.С. Мурашовым, протоколом заседания Московской областной межведомственной комиссии по вопросам потребительского рынка от 05.07.2024 № Р001-6934360873-85249877, утвержденного министром сельского хозяйства и продовольствия Московской области С.В. Двойных, в целях упорядочения размещения нестационарных торговых объектов на территории городского округа Фрязино Московской области, руководствуясь Уставом городского округа Фрязино Московской области».</w:t>
      </w:r>
    </w:p>
    <w:p w:rsidR="005C774B" w:rsidRDefault="005C774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774B" w:rsidRDefault="007641D8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5C774B" w:rsidRDefault="005C774B">
      <w:pPr>
        <w:pStyle w:val="a9"/>
        <w:tabs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C774B" w:rsidRDefault="007641D8">
      <w:pPr>
        <w:pStyle w:val="a9"/>
        <w:tabs>
          <w:tab w:val="left" w:pos="993"/>
        </w:tabs>
        <w:suppressAutoHyphens/>
        <w:spacing w:after="0" w:line="240" w:lineRule="auto"/>
        <w:ind w:left="0" w:firstLine="850"/>
        <w:contextualSpacing/>
        <w:jc w:val="both"/>
        <w:rPr>
          <w:rFonts w:ascii="Times New Roman" w:hAnsi="Times New Roman"/>
          <w:sz w:val="28"/>
          <w:szCs w:val="28"/>
        </w:rPr>
      </w:pPr>
      <w:r w:rsidRPr="007641D8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изменения в постановление Администрации городского округа   Фрязино от 26.05.2022 № 362 «Об утверждении схемы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области», (далее - постановление) изложив в новой редакции Приложение 1, Приложение 2 к Постановлению в новой редакции (прилагается).</w:t>
      </w:r>
    </w:p>
    <w:p w:rsidR="005C774B" w:rsidRDefault="007641D8">
      <w:pPr>
        <w:pStyle w:val="a9"/>
        <w:tabs>
          <w:tab w:val="left" w:pos="993"/>
        </w:tabs>
        <w:suppressAutoHyphens/>
        <w:spacing w:after="0" w:line="240" w:lineRule="auto"/>
        <w:ind w:left="0" w:firstLine="85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Признать утратившими силу постановление Администрации городского округа Фрязино от 25.04.2024 № 420 «О внесении изменений в постановление Администрации городского округа Фрязино от 26.05.2022 № 362 «Об утверждении схемы размещения нестационарных торговых объектов </w:t>
      </w:r>
      <w:r>
        <w:rPr>
          <w:rFonts w:ascii="Times New Roman" w:hAnsi="Times New Roman" w:cs="Times New Roman"/>
          <w:sz w:val="28"/>
          <w:szCs w:val="28"/>
        </w:rPr>
        <w:lastRenderedPageBreak/>
        <w:t>на территории муниципального образования Московской области городского округа Фрязино Московской области»;</w:t>
      </w:r>
    </w:p>
    <w:p w:rsidR="005C774B" w:rsidRDefault="007641D8">
      <w:pPr>
        <w:pStyle w:val="a9"/>
        <w:tabs>
          <w:tab w:val="left" w:pos="855"/>
        </w:tabs>
        <w:suppressAutoHyphens/>
        <w:spacing w:after="0" w:line="240" w:lineRule="auto"/>
        <w:ind w:left="0" w:firstLine="85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7641D8">
        <w:rPr>
          <w:rFonts w:ascii="Times New Roman" w:hAnsi="Times New Roman" w:cs="Times New Roman"/>
          <w:sz w:val="28"/>
          <w:szCs w:val="28"/>
        </w:rPr>
        <w:t>. О</w:t>
      </w:r>
      <w:r>
        <w:rPr>
          <w:rFonts w:ascii="Times New Roman" w:hAnsi="Times New Roman" w:cs="Times New Roman"/>
          <w:sz w:val="28"/>
          <w:szCs w:val="28"/>
        </w:rPr>
        <w:t>публиковать настоящее постановление на официальном сайте городского округа Фрязино в сети Интернет.</w:t>
      </w:r>
    </w:p>
    <w:p w:rsidR="005C774B" w:rsidRDefault="007641D8">
      <w:pPr>
        <w:pStyle w:val="a9"/>
        <w:tabs>
          <w:tab w:val="left" w:pos="993"/>
        </w:tabs>
        <w:suppressAutoHyphens/>
        <w:spacing w:after="0" w:line="240" w:lineRule="auto"/>
        <w:ind w:left="0" w:firstLine="85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641D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                 на заместителя главы городского округа Фрязино Князеву Н.В.</w:t>
      </w:r>
    </w:p>
    <w:p w:rsidR="005C774B" w:rsidRDefault="005C774B">
      <w:pPr>
        <w:pStyle w:val="a9"/>
        <w:tabs>
          <w:tab w:val="left" w:pos="993"/>
        </w:tabs>
        <w:suppressAutoHyphens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774B" w:rsidRDefault="005C774B">
      <w:pPr>
        <w:pStyle w:val="a9"/>
        <w:tabs>
          <w:tab w:val="left" w:pos="993"/>
        </w:tabs>
        <w:suppressAutoHyphens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774B" w:rsidRDefault="007641D8">
      <w:pPr>
        <w:pStyle w:val="a9"/>
        <w:tabs>
          <w:tab w:val="left" w:pos="993"/>
        </w:tabs>
        <w:suppressAutoHyphens/>
        <w:spacing w:after="0" w:line="240" w:lineRule="auto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 округа Фрязино                                                       Д.Р. Воробьев</w:t>
      </w:r>
    </w:p>
    <w:sectPr w:rsidR="005C774B">
      <w:pgSz w:w="11906" w:h="16838"/>
      <w:pgMar w:top="1134" w:right="567" w:bottom="136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34F4DE8"/>
    <w:multiLevelType w:val="multilevel"/>
    <w:tmpl w:val="F9E42BF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C774B"/>
    <w:rsid w:val="005C774B"/>
    <w:rsid w:val="007641D8"/>
    <w:rsid w:val="00BC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BD49E9-14DD-4FCA-A029-95DC421B7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 w:val="0"/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7641D8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7641D8"/>
    <w:pPr>
      <w:keepNext/>
      <w:numPr>
        <w:ilvl w:val="2"/>
        <w:numId w:val="2"/>
      </w:numPr>
      <w:suppressAutoHyphens/>
      <w:spacing w:before="60"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</w:style>
  <w:style w:type="character" w:customStyle="1" w:styleId="11">
    <w:name w:val="Основной шрифт абзаца1"/>
    <w:qFormat/>
  </w:style>
  <w:style w:type="character" w:customStyle="1" w:styleId="2">
    <w:name w:val="Основной шрифт абзаца2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qFormat/>
    <w:pPr>
      <w:ind w:left="720"/>
    </w:pPr>
    <w:rPr>
      <w:rFonts w:ascii="Calibri" w:eastAsia="Calibri" w:hAnsi="Calibri" w:cs="Calibri"/>
    </w:rPr>
  </w:style>
  <w:style w:type="paragraph" w:customStyle="1" w:styleId="12">
    <w:name w:val="Указатель1"/>
    <w:basedOn w:val="a"/>
    <w:qFormat/>
    <w:rPr>
      <w:rFonts w:cs="Mangal"/>
    </w:rPr>
  </w:style>
  <w:style w:type="paragraph" w:customStyle="1" w:styleId="13">
    <w:name w:val="Название объекта1"/>
    <w:basedOn w:val="a"/>
    <w:qFormat/>
    <w:pPr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qFormat/>
    <w:rPr>
      <w:rFonts w:cs="Mangal"/>
    </w:rPr>
  </w:style>
  <w:style w:type="numbering" w:customStyle="1" w:styleId="aa">
    <w:name w:val="Маркер •"/>
    <w:qFormat/>
  </w:style>
  <w:style w:type="character" w:customStyle="1" w:styleId="10">
    <w:name w:val="Заголовок 1 Знак"/>
    <w:basedOn w:val="a0"/>
    <w:link w:val="1"/>
    <w:rsid w:val="007641D8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7641D8"/>
    <w:rPr>
      <w:rFonts w:ascii="Times New Roman" w:eastAsia="Times New Roman" w:hAnsi="Times New Roman" w:cs="Times New Roman"/>
      <w:b/>
      <w:bCs/>
      <w:sz w:val="4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3</Pages>
  <Words>812</Words>
  <Characters>4630</Characters>
  <Application>Microsoft Office Word</Application>
  <DocSecurity>0</DocSecurity>
  <Lines>38</Lines>
  <Paragraphs>10</Paragraphs>
  <ScaleCrop>false</ScaleCrop>
  <Company/>
  <LinksUpToDate>false</LinksUpToDate>
  <CharactersWithSpaces>5432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Папок А П</dc:creator>
  <dc:description/>
  <cp:lastModifiedBy>SW Tech AIO</cp:lastModifiedBy>
  <cp:revision>85</cp:revision>
  <dcterms:created xsi:type="dcterms:W3CDTF">2024-07-09T07:12:00Z</dcterms:created>
  <dcterms:modified xsi:type="dcterms:W3CDTF">2024-07-09T13:56:00Z</dcterms:modified>
  <dc:language>ru-RU</dc:language>
</cp:coreProperties>
</file>