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529"/>
      </w:tblGrid>
      <w:tr w:rsidR="00BA089C" w:rsidRPr="00812D93" w:rsidTr="00A31DA3">
        <w:tc>
          <w:tcPr>
            <w:tcW w:w="4077" w:type="dxa"/>
          </w:tcPr>
          <w:p w:rsidR="00BA089C" w:rsidRDefault="00BA089C" w:rsidP="00E46D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9" w:type="dxa"/>
          </w:tcPr>
          <w:p w:rsidR="00BA089C" w:rsidRPr="00812D93" w:rsidRDefault="00DB0BA7" w:rsidP="00E4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bookmarkStart w:id="0" w:name="_GoBack"/>
            <w:bookmarkEnd w:id="0"/>
          </w:p>
        </w:tc>
      </w:tr>
      <w:tr w:rsidR="00BA089C" w:rsidRPr="00812D93" w:rsidTr="00A31DA3">
        <w:tc>
          <w:tcPr>
            <w:tcW w:w="4077" w:type="dxa"/>
          </w:tcPr>
          <w:p w:rsidR="00BA089C" w:rsidRDefault="00BA089C" w:rsidP="00E46D4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9" w:type="dxa"/>
          </w:tcPr>
          <w:p w:rsidR="00BA089C" w:rsidRPr="00812D93" w:rsidRDefault="00A31DA3" w:rsidP="00E46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2D93">
              <w:rPr>
                <w:rFonts w:ascii="Times New Roman" w:hAnsi="Times New Roman" w:cs="Times New Roman"/>
                <w:sz w:val="24"/>
                <w:szCs w:val="24"/>
              </w:rPr>
              <w:t>к Соглашению о предоставлении субсидий из бюджета городского округа Фрязино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затрат на реализацию образовательных программ дошкольного образования за счет средств субвенции из бюджета Московской области на финансовое обеспечение получения гражданами дошкольного образования в частных дошкольны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образовательных организациях осуществляющих деятельность на территории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 xml:space="preserve"> Фрязино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  <w:r w:rsidRPr="00812D93">
              <w:rPr>
                <w:rFonts w:ascii="Times New Roman" w:hAnsi="Times New Roman" w:cs="Times New Roman"/>
                <w:sz w:val="24"/>
                <w:szCs w:val="24"/>
              </w:rPr>
              <w:t>, включая расходы на оплату труда, приобретение учебников и учебных пособий</w:t>
            </w:r>
            <w:proofErr w:type="gramEnd"/>
            <w:r w:rsidRPr="00812D93">
              <w:rPr>
                <w:rFonts w:ascii="Times New Roman" w:hAnsi="Times New Roman" w:cs="Times New Roman"/>
                <w:sz w:val="24"/>
                <w:szCs w:val="24"/>
              </w:rPr>
              <w:t>, средств обучения, игр, игрушек (за исключением расходов на содержание зданий и оплату коммунальных услуг)</w:t>
            </w:r>
          </w:p>
        </w:tc>
      </w:tr>
    </w:tbl>
    <w:p w:rsidR="00BA089C" w:rsidRDefault="00BA089C" w:rsidP="00BA089C">
      <w:pPr>
        <w:spacing w:after="0"/>
        <w:rPr>
          <w:rFonts w:ascii="Arial" w:hAnsi="Arial" w:cs="Arial"/>
          <w:sz w:val="16"/>
          <w:szCs w:val="16"/>
        </w:rPr>
      </w:pPr>
    </w:p>
    <w:p w:rsidR="00787DFD" w:rsidRDefault="00787DFD" w:rsidP="000E7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78A0" w:rsidRPr="00BA089C" w:rsidRDefault="000E78A0" w:rsidP="000E7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089C">
        <w:rPr>
          <w:rFonts w:ascii="Times New Roman" w:hAnsi="Times New Roman" w:cs="Times New Roman"/>
          <w:sz w:val="24"/>
          <w:szCs w:val="24"/>
        </w:rPr>
        <w:t>Сведения по фактической средней</w:t>
      </w:r>
      <w:r w:rsidR="00917BBA" w:rsidRPr="00BA089C">
        <w:rPr>
          <w:rFonts w:ascii="Times New Roman" w:hAnsi="Times New Roman" w:cs="Times New Roman"/>
          <w:sz w:val="24"/>
          <w:szCs w:val="24"/>
        </w:rPr>
        <w:t xml:space="preserve"> численности работающих</w:t>
      </w:r>
      <w:r w:rsidR="00333F5D" w:rsidRPr="00BA089C">
        <w:rPr>
          <w:rFonts w:ascii="Times New Roman" w:hAnsi="Times New Roman" w:cs="Times New Roman"/>
          <w:sz w:val="24"/>
          <w:szCs w:val="24"/>
        </w:rPr>
        <w:t>,                                                  финансирование которых осуществляется за счет средств субсидии</w:t>
      </w:r>
    </w:p>
    <w:p w:rsidR="000E78A0" w:rsidRPr="00BA089C" w:rsidRDefault="000A32D6" w:rsidP="000E7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089C">
        <w:rPr>
          <w:rFonts w:ascii="Times New Roman" w:hAnsi="Times New Roman" w:cs="Times New Roman"/>
          <w:sz w:val="24"/>
          <w:szCs w:val="24"/>
        </w:rPr>
        <w:t xml:space="preserve">в частной дошкольной образовательной организации </w:t>
      </w:r>
    </w:p>
    <w:p w:rsidR="00916D97" w:rsidRPr="00BA089C" w:rsidRDefault="000A32D6" w:rsidP="000E7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089C">
        <w:rPr>
          <w:rFonts w:ascii="Times New Roman" w:hAnsi="Times New Roman" w:cs="Times New Roman"/>
          <w:sz w:val="24"/>
          <w:szCs w:val="24"/>
        </w:rPr>
        <w:t>______</w:t>
      </w:r>
      <w:r w:rsidR="000E78A0" w:rsidRPr="00BA089C">
        <w:rPr>
          <w:rFonts w:ascii="Times New Roman" w:hAnsi="Times New Roman" w:cs="Times New Roman"/>
          <w:sz w:val="24"/>
          <w:szCs w:val="24"/>
        </w:rPr>
        <w:t>_________________________ за _________</w:t>
      </w:r>
      <w:r w:rsidRPr="00BA089C">
        <w:rPr>
          <w:rFonts w:ascii="Times New Roman" w:hAnsi="Times New Roman" w:cs="Times New Roman"/>
          <w:sz w:val="24"/>
          <w:szCs w:val="24"/>
        </w:rPr>
        <w:t>____ месяц 20____ года</w:t>
      </w:r>
    </w:p>
    <w:p w:rsidR="000E78A0" w:rsidRPr="00BA089C" w:rsidRDefault="000E78A0" w:rsidP="000E78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296"/>
        <w:gridCol w:w="1222"/>
        <w:gridCol w:w="1276"/>
        <w:gridCol w:w="1307"/>
        <w:gridCol w:w="1244"/>
        <w:gridCol w:w="2268"/>
        <w:gridCol w:w="958"/>
      </w:tblGrid>
      <w:tr w:rsidR="00BA089C" w:rsidRPr="00BA089C" w:rsidTr="00787DFD">
        <w:tc>
          <w:tcPr>
            <w:tcW w:w="1296" w:type="dxa"/>
            <w:vMerge w:val="restart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Месяц / число</w:t>
            </w:r>
          </w:p>
        </w:tc>
        <w:tc>
          <w:tcPr>
            <w:tcW w:w="1222" w:type="dxa"/>
            <w:vMerge w:val="restart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</w:t>
            </w:r>
            <w:proofErr w:type="spellStart"/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педагоги</w:t>
            </w:r>
            <w:r w:rsidR="00BA08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ческих</w:t>
            </w:r>
            <w:proofErr w:type="spellEnd"/>
            <w:r w:rsidRPr="00BA089C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работников, чел.</w:t>
            </w:r>
          </w:p>
        </w:tc>
        <w:tc>
          <w:tcPr>
            <w:tcW w:w="2583" w:type="dxa"/>
            <w:gridSpan w:val="2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44" w:type="dxa"/>
            <w:vMerge w:val="restart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Учебно-вспомога-тельный</w:t>
            </w:r>
            <w:proofErr w:type="spellEnd"/>
            <w:r w:rsidRPr="00BA089C">
              <w:rPr>
                <w:rFonts w:ascii="Times New Roman" w:hAnsi="Times New Roman" w:cs="Times New Roman"/>
                <w:sz w:val="18"/>
                <w:szCs w:val="18"/>
              </w:rPr>
              <w:t xml:space="preserve"> персонал</w:t>
            </w:r>
            <w:r w:rsidR="00333F5D" w:rsidRPr="00BA089C">
              <w:rPr>
                <w:rFonts w:ascii="Times New Roman" w:hAnsi="Times New Roman" w:cs="Times New Roman"/>
                <w:sz w:val="18"/>
                <w:szCs w:val="18"/>
              </w:rPr>
              <w:t xml:space="preserve"> (младшие воспитатели, помощники </w:t>
            </w:r>
            <w:proofErr w:type="spellStart"/>
            <w:r w:rsidR="00333F5D" w:rsidRPr="00BA089C">
              <w:rPr>
                <w:rFonts w:ascii="Times New Roman" w:hAnsi="Times New Roman" w:cs="Times New Roman"/>
                <w:sz w:val="18"/>
                <w:szCs w:val="18"/>
              </w:rPr>
              <w:t>воспита</w:t>
            </w:r>
            <w:r w:rsidR="00787D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33F5D" w:rsidRPr="00BA089C">
              <w:rPr>
                <w:rFonts w:ascii="Times New Roman" w:hAnsi="Times New Roman" w:cs="Times New Roman"/>
                <w:sz w:val="18"/>
                <w:szCs w:val="18"/>
              </w:rPr>
              <w:t>телей</w:t>
            </w:r>
            <w:proofErr w:type="spellEnd"/>
            <w:r w:rsidR="00333F5D" w:rsidRPr="00BA08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vMerge w:val="restart"/>
          </w:tcPr>
          <w:p w:rsidR="00BA089C" w:rsidRDefault="00917BBA" w:rsidP="0057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Прочий персонал</w:t>
            </w:r>
            <w:r w:rsidR="00333F5D" w:rsidRPr="00BA089C">
              <w:rPr>
                <w:rFonts w:ascii="Times New Roman" w:hAnsi="Times New Roman" w:cs="Times New Roman"/>
                <w:sz w:val="18"/>
                <w:szCs w:val="18"/>
              </w:rPr>
              <w:t xml:space="preserve"> (руководители</w:t>
            </w:r>
          </w:p>
          <w:p w:rsidR="00917BBA" w:rsidRPr="00BA089C" w:rsidRDefault="00333F5D" w:rsidP="0057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(за исключением главного бухгалтера и начальников отделов), их заместители, делопроизводители (секретари-машинистки), заведующие хозяйством, уборщики служебных помещений)</w:t>
            </w:r>
          </w:p>
        </w:tc>
        <w:tc>
          <w:tcPr>
            <w:tcW w:w="958" w:type="dxa"/>
            <w:vMerge w:val="restart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proofErr w:type="spellStart"/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работаю</w:t>
            </w:r>
            <w:r w:rsidR="00BA08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щих</w:t>
            </w:r>
            <w:proofErr w:type="spellEnd"/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, чел.</w:t>
            </w:r>
          </w:p>
        </w:tc>
      </w:tr>
      <w:tr w:rsidR="00BA089C" w:rsidRPr="00BA089C" w:rsidTr="00787DFD">
        <w:tc>
          <w:tcPr>
            <w:tcW w:w="1296" w:type="dxa"/>
            <w:vMerge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воспитатели</w:t>
            </w:r>
          </w:p>
        </w:tc>
        <w:tc>
          <w:tcPr>
            <w:tcW w:w="1307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Прочий педагоги-ческий персонал (за исключением воспитателей)</w:t>
            </w:r>
          </w:p>
        </w:tc>
        <w:tc>
          <w:tcPr>
            <w:tcW w:w="1244" w:type="dxa"/>
            <w:vMerge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89C" w:rsidRPr="00BA089C" w:rsidTr="00787DFD">
        <w:tc>
          <w:tcPr>
            <w:tcW w:w="129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22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089C" w:rsidRPr="00BA089C" w:rsidTr="00787DFD">
        <w:tc>
          <w:tcPr>
            <w:tcW w:w="129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22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089C" w:rsidRPr="00BA089C" w:rsidTr="00787DFD">
        <w:tc>
          <w:tcPr>
            <w:tcW w:w="129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….</w:t>
            </w:r>
          </w:p>
        </w:tc>
        <w:tc>
          <w:tcPr>
            <w:tcW w:w="1222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089C" w:rsidRPr="00BA089C" w:rsidTr="00787DFD">
        <w:tc>
          <w:tcPr>
            <w:tcW w:w="129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222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089C" w:rsidRPr="00BA089C" w:rsidTr="00787DFD">
        <w:tc>
          <w:tcPr>
            <w:tcW w:w="129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222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089C" w:rsidRPr="00BA089C" w:rsidTr="00787DFD">
        <w:tc>
          <w:tcPr>
            <w:tcW w:w="129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22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089C" w:rsidRPr="00BA089C" w:rsidTr="00787DFD">
        <w:tc>
          <w:tcPr>
            <w:tcW w:w="129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222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089C" w:rsidRPr="00BA089C" w:rsidTr="00787DFD">
        <w:tc>
          <w:tcPr>
            <w:tcW w:w="129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089C">
              <w:rPr>
                <w:rFonts w:ascii="Times New Roman" w:hAnsi="Times New Roman" w:cs="Times New Roman"/>
                <w:sz w:val="18"/>
                <w:szCs w:val="18"/>
              </w:rPr>
              <w:t>Итого средняя фактическая численность работающих за месяц (учитывается с одним десятичным знаком), чел</w:t>
            </w:r>
          </w:p>
        </w:tc>
        <w:tc>
          <w:tcPr>
            <w:tcW w:w="1222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:rsidR="00917BBA" w:rsidRPr="00BA089C" w:rsidRDefault="00917BBA" w:rsidP="000A32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33F5D" w:rsidRPr="00BA089C" w:rsidRDefault="00333F5D" w:rsidP="000454F2">
      <w:pPr>
        <w:rPr>
          <w:rFonts w:ascii="Times New Roman" w:hAnsi="Times New Roman" w:cs="Times New Roman"/>
          <w:sz w:val="24"/>
          <w:szCs w:val="24"/>
        </w:rPr>
      </w:pPr>
    </w:p>
    <w:p w:rsidR="000A32D6" w:rsidRPr="00BA089C" w:rsidRDefault="000454F2" w:rsidP="000454F2">
      <w:pPr>
        <w:rPr>
          <w:rFonts w:ascii="Times New Roman" w:hAnsi="Times New Roman" w:cs="Times New Roman"/>
          <w:sz w:val="24"/>
          <w:szCs w:val="24"/>
        </w:rPr>
      </w:pPr>
      <w:r w:rsidRPr="00BA089C">
        <w:rPr>
          <w:rFonts w:ascii="Times New Roman" w:hAnsi="Times New Roman" w:cs="Times New Roman"/>
          <w:sz w:val="24"/>
          <w:szCs w:val="24"/>
        </w:rPr>
        <w:t>Директор ЧДОО</w:t>
      </w:r>
    </w:p>
    <w:p w:rsidR="000454F2" w:rsidRPr="00BA089C" w:rsidRDefault="000454F2" w:rsidP="000454F2">
      <w:pPr>
        <w:rPr>
          <w:rFonts w:ascii="Times New Roman" w:hAnsi="Times New Roman" w:cs="Times New Roman"/>
          <w:sz w:val="24"/>
          <w:szCs w:val="24"/>
        </w:rPr>
      </w:pPr>
      <w:r w:rsidRPr="00BA089C">
        <w:rPr>
          <w:rFonts w:ascii="Times New Roman" w:hAnsi="Times New Roman" w:cs="Times New Roman"/>
          <w:sz w:val="24"/>
          <w:szCs w:val="24"/>
        </w:rPr>
        <w:t>М.П.«     » _________ 20 ___ г.</w:t>
      </w:r>
    </w:p>
    <w:sectPr w:rsidR="000454F2" w:rsidRPr="00BA089C" w:rsidSect="00460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2BB"/>
    <w:rsid w:val="000454F2"/>
    <w:rsid w:val="00076177"/>
    <w:rsid w:val="000A32D6"/>
    <w:rsid w:val="000E78A0"/>
    <w:rsid w:val="001E72BB"/>
    <w:rsid w:val="00333F5D"/>
    <w:rsid w:val="00460DE7"/>
    <w:rsid w:val="004E70C4"/>
    <w:rsid w:val="004F782D"/>
    <w:rsid w:val="00574C89"/>
    <w:rsid w:val="00787DFD"/>
    <w:rsid w:val="00916D97"/>
    <w:rsid w:val="00917BBA"/>
    <w:rsid w:val="00A31DA3"/>
    <w:rsid w:val="00BA089C"/>
    <w:rsid w:val="00DB0BA7"/>
    <w:rsid w:val="00E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6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6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42D41-801B-487D-ABF6-5DD279C05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5</cp:revision>
  <cp:lastPrinted>2022-04-14T09:51:00Z</cp:lastPrinted>
  <dcterms:created xsi:type="dcterms:W3CDTF">2022-04-14T07:49:00Z</dcterms:created>
  <dcterms:modified xsi:type="dcterms:W3CDTF">2022-06-09T08:54:00Z</dcterms:modified>
</cp:coreProperties>
</file>