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021D9" w:rsidRPr="00F021D9" w:rsidRDefault="00F021D9" w:rsidP="00F021D9">
      <w:pPr>
        <w:pStyle w:val="1"/>
        <w:widowControl/>
        <w:numPr>
          <w:ilvl w:val="0"/>
          <w:numId w:val="2"/>
        </w:numPr>
        <w:spacing w:before="120" w:after="0"/>
        <w:ind w:left="1701"/>
        <w:rPr>
          <w:rFonts w:ascii="Times New Roman" w:hAnsi="Times New Roman" w:cs="Times New Roman"/>
          <w:b w:val="0"/>
          <w:sz w:val="30"/>
          <w:szCs w:val="30"/>
        </w:rPr>
      </w:pPr>
      <w:r w:rsidRPr="00F021D9">
        <w:rPr>
          <w:rFonts w:ascii="Times New Roman" w:hAnsi="Times New Roman" w:cs="Times New Roman"/>
          <w:b w:val="0"/>
          <w:noProof/>
          <w:sz w:val="30"/>
          <w:szCs w:val="30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1D9">
        <w:rPr>
          <w:rFonts w:ascii="Times New Roman" w:hAnsi="Times New Roman" w:cs="Times New Roman"/>
          <w:b w:val="0"/>
          <w:sz w:val="30"/>
          <w:szCs w:val="30"/>
          <w:lang w:eastAsia="ru-RU"/>
        </w:rPr>
        <w:t>АДМИНИСТРАЦИЯ ГОРОДСКОГО ОКРУГА ФРЯЗИНО</w:t>
      </w:r>
    </w:p>
    <w:p w:rsidR="00F021D9" w:rsidRPr="00F021D9" w:rsidRDefault="00F021D9" w:rsidP="00F021D9">
      <w:pPr>
        <w:pStyle w:val="3"/>
        <w:widowControl/>
        <w:numPr>
          <w:ilvl w:val="2"/>
          <w:numId w:val="2"/>
        </w:numPr>
        <w:spacing w:before="240"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F021D9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F021D9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F021D9" w:rsidRPr="00F021D9" w:rsidRDefault="00F021D9" w:rsidP="00F021D9">
      <w:pPr>
        <w:tabs>
          <w:tab w:val="left" w:pos="8325"/>
        </w:tabs>
        <w:rPr>
          <w:rFonts w:ascii="Times New Roman" w:hAnsi="Times New Roman" w:cs="Times New Roman"/>
          <w:lang w:val="en-US"/>
        </w:rPr>
      </w:pPr>
      <w:r w:rsidRPr="00F021D9">
        <w:rPr>
          <w:rFonts w:ascii="Times New Roman" w:hAnsi="Times New Roman" w:cs="Times New Roman"/>
          <w:lang w:val="en-US"/>
        </w:rPr>
        <w:tab/>
      </w:r>
    </w:p>
    <w:p w:rsidR="004D5352" w:rsidRDefault="00F021D9" w:rsidP="00F021D9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F021D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F021D9">
        <w:rPr>
          <w:rFonts w:ascii="Times New Roman" w:hAnsi="Times New Roman" w:cs="Times New Roman"/>
          <w:sz w:val="28"/>
          <w:szCs w:val="28"/>
        </w:rPr>
        <w:t xml:space="preserve"> </w:t>
      </w:r>
      <w:r w:rsidR="001411FA">
        <w:rPr>
          <w:rFonts w:ascii="Times New Roman" w:hAnsi="Times New Roman" w:cs="Times New Roman"/>
          <w:sz w:val="28"/>
          <w:szCs w:val="28"/>
        </w:rPr>
        <w:t>11.06.2024</w:t>
      </w:r>
      <w:bookmarkStart w:id="0" w:name="_GoBack"/>
      <w:bookmarkEnd w:id="0"/>
      <w:r w:rsidRPr="00F021D9">
        <w:rPr>
          <w:rFonts w:ascii="Times New Roman" w:hAnsi="Times New Roman" w:cs="Times New Roman"/>
          <w:sz w:val="28"/>
          <w:szCs w:val="28"/>
        </w:rPr>
        <w:t xml:space="preserve"> </w:t>
      </w:r>
      <w:r w:rsidRPr="00F021D9">
        <w:rPr>
          <w:rFonts w:ascii="Times New Roman" w:hAnsi="Times New Roman" w:cs="Times New Roman"/>
          <w:b/>
          <w:sz w:val="28"/>
          <w:szCs w:val="28"/>
        </w:rPr>
        <w:t>№</w:t>
      </w:r>
      <w:r w:rsidRPr="00F021D9">
        <w:rPr>
          <w:rFonts w:ascii="Times New Roman" w:hAnsi="Times New Roman" w:cs="Times New Roman"/>
          <w:sz w:val="28"/>
          <w:szCs w:val="28"/>
        </w:rPr>
        <w:t xml:space="preserve"> </w:t>
      </w:r>
      <w:r w:rsidR="001411FA">
        <w:rPr>
          <w:rFonts w:ascii="Times New Roman" w:hAnsi="Times New Roman" w:cs="Times New Roman"/>
          <w:sz w:val="28"/>
          <w:szCs w:val="28"/>
        </w:rPr>
        <w:t>567</w:t>
      </w:r>
    </w:p>
    <w:p w:rsidR="004D5352" w:rsidRDefault="004D5352">
      <w:pPr>
        <w:ind w:right="4989"/>
        <w:jc w:val="both"/>
        <w:rPr>
          <w:rFonts w:ascii="Times New Roman" w:hAnsi="Times New Roman" w:cs="Times New Roman"/>
          <w:sz w:val="28"/>
          <w:szCs w:val="28"/>
        </w:rPr>
      </w:pPr>
    </w:p>
    <w:p w:rsidR="004D5352" w:rsidRDefault="004D5352">
      <w:pPr>
        <w:ind w:right="4989"/>
        <w:jc w:val="both"/>
        <w:rPr>
          <w:rFonts w:ascii="Times New Roman" w:hAnsi="Times New Roman" w:cs="Times New Roman"/>
          <w:sz w:val="28"/>
          <w:szCs w:val="28"/>
        </w:rPr>
      </w:pPr>
    </w:p>
    <w:p w:rsidR="004D5352" w:rsidRDefault="00F021D9">
      <w:pPr>
        <w:ind w:right="49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Главы города Фрязино от 30.08.2016 № 612 «Об утверждении архитектурных решений внешнего вида некапитальных торговых объектов, рекомендуемых для размещения на территории городского округа Фрязино Московской области</w:t>
      </w:r>
    </w:p>
    <w:p w:rsidR="004D5352" w:rsidRDefault="004D535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352" w:rsidRDefault="004D535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352" w:rsidRDefault="00F021D9">
      <w:pPr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 Фрязино от 19.12.2019 «Об утверждении Правил благоустройства территории городского округа Фрязино московской области», руководствуясь Уставом городского округа Фрязино Московской области,</w:t>
      </w:r>
    </w:p>
    <w:p w:rsidR="004D5352" w:rsidRDefault="004D535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352" w:rsidRDefault="00F02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:rsidR="004D5352" w:rsidRDefault="004D5352">
      <w:pPr>
        <w:jc w:val="center"/>
      </w:pPr>
    </w:p>
    <w:p w:rsidR="004D5352" w:rsidRDefault="00F021D9">
      <w:pPr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Главы города Фрязино от 30.08.2016 № 612 «Об утверждении архитектурных решений внешнего вида некапитальных торговых объектов, рекомендуемых для размещения на территории городского округа Фрязино Московской области».</w:t>
      </w:r>
    </w:p>
    <w:p w:rsidR="004D5352" w:rsidRDefault="00F021D9">
      <w:pPr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en-US" w:bidi="ru-RU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4D5352" w:rsidRDefault="00F021D9">
      <w:pPr>
        <w:pStyle w:val="ac"/>
        <w:tabs>
          <w:tab w:val="left" w:pos="993"/>
        </w:tabs>
        <w:ind w:left="0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городского округа Фрязино Н.В. Князеву.</w:t>
      </w:r>
    </w:p>
    <w:p w:rsidR="004D5352" w:rsidRDefault="004D5352">
      <w:pPr>
        <w:pStyle w:val="ac"/>
        <w:tabs>
          <w:tab w:val="left" w:pos="993"/>
        </w:tabs>
        <w:ind w:left="0"/>
        <w:jc w:val="both"/>
        <w:rPr>
          <w:sz w:val="28"/>
          <w:szCs w:val="28"/>
        </w:rPr>
      </w:pPr>
    </w:p>
    <w:p w:rsidR="004D5352" w:rsidRDefault="004D5352">
      <w:pPr>
        <w:pStyle w:val="ac"/>
        <w:tabs>
          <w:tab w:val="left" w:pos="993"/>
        </w:tabs>
        <w:ind w:left="0"/>
        <w:jc w:val="both"/>
        <w:rPr>
          <w:sz w:val="28"/>
          <w:szCs w:val="28"/>
        </w:rPr>
      </w:pPr>
    </w:p>
    <w:p w:rsidR="004D5352" w:rsidRDefault="00F021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Д.Р. Воробьев</w:t>
      </w:r>
    </w:p>
    <w:p w:rsidR="004D5352" w:rsidRDefault="004D5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352" w:rsidRDefault="004D5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352" w:rsidRDefault="004D5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352" w:rsidRDefault="004D5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352" w:rsidRDefault="004D5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352" w:rsidRDefault="004D5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352" w:rsidRDefault="004D53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5352" w:rsidSect="00F021D9">
      <w:pgSz w:w="11906" w:h="16838"/>
      <w:pgMar w:top="709" w:right="567" w:bottom="1361" w:left="1701" w:header="0" w:footer="0" w:gutter="0"/>
      <w:cols w:space="720"/>
      <w:formProt w:val="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D76367"/>
    <w:multiLevelType w:val="multilevel"/>
    <w:tmpl w:val="6424578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52"/>
    <w:rsid w:val="001411FA"/>
    <w:rsid w:val="004D5352"/>
    <w:rsid w:val="00F0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FBAF4-217E-4F40-950E-0E28C946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Liberation Serif;Times New Roma" w:eastAsia="SimSun;宋体" w:hAnsi="Liberation Serif;Times New Roma" w:cs="Mangal"/>
      <w:kern w:val="2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5">
    <w:name w:val="Hyperlink"/>
    <w:rPr>
      <w:color w:val="000080"/>
      <w:u w:val="single"/>
    </w:rPr>
  </w:style>
  <w:style w:type="character" w:customStyle="1" w:styleId="WW8Num3z0">
    <w:name w:val="WW8Num3z0"/>
    <w:qFormat/>
    <w:rPr>
      <w:rFonts w:ascii="Times New Roman" w:hAnsi="Times New Roman" w:cs="Times New Roman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6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3"/>
      <w:sz w:val="21"/>
      <w:szCs w:val="21"/>
      <w:u w:val="non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10">
    <w:name w:val="Указатель1"/>
    <w:basedOn w:val="a"/>
    <w:qFormat/>
    <w:pPr>
      <w:suppressLineNumbers/>
    </w:pPr>
  </w:style>
  <w:style w:type="paragraph" w:customStyle="1" w:styleId="aa">
    <w:name w:val="Блочная цитата"/>
    <w:basedOn w:val="a"/>
    <w:qFormat/>
    <w:pPr>
      <w:spacing w:after="283"/>
      <w:ind w:left="567" w:right="567"/>
    </w:pPr>
  </w:style>
  <w:style w:type="paragraph" w:styleId="ab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11">
    <w:name w:val="заголовок 1"/>
    <w:basedOn w:val="a"/>
    <w:next w:val="a"/>
    <w:qFormat/>
    <w:pPr>
      <w:keepNext/>
      <w:autoSpaceDE w:val="0"/>
      <w:ind w:left="142" w:right="-821" w:firstLine="567"/>
      <w:jc w:val="center"/>
    </w:pPr>
    <w:rPr>
      <w:sz w:val="28"/>
      <w:szCs w:val="28"/>
    </w:rPr>
  </w:style>
  <w:style w:type="paragraph" w:customStyle="1" w:styleId="21">
    <w:name w:val="Основной текст 21"/>
    <w:basedOn w:val="a"/>
    <w:qFormat/>
    <w:pPr>
      <w:autoSpaceDE w:val="0"/>
      <w:jc w:val="center"/>
    </w:pPr>
    <w:rPr>
      <w:sz w:val="28"/>
      <w:szCs w:val="28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/>
      <w:b/>
      <w:bCs/>
      <w:kern w:val="2"/>
      <w:sz w:val="16"/>
      <w:szCs w:val="16"/>
      <w:lang w:bidi="ar-SA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/>
      <w:kern w:val="2"/>
      <w:sz w:val="20"/>
      <w:szCs w:val="20"/>
      <w:lang w:bidi="ar-SA"/>
    </w:rPr>
  </w:style>
  <w:style w:type="paragraph" w:customStyle="1" w:styleId="30">
    <w:name w:val="заголовок 3"/>
    <w:basedOn w:val="a"/>
    <w:next w:val="a"/>
    <w:qFormat/>
    <w:pPr>
      <w:keepNext/>
      <w:autoSpaceDE w:val="0"/>
    </w:pPr>
    <w:rPr>
      <w:sz w:val="28"/>
      <w:szCs w:val="28"/>
    </w:rPr>
  </w:style>
  <w:style w:type="paragraph" w:customStyle="1" w:styleId="4">
    <w:name w:val="заголовок 4"/>
    <w:basedOn w:val="a"/>
    <w:next w:val="a"/>
    <w:qFormat/>
    <w:pPr>
      <w:keepNext/>
      <w:autoSpaceDE w:val="0"/>
      <w:ind w:left="142" w:right="-822" w:firstLine="567"/>
      <w:jc w:val="center"/>
    </w:pPr>
    <w:rPr>
      <w:sz w:val="28"/>
      <w:szCs w:val="28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203</Words>
  <Characters>1158</Characters>
  <Application>Microsoft Office Word</Application>
  <DocSecurity>0</DocSecurity>
  <Lines>9</Lines>
  <Paragraphs>2</Paragraphs>
  <ScaleCrop>false</ScaleCrop>
  <Company>КонсультантПлюс Версия 4023.00.50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25.05.2007 N 65/2007-ОЗ
(ред. от 07.07.2023)
"Об архивном деле в Московской области"
(принят постановлением Мособлдумы от 16.05.2007 N 22/7-П)
(вместе с "Перечнем обязательных требований соблюдения законодательства об архивном деле на территории Московской области, оценка соблюдения которых осуществляется в рамках регионального государственного контроля (надзора), привлечения к административной ответственности")
(с изм. и доп., вступающими в силу с 01.01.2024)</dc:title>
  <dc:subject/>
  <dc:creator/>
  <dc:description/>
  <cp:lastModifiedBy>SW Tech AIO</cp:lastModifiedBy>
  <cp:revision>39</cp:revision>
  <cp:lastPrinted>2024-06-11T10:28:00Z</cp:lastPrinted>
  <dcterms:created xsi:type="dcterms:W3CDTF">2023-12-25T13:08:00Z</dcterms:created>
  <dcterms:modified xsi:type="dcterms:W3CDTF">2024-06-11T09:05:00Z</dcterms:modified>
  <dc:language>ru-RU</dc:language>
</cp:coreProperties>
</file>