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05" w:rsidRDefault="00082B05">
      <w:pPr>
        <w:spacing w:after="0" w:line="240" w:lineRule="auto"/>
        <w:ind w:left="1701"/>
        <w:rPr>
          <w:rFonts w:ascii="Times New Roman" w:hAnsi="Times New Roman"/>
          <w:sz w:val="28"/>
          <w:szCs w:val="28"/>
          <w:highlight w:val="white"/>
        </w:rPr>
      </w:pPr>
    </w:p>
    <w:p w:rsidR="000F0A7F" w:rsidRPr="000F0A7F" w:rsidRDefault="000F0A7F" w:rsidP="000F0A7F">
      <w:pPr>
        <w:pStyle w:val="1"/>
        <w:spacing w:before="120"/>
        <w:ind w:left="1701"/>
        <w:rPr>
          <w:rFonts w:ascii="Times New Roman" w:hAnsi="Times New Roman"/>
          <w:b w:val="0"/>
          <w:sz w:val="30"/>
          <w:szCs w:val="30"/>
        </w:rPr>
      </w:pPr>
      <w:r w:rsidRPr="000F0A7F">
        <w:rPr>
          <w:rFonts w:ascii="Times New Roman" w:hAnsi="Times New Roman"/>
          <w:b w:val="0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736BA0A" wp14:editId="498BD8E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A7F">
        <w:rPr>
          <w:rFonts w:ascii="Times New Roman" w:hAnsi="Times New Roman"/>
          <w:b w:val="0"/>
          <w:sz w:val="30"/>
          <w:szCs w:val="30"/>
          <w:lang w:val="ru-RU" w:eastAsia="ru-RU"/>
        </w:rPr>
        <w:t>А</w:t>
      </w:r>
      <w:r w:rsidRPr="000F0A7F">
        <w:rPr>
          <w:rFonts w:ascii="Times New Roman" w:hAnsi="Times New Roman"/>
          <w:b w:val="0"/>
          <w:sz w:val="30"/>
          <w:szCs w:val="30"/>
          <w:lang w:eastAsia="ru-RU"/>
        </w:rPr>
        <w:t>ДМИНИСТРАЦИЯ</w:t>
      </w:r>
      <w:r w:rsidRPr="000F0A7F">
        <w:rPr>
          <w:rFonts w:ascii="Times New Roman" w:hAnsi="Times New Roman"/>
          <w:b w:val="0"/>
          <w:sz w:val="30"/>
          <w:szCs w:val="30"/>
          <w:lang w:val="ru-RU" w:eastAsia="ru-RU"/>
        </w:rPr>
        <w:t xml:space="preserve"> ГОРОДСКОГО ОКРУГА ФРЯЗИНО</w:t>
      </w:r>
    </w:p>
    <w:p w:rsidR="000F0A7F" w:rsidRPr="000F0A7F" w:rsidRDefault="000F0A7F" w:rsidP="000F0A7F">
      <w:pPr>
        <w:pStyle w:val="3"/>
        <w:ind w:left="2410"/>
        <w:rPr>
          <w:rFonts w:ascii="Times New Roman" w:hAnsi="Times New Roman"/>
          <w:sz w:val="46"/>
          <w:szCs w:val="46"/>
        </w:rPr>
      </w:pPr>
      <w:r w:rsidRPr="000F0A7F">
        <w:rPr>
          <w:rFonts w:ascii="Times New Roman" w:hAnsi="Times New Roman"/>
          <w:sz w:val="46"/>
          <w:szCs w:val="46"/>
        </w:rPr>
        <w:t xml:space="preserve">      ПОСТАНОВЛЕНИЕ</w:t>
      </w:r>
    </w:p>
    <w:p w:rsidR="000F0A7F" w:rsidRPr="000F0A7F" w:rsidRDefault="000F0A7F" w:rsidP="000F0A7F">
      <w:pPr>
        <w:rPr>
          <w:rFonts w:ascii="Times New Roman" w:hAnsi="Times New Roman"/>
          <w:b/>
        </w:rPr>
      </w:pPr>
    </w:p>
    <w:p w:rsidR="00082B05" w:rsidRPr="000F0A7F" w:rsidRDefault="000F0A7F" w:rsidP="000F0A7F">
      <w:pPr>
        <w:spacing w:before="60"/>
        <w:ind w:left="1842" w:firstLine="608"/>
        <w:rPr>
          <w:rFonts w:ascii="Times New Roman" w:hAnsi="Times New Roman"/>
          <w:sz w:val="28"/>
          <w:szCs w:val="28"/>
          <w:highlight w:val="white"/>
        </w:rPr>
      </w:pPr>
      <w:r w:rsidRPr="000F0A7F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0F0A7F">
        <w:rPr>
          <w:rFonts w:ascii="Times New Roman" w:hAnsi="Times New Roman"/>
          <w:b/>
          <w:bCs/>
          <w:sz w:val="28"/>
          <w:szCs w:val="28"/>
        </w:rPr>
        <w:t xml:space="preserve"> от</w:t>
      </w:r>
      <w:r w:rsidRPr="000F0A7F">
        <w:rPr>
          <w:rFonts w:ascii="Times New Roman" w:hAnsi="Times New Roman"/>
          <w:b/>
          <w:sz w:val="28"/>
          <w:szCs w:val="28"/>
        </w:rPr>
        <w:t xml:space="preserve"> </w:t>
      </w:r>
      <w:r w:rsidRPr="000F0A7F">
        <w:rPr>
          <w:rFonts w:ascii="Times New Roman" w:hAnsi="Times New Roman"/>
          <w:sz w:val="28"/>
          <w:szCs w:val="28"/>
        </w:rPr>
        <w:t>25.01.2022</w:t>
      </w:r>
      <w:r w:rsidRPr="000F0A7F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53</w:t>
      </w:r>
    </w:p>
    <w:p w:rsidR="00082B05" w:rsidRDefault="00082B05">
      <w:pPr>
        <w:spacing w:after="0" w:line="240" w:lineRule="auto"/>
        <w:ind w:left="1701"/>
        <w:rPr>
          <w:rFonts w:ascii="Times New Roman" w:hAnsi="Times New Roman"/>
          <w:sz w:val="28"/>
          <w:szCs w:val="28"/>
          <w:highlight w:val="white"/>
        </w:rPr>
      </w:pPr>
    </w:p>
    <w:p w:rsidR="00082B05" w:rsidRDefault="00082B05">
      <w:pPr>
        <w:spacing w:after="0" w:line="240" w:lineRule="auto"/>
        <w:ind w:left="1701"/>
        <w:rPr>
          <w:rFonts w:ascii="Times New Roman" w:hAnsi="Times New Roman"/>
          <w:sz w:val="28"/>
          <w:szCs w:val="28"/>
          <w:highlight w:val="white"/>
        </w:rPr>
      </w:pPr>
    </w:p>
    <w:p w:rsidR="00082B05" w:rsidRDefault="000F0A7F">
      <w:pPr>
        <w:spacing w:after="0" w:line="240" w:lineRule="auto"/>
        <w:ind w:right="532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Главы городского округа Фрязино от 01.11.2019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на 2020 - </w:t>
      </w:r>
      <w:r>
        <w:rPr>
          <w:rFonts w:ascii="Times New Roman" w:hAnsi="Times New Roman"/>
          <w:sz w:val="28"/>
          <w:szCs w:val="28"/>
          <w:shd w:val="clear" w:color="auto" w:fill="FFFFFF"/>
        </w:rPr>
        <w:t>2024 годы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»</w:t>
      </w:r>
    </w:p>
    <w:p w:rsidR="00082B05" w:rsidRDefault="00082B05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082B05" w:rsidRDefault="00082B05">
      <w:pPr>
        <w:spacing w:after="0" w:line="240" w:lineRule="auto"/>
        <w:ind w:right="345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082B05" w:rsidRDefault="000F0A7F">
      <w:pPr>
        <w:widowControl w:val="0"/>
        <w:tabs>
          <w:tab w:val="left" w:pos="8955"/>
        </w:tabs>
        <w:spacing w:after="0" w:line="240" w:lineRule="auto"/>
        <w:ind w:right="113" w:firstLine="680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асти», решением Совета депутатов городского округа Фрязино от 24.12.2021 № 141/30 «О внесении изменений в решение Совета депутатов городского округа Фрязино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16.12.2020 № 27/8 «О бюджете городского округа  Фрязино на 2021 год и на плановый период 2022 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2023 годов», Уставом городского округа Фрязино Московской области,</w:t>
      </w:r>
    </w:p>
    <w:p w:rsidR="00082B05" w:rsidRDefault="00082B05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082B05" w:rsidRDefault="000F0A7F">
      <w:pPr>
        <w:spacing w:line="240" w:lineRule="auto"/>
        <w:jc w:val="center"/>
        <w:rPr>
          <w:highlight w:val="white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 с т а н о в л я ю:</w:t>
      </w:r>
    </w:p>
    <w:p w:rsidR="00082B05" w:rsidRDefault="000F0A7F">
      <w:pPr>
        <w:spacing w:after="0" w:line="240" w:lineRule="auto"/>
        <w:ind w:right="57" w:firstLine="68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Внести изменения в постановление Главы городского округа Фрязино от 01.11.2019 № 657 «Об утверждении муниципальной программы городского округа Фрязино Московской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 (далее - Программа), изложив Программу в новой редакции (прилагается).</w:t>
      </w:r>
    </w:p>
    <w:p w:rsidR="00082B05" w:rsidRDefault="000F0A7F">
      <w:pPr>
        <w:spacing w:after="0" w:line="240" w:lineRule="auto"/>
        <w:ind w:right="113" w:firstLine="73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Признать утратившими силу п</w:t>
      </w:r>
      <w:bookmarkStart w:id="0" w:name="__DdeLink__547732_1510211995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остановление администрации городского округа Фрязино от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18.11.2021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591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 2020 - 2024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годы».</w:t>
      </w:r>
      <w:bookmarkEnd w:id="0"/>
    </w:p>
    <w:p w:rsidR="00082B05" w:rsidRDefault="000F0A7F">
      <w:pPr>
        <w:spacing w:after="0" w:line="240" w:lineRule="auto"/>
        <w:ind w:right="113" w:firstLine="68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 - 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»), и разместить на официальном сайте городского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округа Фрязино в сети Интернет.</w:t>
      </w:r>
    </w:p>
    <w:p w:rsidR="00082B05" w:rsidRDefault="000F0A7F">
      <w:pPr>
        <w:spacing w:after="0" w:line="240" w:lineRule="auto"/>
        <w:ind w:right="57" w:firstLine="680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выполнением настоящего постановления возложить на заместителя главы администрации Д.А. Медведева.</w:t>
      </w:r>
    </w:p>
    <w:p w:rsidR="00082B05" w:rsidRDefault="00082B0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82B05" w:rsidRDefault="00082B0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82B05" w:rsidRDefault="000F0A7F">
      <w:pPr>
        <w:widowControl w:val="0"/>
        <w:tabs>
          <w:tab w:val="left" w:pos="11482"/>
        </w:tabs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Главы городского округа Фрязино                                               Н.В.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Бощеван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>
        <w:br w:type="page"/>
      </w:r>
    </w:p>
    <w:p w:rsidR="00082B05" w:rsidRDefault="000F0A7F">
      <w:pPr>
        <w:widowControl w:val="0"/>
        <w:tabs>
          <w:tab w:val="left" w:pos="11482"/>
        </w:tabs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УТВЕРЖДЕНА</w:t>
      </w:r>
    </w:p>
    <w:p w:rsidR="00082B05" w:rsidRDefault="000F0A7F">
      <w:pPr>
        <w:spacing w:after="0" w:line="240" w:lineRule="auto"/>
        <w:jc w:val="both"/>
        <w:rPr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Администрации</w:t>
      </w:r>
    </w:p>
    <w:p w:rsidR="00082B05" w:rsidRDefault="000F0A7F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</w:t>
      </w:r>
      <w:r>
        <w:rPr>
          <w:rFonts w:ascii="Times New Roman" w:hAnsi="Times New Roman" w:cs="Arial"/>
          <w:bCs/>
          <w:color w:val="000000"/>
          <w:sz w:val="28"/>
          <w:szCs w:val="28"/>
          <w:shd w:val="clear" w:color="auto" w:fill="FFFFFF"/>
        </w:rPr>
        <w:t>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Arial"/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Фрязино</w:t>
      </w:r>
    </w:p>
    <w:p w:rsidR="00082B05" w:rsidRDefault="000F0A7F">
      <w:pPr>
        <w:widowControl w:val="0"/>
        <w:tabs>
          <w:tab w:val="left" w:pos="11482"/>
        </w:tabs>
        <w:spacing w:after="0" w:line="240" w:lineRule="auto"/>
        <w:jc w:val="both"/>
        <w:rPr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25.01.2022 № 53</w:t>
      </w: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82B05" w:rsidRDefault="00082B05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highlight w:val="white"/>
        </w:rPr>
      </w:pPr>
    </w:p>
    <w:p w:rsidR="00082B05" w:rsidRDefault="000F0A7F">
      <w:pPr>
        <w:widowControl w:val="0"/>
        <w:tabs>
          <w:tab w:val="left" w:pos="11482"/>
        </w:tabs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МУНИЦИПАЛЬНАЯ ПРОГРАММА </w:t>
      </w:r>
    </w:p>
    <w:p w:rsidR="00082B05" w:rsidRDefault="000F0A7F">
      <w:pPr>
        <w:widowControl w:val="0"/>
        <w:tabs>
          <w:tab w:val="left" w:pos="11482"/>
        </w:tabs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2020 - 2024 годы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(новая редакция)</w:t>
      </w:r>
    </w:p>
    <w:p w:rsidR="00082B05" w:rsidRDefault="000F0A7F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br w:type="page"/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 w:cs="Arial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082B05" w:rsidRDefault="00082B0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W w:w="1021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360"/>
        <w:gridCol w:w="1123"/>
        <w:gridCol w:w="1244"/>
        <w:gridCol w:w="1415"/>
        <w:gridCol w:w="1344"/>
        <w:gridCol w:w="1380"/>
        <w:gridCol w:w="1344"/>
      </w:tblGrid>
      <w:tr w:rsidR="00082B05">
        <w:trPr>
          <w:trHeight w:val="50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10"/>
              <w:widowControl w:val="0"/>
              <w:snapToGrid w:val="0"/>
              <w:spacing w:before="57" w:after="57" w:line="240" w:lineRule="auto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администрации городского округа Фрязино Д.А. Медведев</w:t>
            </w:r>
          </w:p>
        </w:tc>
      </w:tr>
      <w:tr w:rsidR="00082B05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10"/>
              <w:widowControl w:val="0"/>
              <w:snapToGrid w:val="0"/>
              <w:spacing w:before="57" w:after="57" w:line="240" w:lineRule="auto"/>
              <w:jc w:val="both"/>
              <w:rPr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 Московской области (далее - Администрация городского округа Фрязино)</w:t>
            </w:r>
          </w:p>
        </w:tc>
      </w:tr>
      <w:tr w:rsidR="00082B05">
        <w:trPr>
          <w:trHeight w:val="50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both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1. Обеспечение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жителей городского округа Фрязино Московской области доброкачественной питьевой водой из централизованных источников водоснабжения;</w:t>
            </w:r>
          </w:p>
          <w:p w:rsidR="00082B05" w:rsidRDefault="000F0A7F">
            <w:pPr>
              <w:pStyle w:val="ConsPlusCell"/>
              <w:jc w:val="both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2. Снижение потерь и затрат при производстве, передаче и потреблении ресурсов в сфере теплоснабжения, водоснабжения и водоот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ведения;</w:t>
            </w:r>
          </w:p>
          <w:p w:rsidR="00082B05" w:rsidRDefault="000F0A7F">
            <w:pPr>
              <w:pStyle w:val="ConsPlusCell"/>
              <w:jc w:val="both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3. Повышение надежности и качества снабжения потребителей ресурсов в сфере теплоснабжения, водоснабжения и водоотведения;</w:t>
            </w:r>
          </w:p>
          <w:p w:rsidR="00082B05" w:rsidRDefault="000F0A7F">
            <w:pPr>
              <w:pStyle w:val="ConsPlusCell"/>
              <w:jc w:val="both"/>
              <w:rPr>
                <w:rFonts w:eastAsia="Calibri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 w:cs="Arial"/>
                <w:color w:val="000000"/>
                <w:sz w:val="24"/>
                <w:szCs w:val="24"/>
                <w:shd w:val="clear" w:color="auto" w:fill="FFFFFF"/>
              </w:rPr>
              <w:t xml:space="preserve">4. Применение современных энергосберегающих технологий при модернизации, реконструкции и капитальном ремонте основных фондов </w:t>
            </w:r>
            <w:r>
              <w:rPr>
                <w:rFonts w:eastAsia="Calibri" w:cs="Arial"/>
                <w:color w:val="000000"/>
                <w:sz w:val="24"/>
                <w:szCs w:val="24"/>
                <w:shd w:val="clear" w:color="auto" w:fill="FFFFFF"/>
              </w:rPr>
              <w:t>объектов коммунального комплекса, зданий муниципальных организаций и жилого фонда. Повышение энергетической эффективности при потреблении ресурсов за счет снижения энергоемкости, энергопотребления муниципальных организаций и жилого фонда</w:t>
            </w:r>
          </w:p>
        </w:tc>
      </w:tr>
      <w:tr w:rsidR="00082B05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Перечень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подпрограмм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tabs>
                <w:tab w:val="left" w:pos="148"/>
                <w:tab w:val="left" w:pos="290"/>
              </w:tabs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1. «Чистая вода»;</w:t>
            </w:r>
          </w:p>
          <w:p w:rsidR="00082B05" w:rsidRDefault="000F0A7F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услугами»;</w:t>
            </w:r>
          </w:p>
          <w:p w:rsidR="00082B05" w:rsidRDefault="000F0A7F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Подпрограмма 4. «Энергосбережение и повышение энергетической эффективности»;</w:t>
            </w:r>
          </w:p>
          <w:p w:rsidR="00082B05" w:rsidRDefault="000F0A7F">
            <w:pPr>
              <w:widowControl w:val="0"/>
              <w:tabs>
                <w:tab w:val="left" w:pos="148"/>
                <w:tab w:val="left" w:pos="290"/>
              </w:tabs>
              <w:spacing w:after="0" w:line="240" w:lineRule="auto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«Обеспечивающая подпрограмма»</w:t>
            </w:r>
          </w:p>
        </w:tc>
      </w:tr>
      <w:tr w:rsidR="00082B05">
        <w:trPr>
          <w:trHeight w:val="248"/>
        </w:trPr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8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Расходы (тыс. рублей)</w:t>
            </w:r>
          </w:p>
        </w:tc>
      </w:tr>
      <w:tr w:rsidR="00082B05">
        <w:trPr>
          <w:trHeight w:val="315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Всего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2020 год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2021 год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2022 год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2024 год</w:t>
            </w:r>
          </w:p>
        </w:tc>
      </w:tr>
      <w:tr w:rsidR="00082B05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351907,78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77859,28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99924,90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172799,60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662,00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662,00</w:t>
            </w:r>
          </w:p>
        </w:tc>
      </w:tr>
      <w:tr w:rsidR="00082B05">
        <w:trPr>
          <w:trHeight w:val="503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Средства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федерального бюджета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311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069,90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150396,80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</w:rPr>
              <w:t>113756,7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46916,40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082B05">
        <w:trPr>
          <w:trHeight w:val="449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16523,21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2429,06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3868,06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2626,29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967,40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6632,40</w:t>
            </w:r>
          </w:p>
        </w:tc>
      </w:tr>
      <w:tr w:rsidR="00082B05">
        <w:trPr>
          <w:trHeight w:val="294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Внебюджетные источники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59926,00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11926,00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12000,00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12000,00</w:t>
            </w:r>
          </w:p>
        </w:tc>
      </w:tr>
      <w:tr w:rsidR="00082B05">
        <w:trPr>
          <w:trHeight w:val="271"/>
        </w:trPr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Всего, в том числе по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годам: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739426,89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242611,14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229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549,66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234342,29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13629,40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19294,40</w:t>
            </w:r>
          </w:p>
        </w:tc>
      </w:tr>
    </w:tbl>
    <w:p w:rsidR="00082B05" w:rsidRDefault="000F0A7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br w:type="page"/>
      </w:r>
    </w:p>
    <w:p w:rsidR="00082B05" w:rsidRDefault="000F0A7F">
      <w:pPr>
        <w:pStyle w:val="af"/>
        <w:spacing w:line="240" w:lineRule="auto"/>
        <w:ind w:left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Общая характеристика сферы реализации муниципальной программы </w:t>
      </w:r>
    </w:p>
    <w:p w:rsidR="00082B05" w:rsidRDefault="000F0A7F">
      <w:pPr>
        <w:pStyle w:val="af"/>
        <w:spacing w:line="240" w:lineRule="auto"/>
        <w:ind w:left="0"/>
        <w:jc w:val="center"/>
        <w:rPr>
          <w:highlight w:val="white"/>
        </w:rPr>
      </w:pPr>
      <w:bookmarkStart w:id="1" w:name="__DdeLink__9062_1134713172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  <w:bookmarkEnd w:id="1"/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цели и реализации поставленных задач муниципальной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Программой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2020 - 2024 годы, в ее состав входят следующие подпрограммы: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«Чистая вода»;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«Создание условий для обеспечения качественными коммунальными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услугами»;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«Энергосбережение и повышение энергетической эффективности»;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«Обеспечивающая подпрограмма».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Современное состояние муниципальных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высокой степенью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затраты на эксплуатацию значительного числа объектов, не оформленных в муниципальную собственность в установленном порядке.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Устаревшая система коммунальной инфраструктуры не позволяет обеспечивать соблюдение требований к качеству коммунальных услуг, постав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 массовое строительство объектов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гражданского, производственного и другого назначения в </w:t>
      </w:r>
      <w:bookmarkStart w:id="2" w:name="__DdeLink__9759_2781413181"/>
      <w:r>
        <w:rPr>
          <w:rFonts w:ascii="Times New Roman" w:hAnsi="Times New Roman"/>
          <w:sz w:val="28"/>
          <w:szCs w:val="28"/>
          <w:shd w:val="clear" w:color="auto" w:fill="FFFFFF"/>
        </w:rPr>
        <w:t>городском округе</w:t>
      </w:r>
      <w:bookmarkEnd w:id="2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обуславливает необходимость соответствующего развития коммунальной инфраструктуры. Планируемые к освоению новые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площадки под жилые дома требуют дополнительной нагрузки на системы жизнеобеспечения.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Реализация инвестиционных программ организаций коммунального комплекса позволит решить указанные проблемы, повысить надежность систем тепло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-, </w:t>
      </w:r>
      <w:proofErr w:type="spellStart"/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электро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-, водоснабжения и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 влияющим на снижение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ресурсов, опережающих темпы экономического разв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ития. Рост стоимости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ресурсов приведет к следующим негативным последствиям: 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энергетических и коммунальных 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урсов, которые приведут к снижению конкурентоспособности и рентабельности их деятельности;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росту стоимости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коммунальных услуг, при ограниченных возможностях населения самостоятельно регулировать объем их потребления, и снижению качества жизни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аселения: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опережающему росту затрат на оплату коммунальных ресурсов в расходах на содержание муниципальн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Высокая энергоемкость предприятий в этих условиях может стать причиной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снижения темпов роста экон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омики муниципального образования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Жилищный фонд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включает в себя многоквартирные дома ветхого фонда, дома, возведенные в 70-80-х годах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многокварти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и, как следствие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низкой энергетической эффективностью.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решения имеющихся проблем необходимы средства для проведения ремонта жилищного фонда, повыш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 с высоким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уровнем износа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  <w:proofErr w:type="gramEnd"/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настоящее время одной из приоритетных задач соц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является создание условий для повышения эффективности использования энергии и других видов ресурсов.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Энергосбережение - это единый комплекс организационных и технических мероприя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Повышение энергетической эффективности в сфере теплоснабжения в городском округе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произошло благодаря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мероприятиям, проведенным АО «Теплосеть».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приборами учета многоквартирных домов на терри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Основные преимущества данного технического решения 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улучшение качества теплоснабжения и горячего водоснабжения, а также уменьшение эксплуатационных затрат.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плексность проведения мероприятий, использование энергетических ресурсов с учетом ресурсных,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производственно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технологических, экологических и социальных условий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Приведенная выше характеристика текущего состоя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ния, основные проблемы в сферах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определяют стратегию развития, основанную на системном подходе к проведению ремонта общего имущества многоквартирных домов, содержа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основе комплексного развития систем коммунальной инфраструктуры, проведению мероприятий, направленных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повышение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фонда, организаций бюджетной сферы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ение. Задача энергосбережения особенно актуальна в бюджетной сфере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Реализация программных мероприятий в городском округе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позволит к концу 2024 года: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качество коммунальных услуг, предоставляемых потребителям;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создать условия для комфортного и безоп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асного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 обеспечить наличие приборов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учета энергетических ресурсов на объектах жилищного фонда и в учреждениях бюджетной сферы;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ному уровню энергетической эффективности.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финансового обеспечения, который связан с финансированием программы в неполном объеме, по причине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дефицита бюджетных средств;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возникновения обстоятельств непреодолимой силы, в том ч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исле природных и техногенных катастроф и катаклизмов.</w:t>
      </w:r>
    </w:p>
    <w:p w:rsidR="00082B05" w:rsidRDefault="000F0A7F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риск изменения законодательства Российской Федерации.</w:t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Формулировка целей и постановка задач </w:t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082B05" w:rsidRDefault="000F0A7F">
      <w:pPr>
        <w:spacing w:after="0" w:line="240" w:lineRule="auto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Основными целями 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являются повышение качества жизни населения путем повыше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соответствие стандартам, обеспечивающим безопасные и комфортные услови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проживания граждан: перевод экономики и бюджетной сферы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энергоэффективный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энергосберегающий путь развития за счет реализации энергосберегающих мероприятий.</w:t>
      </w:r>
      <w:proofErr w:type="gramEnd"/>
    </w:p>
    <w:p w:rsidR="00082B05" w:rsidRDefault="000F0A7F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Понятия качества и надежности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коммунальных услуг включают в себя безопасные и благо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 обязательными тр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ебованиями, установленными законодательством Российской Федерации.</w:t>
      </w:r>
    </w:p>
    <w:p w:rsidR="00082B05" w:rsidRDefault="000F0A7F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достижения поставленной цели необходимо решить следующие задачи:</w:t>
      </w:r>
    </w:p>
    <w:p w:rsidR="00082B05" w:rsidRDefault="000F0A7F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развитие систем и объектов коммунальной инфраструктуры с целью повышения их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надежности функциони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рования;</w:t>
      </w:r>
    </w:p>
    <w:p w:rsidR="00082B05" w:rsidRDefault="000F0A7F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обеспечение своевременного и качественного ремонта расположенных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многоквартирных домов;</w:t>
      </w:r>
    </w:p>
    <w:p w:rsidR="00082B05" w:rsidRDefault="000F0A7F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повышение энергетической эффективности в жилищном фонде и бюджетной сфере.</w:t>
      </w:r>
    </w:p>
    <w:p w:rsidR="00082B05" w:rsidRDefault="000F0A7F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Указанные задачи явля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ются необходимыми и достаточными для достижения цели.</w:t>
      </w:r>
    </w:p>
    <w:p w:rsidR="00082B05" w:rsidRDefault="00082B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Особенности формирования муниципальной программы</w:t>
      </w:r>
    </w:p>
    <w:p w:rsidR="00082B05" w:rsidRDefault="000F0A7F">
      <w:pPr>
        <w:pStyle w:val="ConsPlusNonformat"/>
        <w:ind w:firstLine="709"/>
        <w:jc w:val="both"/>
        <w:rPr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Подпрограмма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Чистая вода»;</w:t>
      </w:r>
    </w:p>
    <w:p w:rsidR="00082B05" w:rsidRDefault="000F0A7F">
      <w:pPr>
        <w:pStyle w:val="ConsPlusNonformat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Подпрограмма «Создание условий для обеспечения качественными коммунальными услугами»;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Подпрограмма «Энергосбережение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повышение энергетической эффективности»;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«Обеспечивающая подпрограмма».</w:t>
      </w:r>
    </w:p>
    <w:p w:rsidR="00082B05" w:rsidRDefault="000F0A7F">
      <w:pPr>
        <w:pStyle w:val="ConsPlusNonformat"/>
        <w:ind w:firstLine="709"/>
        <w:jc w:val="both"/>
        <w:rPr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рамках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одпрограммы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Чистая вода» планируется решить задачу по развитию объектов коммунальной инфраструктуры, находящихся в собственности муниципального образования,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оответствии с темпами и потребностями жилищного и промышленного строительства путем реконструкции ВЗУ № 4, 5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2B05" w:rsidRDefault="000F0A7F">
      <w:pPr>
        <w:pStyle w:val="ConsPlusNonformat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Подпрограмма «Создание условий для обеспечения качественными коммунальными услугами»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извана обеспечить уровень надежности теплоснабжающих предприятий, покрытие задолженности по оплате коммунальных услуг за жилые помещения, приобретение топлива предприятиям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коммунального хозяйства, повышение надежности систем коммунальной инфрастр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уктуры.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Подпрограмма «Энергосбережение и повышение энергетической эффективности» позволит: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 при осуществлении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асчетов за их потребление, а также создать условия и стимулы для повышения энергетической эффективности объектов жилищного фонда в целом;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учет всего объема потребляемых энергоресурсов, обеспечить сокращение потребления энергетических ресурсов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бюджетными и муниципальными учреждениями;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082B05" w:rsidRDefault="000F0A7F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Подпрогр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амма «Обеспечивающая подпрограмма».</w:t>
      </w:r>
    </w:p>
    <w:p w:rsidR="00082B05" w:rsidRDefault="00082B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Обобщенная характеристика основных мероприятий программы</w:t>
      </w:r>
    </w:p>
    <w:p w:rsidR="00082B05" w:rsidRDefault="000F0A7F">
      <w:pPr>
        <w:pStyle w:val="Default"/>
        <w:ind w:firstLine="709"/>
        <w:jc w:val="both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В основу разработки основных мероприятий программы были положены приоритетные направления, сформулированные в Стратегии развития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коммунального хозяйства</w:t>
      </w:r>
      <w:r>
        <w:rPr>
          <w:sz w:val="28"/>
          <w:szCs w:val="28"/>
          <w:shd w:val="clear" w:color="auto" w:fill="FFFFFF"/>
        </w:rPr>
        <w:t xml:space="preserve"> в Российской Федерации и «Энергетической стратегии России на период до 2030 года», применяемые с учетом особенностей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082B05" w:rsidRDefault="000F0A7F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Муниципальная программа состоит из четырех подпрограмм, каждая из которых предусматривает пе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речень основных мероприятий, направленных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обеспечение комфортных условий проживания и повышение качества и условий жизни населения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повышения энергетической эффективности жилищного фонда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бюджетной сферы.</w:t>
      </w:r>
    </w:p>
    <w:p w:rsidR="00082B05" w:rsidRDefault="000F0A7F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Проведение мероприятий, направленных на строительство, реконструкцию, капитальный ремонт, приобретение, монтаж и ввод в эксплуатацию объектов коммунального хозяйства, что позволят повысить качество и обеспечить комфортные условия проживани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>Московской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82B05" w:rsidRDefault="00082B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82B05" w:rsidRDefault="000F0A7F">
      <w:pPr>
        <w:pStyle w:val="ConsPlusNonformat"/>
        <w:jc w:val="center"/>
        <w:rPr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Состав, форма и сроки предоставления отчетности о ходе реализации мероприятий муниципальной программы</w:t>
      </w:r>
    </w:p>
    <w:p w:rsidR="00082B05" w:rsidRDefault="000F0A7F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реализацией муниципальной программы муниципальный заказчик прог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раммы (подпрограммы), формирует в подсистеме ГАСУ МО отчеты о реализации мероприятий муниципальной программы (подпрограммы) по формам, определенным Порядком:</w:t>
      </w:r>
    </w:p>
    <w:p w:rsidR="00082B05" w:rsidRDefault="000F0A7F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оперативный отчет ежеквартально - до 15 числа месяца, следующего за отчетным кварталом;</w:t>
      </w:r>
    </w:p>
    <w:p w:rsidR="00082B05" w:rsidRDefault="000F0A7F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годовой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отчет - до 1 марта года, следующего за отчетным годом.</w:t>
      </w:r>
    </w:p>
    <w:p w:rsidR="00082B05" w:rsidRDefault="000F0A7F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highlight w:val="white"/>
        </w:rPr>
        <w:sectPr w:rsidR="00082B05">
          <w:pgSz w:w="11906" w:h="16838"/>
          <w:pgMar w:top="567" w:right="567" w:bottom="1361" w:left="1701" w:header="0" w:footer="0" w:gutter="0"/>
          <w:pgNumType w:start="3"/>
          <w:cols w:space="720"/>
          <w:formProt w:val="0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Отчеты формируются по форме в соответствии с Порядком.</w:t>
      </w:r>
    </w:p>
    <w:p w:rsidR="00082B05" w:rsidRDefault="000F0A7F">
      <w:pPr>
        <w:pStyle w:val="ConsPlusNonformat"/>
        <w:jc w:val="center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Показатели реализации муниципальной программы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tbl>
      <w:tblPr>
        <w:tblW w:w="15129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2632"/>
        <w:gridCol w:w="1448"/>
        <w:gridCol w:w="1013"/>
        <w:gridCol w:w="1190"/>
        <w:gridCol w:w="1069"/>
        <w:gridCol w:w="959"/>
        <w:gridCol w:w="997"/>
        <w:gridCol w:w="1029"/>
        <w:gridCol w:w="1021"/>
        <w:gridCol w:w="8"/>
        <w:gridCol w:w="3168"/>
      </w:tblGrid>
      <w:tr w:rsidR="00082B05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Показате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ли реализации муниципальной программы (подпрограммы) (Показатель реализации мероприятий)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Тип 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Базовое значение показателя на начало реализации программы</w:t>
            </w:r>
          </w:p>
        </w:tc>
        <w:tc>
          <w:tcPr>
            <w:tcW w:w="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Планируемое значение по годам реализации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Номер основного мероприятия в пере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чне мероприятий подпрограммы</w:t>
            </w:r>
          </w:p>
        </w:tc>
      </w:tr>
      <w:tr w:rsidR="00082B05">
        <w:trPr>
          <w:trHeight w:val="479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1. «Чистая вода»</w:t>
            </w:r>
          </w:p>
        </w:tc>
      </w:tr>
      <w:tr w:rsidR="00082B05">
        <w:trPr>
          <w:trHeight w:val="253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Увеличение доли населения, обеспеченного доброкачественной питьевой водой из централизованных источников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водоснабжения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Региональный проект «Чистая вода»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%/чел.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6/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7/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8/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59991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99/59991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100/59991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троительство, реконструкция, капитальный ремонт, приобретение, монтаж и ввод в эксплуатацию объектов водоснабжения на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территории муниципальных образований Московской области</w:t>
            </w:r>
          </w:p>
          <w:p w:rsidR="00082B05" w:rsidRDefault="00082B05">
            <w:pPr>
              <w:pStyle w:val="ConsPlusCell"/>
              <w:jc w:val="center"/>
              <w:rPr>
                <w:color w:val="000000"/>
                <w:highlight w:val="white"/>
              </w:rPr>
            </w:pPr>
          </w:p>
          <w:p w:rsidR="00082B05" w:rsidRDefault="000F0A7F">
            <w:pPr>
              <w:widowControl w:val="0"/>
              <w:spacing w:after="29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</w:tr>
      <w:tr w:rsidR="00082B05">
        <w:trPr>
          <w:trHeight w:val="1628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143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созданных и  восстановленных ВЗУ, ВНС и станций водоподготовки</w:t>
            </w:r>
          </w:p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2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Обращение Губернатора Московской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области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082B05" w:rsidRDefault="00082B05">
            <w:pPr>
              <w:pStyle w:val="ConsPlusCell"/>
              <w:jc w:val="center"/>
              <w:rPr>
                <w:color w:val="000000"/>
                <w:highlight w:val="white"/>
              </w:rPr>
            </w:pPr>
          </w:p>
          <w:p w:rsidR="00082B05" w:rsidRDefault="000F0A7F">
            <w:pPr>
              <w:widowControl w:val="0"/>
              <w:spacing w:after="29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</w:tr>
      <w:tr w:rsidR="00082B05">
        <w:trPr>
          <w:trHeight w:val="317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86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созданных и восстановленных 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коммунальной инфраструктуры (котельные, ЦТП, сети)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(Приоритетный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Обращение Губернатора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сновное мероприятие 02.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Строительство, реконструкция,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капитальный (текущий) ремонт, приобретение, монтаж и ввод в эксплуатацию объектов коммунальной инфраструктуры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3.2.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86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Количество созданных и восстановленных объектов  инженерной социальной инфраструктуры на территории военных городков Московской области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мероприятие 02 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3.3.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актуальных схем теплоснабжения,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сновное мероприятие 05. Мониторинг разработки и утверждения схем водоснабжения и водоотведения, теплоснабжения, а также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программ комплексного развития систем коммунальной инфраструктуры городских округов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082B05">
        <w:trPr>
          <w:trHeight w:val="73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Бережливый учет - оснащенность многоквартирных домов общедомовыми приборами учета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Мероприятие 02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терморегулирующих клапанов (терморегуляторов) на отопительных приборах.</w:t>
            </w:r>
          </w:p>
        </w:tc>
      </w:tr>
      <w:tr w:rsidR="00082B05">
        <w:trPr>
          <w:trHeight w:val="162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4.2.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зданий, строений, сооружений органов местного самоуправления и муниципальных учреждений, оснащенных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приборами учета потребляемых энергетических ресурсов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74,65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4.3.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многоквартирных домов, с присвоенными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классами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082B05">
        <w:trPr>
          <w:trHeight w:val="3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4.4.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Доля зданий, строений, сооружений муниципальной собственности,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соответствующих нормальному уровню энергетической эффективности и выше (А, B, C, D)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Приоритетный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36,00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46,00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082B05">
        <w:trPr>
          <w:trHeight w:val="227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45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8. «Обеспечивающая программа»</w:t>
            </w:r>
          </w:p>
        </w:tc>
      </w:tr>
      <w:tr w:rsidR="00082B05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082B05" w:rsidRDefault="000F0A7F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br w:type="page"/>
      </w:r>
    </w:p>
    <w:p w:rsidR="00082B05" w:rsidRDefault="000F0A7F">
      <w:pPr>
        <w:pStyle w:val="af"/>
        <w:spacing w:after="0" w:line="240" w:lineRule="auto"/>
        <w:ind w:left="0"/>
        <w:jc w:val="center"/>
        <w:rPr>
          <w:highlight w:val="white"/>
        </w:rPr>
      </w:pPr>
      <w:bookmarkStart w:id="3" w:name="Par335"/>
      <w:bookmarkEnd w:id="3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Методика 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расчета значений показателей реализации муниципальной программы</w:t>
      </w:r>
      <w:proofErr w:type="gramEnd"/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tbl>
      <w:tblPr>
        <w:tblW w:w="1514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52"/>
        <w:gridCol w:w="2456"/>
        <w:gridCol w:w="1175"/>
        <w:gridCol w:w="6226"/>
        <w:gridCol w:w="2829"/>
        <w:gridCol w:w="1704"/>
      </w:tblGrid>
      <w:tr w:rsidR="00082B05">
        <w:trPr>
          <w:cantSplit/>
          <w:trHeight w:val="56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Методика расчета показателя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Источник данных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Период предоставления отчетности</w:t>
            </w:r>
          </w:p>
        </w:tc>
      </w:tr>
      <w:tr w:rsidR="00082B05">
        <w:trPr>
          <w:cantSplit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082B05">
        <w:trPr>
          <w:cantSplit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Подпрограмма 1. «Чистая вода»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%/чел.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Определяется как отношение численности населения, обеспеченного доброкачественной и условно - доброкачественной питьевой водой, к общей численности населения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«Управление». Годовая</w:t>
            </w: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тат. форма №18 «Сведения о санит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арном состоянии субъектов Российской Федерации», утверждена приказом Росстата от 24.12.2019 № 800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годовая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Определяется на основании данных о количестве ВЗУ, ВНС, станций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система «Управление»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napToGrid w:val="0"/>
              <w:spacing w:before="171" w:after="17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228" w:after="228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Определяется на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ая система «Управление»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Количество созданных и восстановленных объектов социальной и  инженерной инфраструктуры на территории военных городков Московской области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Определяется на основании данных о построенных, реконструированных и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отремонтированных объектов инженерной инфраструктуры на территории городского округа в военных городках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Государственная автоматизированная система «Управление»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lastRenderedPageBreak/>
              <w:t>3.3.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Доля актуальных схем теплоснабжения, водоснабжения и водоотведения,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программ комплексного развития систем коммунальной инфраструктуры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Астс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Авсиво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Апкр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) / 3 * 100%,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где: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актуализированных документов в общем количестве документов стратегического развития инженерной инфраструктуры;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Астс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актуализированная в установленный срок схема теплоснабжения;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Авсиво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актуализированная в установленный срок схема водоснабжения 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водоотведения;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Апк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актуализированная в установленный срок программа комплексного развития инженерной инфраструктуры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Д = М/К * 100%,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многоквартирных домой, оснащенных общедомовыми приборами учета потребляемых энергетических ресурсов;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домой, оснащенных, приборами учета потребляемых энергетических ресурсов;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многоквартирных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домой, распо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4.2.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143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зданий, строений, сооружений органов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Д = М/К * 100%,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Д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доля зданий, строений, сооружений органов местного самоуправления и муниципальных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учреждений, оснащенных приборами учета потребляемых энергетических ресурсов;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количе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зданий, строений, сооружений органов местного самоуправления и муниципальных учреждений, расположенных на территории городского округа Фрязино Московской области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го округа Фрязино Московской области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4.3.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М/К * 100%,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многоквартирных домов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многоквартирных домов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классом энергетической эффективности на территории городского округа Фрязино Московской области;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многоквартирных домов, расположенных на территории городского округа Фрязино Московской облас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4.4.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Доля зданий, строений, сооружений муниципальной собственности, соответствующих нормальному уровню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энергетической эффективности и выше (А, B, C, D)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 = М/К * 100%,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где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(А,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С, D);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доя зданий, строений, сооружений муниципальной собственности с определенным классом энергетической эффективности (А, В, С, D);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количество зданий, строений, сооружений муниципальной собственности, расположенных на территории городского округа Фрязино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Московской области</w:t>
            </w:r>
            <w:proofErr w:type="gramEnd"/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ежеквартальная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Подпрограмма 8. «Обеспечивающая программа»</w:t>
            </w:r>
          </w:p>
        </w:tc>
      </w:tr>
      <w:tr w:rsidR="00082B05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082B05" w:rsidRDefault="00082B05">
      <w:pPr>
        <w:sectPr w:rsidR="00082B05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082B05" w:rsidRDefault="000F0A7F">
      <w:pPr>
        <w:pStyle w:val="ConsPlusNonformat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Приложение 1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«Развитие инженерной инфраструктуры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</w:t>
      </w: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082B05" w:rsidRDefault="000F0A7F">
      <w:pPr>
        <w:pStyle w:val="ConsPlusNonformat"/>
        <w:jc w:val="center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082B05" w:rsidRDefault="000F0A7F">
      <w:pPr>
        <w:pStyle w:val="ConsPlusNonformat"/>
        <w:jc w:val="center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«Чистая вода» </w:t>
      </w:r>
    </w:p>
    <w:tbl>
      <w:tblPr>
        <w:tblW w:w="1513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6"/>
        <w:gridCol w:w="1881"/>
        <w:gridCol w:w="2546"/>
        <w:gridCol w:w="1232"/>
        <w:gridCol w:w="1305"/>
        <w:gridCol w:w="1179"/>
        <w:gridCol w:w="1125"/>
        <w:gridCol w:w="1131"/>
        <w:gridCol w:w="1182"/>
      </w:tblGrid>
      <w:tr w:rsidR="00082B05">
        <w:trPr>
          <w:trHeight w:val="34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082B05">
        <w:trPr>
          <w:trHeight w:val="225"/>
        </w:trPr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Источники финансирования подпрограммы по годам реализации и главным распорядителям бюджетных средств, в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том числе по годам: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082B05">
        <w:trPr>
          <w:trHeight w:val="707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082B05">
        <w:trPr>
          <w:trHeight w:val="507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230053,14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207685,56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220740,69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6584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79,39</w:t>
            </w:r>
          </w:p>
        </w:tc>
      </w:tr>
      <w:tr w:rsidR="00082B05">
        <w:trPr>
          <w:trHeight w:val="729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77227,28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91262,90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172137,60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340627,78</w:t>
            </w:r>
          </w:p>
        </w:tc>
      </w:tr>
      <w:tr w:rsidR="00082B05">
        <w:trPr>
          <w:trHeight w:val="729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113756,70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46916,4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311069,90</w:t>
            </w:r>
          </w:p>
        </w:tc>
      </w:tr>
      <w:tr w:rsidR="00082B05">
        <w:trPr>
          <w:trHeight w:val="729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2429,06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2665,96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6781,71</w:t>
            </w:r>
          </w:p>
        </w:tc>
      </w:tr>
      <w:tr w:rsidR="00082B05">
        <w:trPr>
          <w:trHeight w:val="491"/>
        </w:trPr>
        <w:tc>
          <w:tcPr>
            <w:tcW w:w="3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82B05" w:rsidRDefault="00082B05">
      <w:pPr>
        <w:sectPr w:rsidR="00082B05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082B05" w:rsidRDefault="000F0A7F">
      <w:pPr>
        <w:pStyle w:val="ConsPlusNonformat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Приложение 1.1.</w:t>
      </w:r>
    </w:p>
    <w:p w:rsidR="00082B05" w:rsidRDefault="000F0A7F">
      <w:pPr>
        <w:pStyle w:val="ConsPlusNonforma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к подпрограмме «Чистая вода»</w:t>
      </w:r>
    </w:p>
    <w:p w:rsidR="00082B05" w:rsidRDefault="000F0A7F">
      <w:pPr>
        <w:widowControl w:val="0"/>
        <w:spacing w:after="0" w:line="240" w:lineRule="auto"/>
        <w:contextualSpacing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082B05" w:rsidRDefault="000F0A7F">
      <w:pPr>
        <w:widowControl w:val="0"/>
        <w:spacing w:after="0" w:line="240" w:lineRule="auto"/>
        <w:contextualSpacing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«Чистая вода» </w:t>
      </w:r>
    </w:p>
    <w:p w:rsidR="00082B05" w:rsidRDefault="00082B0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highlight w:val="white"/>
        </w:rPr>
      </w:pPr>
    </w:p>
    <w:tbl>
      <w:tblPr>
        <w:tblW w:w="1512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1531"/>
        <w:gridCol w:w="1238"/>
        <w:gridCol w:w="1532"/>
        <w:gridCol w:w="1722"/>
        <w:gridCol w:w="999"/>
        <w:gridCol w:w="999"/>
        <w:gridCol w:w="999"/>
        <w:gridCol w:w="999"/>
        <w:gridCol w:w="582"/>
        <w:gridCol w:w="582"/>
        <w:gridCol w:w="1710"/>
        <w:gridCol w:w="29"/>
        <w:gridCol w:w="1678"/>
      </w:tblGrid>
      <w:tr w:rsidR="00082B05">
        <w:trPr>
          <w:trHeight w:val="33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Мероприятия Подпрограммы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реализации муниципальной программы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br/>
              <w:t>(тыс. руб.)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Всего,                                                        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(тыс. руб.)</w:t>
            </w:r>
          </w:p>
        </w:tc>
        <w:tc>
          <w:tcPr>
            <w:tcW w:w="3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 (тыс. руб.)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Программы</w:t>
            </w: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82B05">
        <w:trPr>
          <w:trHeight w:val="225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28039,77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населения городского округа Фрязино Московской области чистой питьевой водой</w:t>
            </w:r>
          </w:p>
        </w:tc>
      </w:tr>
      <w:tr w:rsidR="00082B05">
        <w:trPr>
          <w:trHeight w:val="935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944,77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14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171" w:after="171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114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02.01.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«С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 и реконструкция объектов водоснабжения»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27498,48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27095,00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403,48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2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49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4" w:name="__DdeLink__9040_16596391012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  <w:bookmarkEnd w:id="4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14648,48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14648,48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области и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14502,00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14502,00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146,48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146,48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57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2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Реконструкция ВЗУ № 5 с  установкой станции водоподготовки по адресу: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5" w:name="__DdeLink__9040_16596391011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  <w:bookmarkEnd w:id="5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12850,00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12850,00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области и подведомственн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12593,00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12593,00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257,00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257,00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Мероприятие</w:t>
            </w:r>
          </w:p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02.05.</w:t>
            </w:r>
          </w:p>
          <w:p w:rsidR="00082B05" w:rsidRDefault="000F0A7F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Строительство и реконструкция (модернизация) объектов питьевого водоснабжения за счет средств местного бюджета</w:t>
            </w:r>
          </w:p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области и подведомственные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541,29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1.2.1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области и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678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области и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4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42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86" w:line="240" w:lineRule="auto"/>
              <w:contextualSpacing/>
              <w:jc w:val="center"/>
              <w:rPr>
                <w:rFonts w:ascii="Times New Roman" w:hAnsi="Times New Roman" w:cs="Arial"/>
                <w:b/>
                <w:bCs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427884,96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207144,27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220740,69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263400,50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91262,90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172137,6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160673,10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113756,70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46916,4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3811,36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2124,67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5.01.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троительство и реконструкция (модернизация) объектов питьевого водоснабжения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427884,96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207144,27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220740,69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 Московской области и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263400,50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91262,90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172137,6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val="en-US"/>
              </w:rPr>
              <w:t>160673,10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113756,70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46916,4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3811,36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2124,67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eastAsia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328632,21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107891,52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220740,69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968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238835,7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66698,1</w:t>
            </w:r>
          </w:p>
          <w:p w:rsidR="00082B05" w:rsidRDefault="00082B05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172137,6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86978,4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40062,30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46916,4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2817,81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1131,12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0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2.2.2.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Реконструкция ВЗУ № 5 с  установкой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99252,75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99252,75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округа Фрязино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Модернизация системы водоснабжения с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увеличением производственных мощностей</w:t>
            </w: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69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1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24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6" w:name="__DdeLink__9040_1659639101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  <w:bookmarkEnd w:id="6"/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13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69"/>
        </w:trPr>
        <w:tc>
          <w:tcPr>
            <w:tcW w:w="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5.01.</w:t>
            </w:r>
          </w:p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Строительство и реконструкция (модернизация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) объектов питьевого водоснабжения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202554,66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городского округа Фрязино  Московской области и подведомственн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50132,28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150396,80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2025,58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27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114" w:after="114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4 с установкой станции  водоподготовки,                      г. Фрязино,  Окружной проезд, дом 2, стр. 1.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2020-2024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149293,74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 Московской области и подведомственные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учреждения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36950,20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1492,94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0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3.2.2.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 Введенского, дом 1, стр. 1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53260,92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shd w:val="clear" w:color="auto" w:fill="FFFFFF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082B05">
        <w:trPr>
          <w:trHeight w:val="102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 w:line="276" w:lineRule="auto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13182,08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городского округа Фрязино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532,64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</w:tbl>
    <w:p w:rsidR="00082B05" w:rsidRDefault="00082B05">
      <w:pPr>
        <w:sectPr w:rsidR="00082B05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Адресный перечень объектов строительства, реконструкции муниципальной</w:t>
      </w:r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собственности, финансирование которых осуществляется за счет</w:t>
      </w:r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средств бюджетов муниципальных образований 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Московской</w:t>
      </w:r>
      <w:proofErr w:type="gramEnd"/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области или средств бюджетов муниципальн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ых образований</w:t>
      </w:r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внебюджетных источников, предусмотренных</w:t>
      </w:r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мероприятием </w:t>
      </w: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  <w:lang w:val="en-US"/>
        </w:rPr>
        <w:t>F</w:t>
      </w:r>
      <w:r>
        <w:rPr>
          <w:rFonts w:ascii="Times New Roman" w:hAnsi="Times New Roman" w:cs="Arial"/>
          <w:b/>
          <w:bCs/>
          <w:sz w:val="28"/>
          <w:szCs w:val="28"/>
          <w:shd w:val="clear" w:color="auto" w:fill="FFFFFF"/>
        </w:rPr>
        <w:t>5.01. С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троительство и реконструкция (модернизация) объектов питьевого водоснабжения</w:t>
      </w:r>
    </w:p>
    <w:p w:rsidR="00082B05" w:rsidRDefault="000F0A7F">
      <w:pPr>
        <w:spacing w:after="0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подпрограммы 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» </w:t>
      </w:r>
    </w:p>
    <w:p w:rsidR="00082B05" w:rsidRDefault="00082B05">
      <w:pPr>
        <w:spacing w:after="0"/>
        <w:jc w:val="both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5877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2335"/>
        <w:gridCol w:w="1464"/>
        <w:gridCol w:w="1864"/>
        <w:gridCol w:w="1163"/>
        <w:gridCol w:w="1790"/>
        <w:gridCol w:w="1546"/>
        <w:gridCol w:w="969"/>
        <w:gridCol w:w="996"/>
        <w:gridCol w:w="969"/>
        <w:gridCol w:w="969"/>
        <w:gridCol w:w="1333"/>
      </w:tblGrid>
      <w:tr w:rsidR="00082B05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N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Направление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инвестирования, наименование объекта, адрес объекта, сведения о государственной регистрации права собственности/реквизиты документов-оснований возникновения права муниципальной собственности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ind w:right="-62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Годы строительства/ реконструкции объектов муниципальной собствен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ности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Предельная стоимость объекта (тыс. руб.)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Профинансировано</w:t>
            </w:r>
          </w:p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 01.01.2020 (тыс. руб.)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Финансирование (тыс. руб.)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Остаток сметной стоимости д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 ввода в эксплуатацию (тыс. руб.)</w:t>
            </w: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082B05">
        <w:trPr>
          <w:trHeight w:val="375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Реконструкция ВЗУ № 4 с установкой станции водоподготовки, г. Фрязино, Окружной проезд, дом 2, стр. 1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12 000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куб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сутки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185 279,06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492845,72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163942,22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108162,81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220740,69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after="200"/>
              <w:contextualSpacing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290287,9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51452,2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66698,10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172137,6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after="200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197829,30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contextualSpacing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110850,60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40062,30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46916,4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4457,23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1639,42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1131,12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1686,69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271,29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Реконструкция ВЗУ № 5 с  установкой станции водоподготовки по адресу: Московская область, г. Фрязино,             пл.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Введенского, дом 1, стр. 1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4 000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куб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сутки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135 888,84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165633,67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114" w:after="114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66110,92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shd w:val="clear" w:color="auto" w:fill="FFFFFF"/>
              </w:rPr>
              <w:t>99522,75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after="200"/>
              <w:contextualSpacing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50339,88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25775,08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24564,80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after="200"/>
              <w:contextualSpacing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113240,60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/>
              <w:contextualSpacing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39546,20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73694,40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1783,19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contextualSpacing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789,64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993,55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contextualSpacing/>
              <w:jc w:val="center"/>
              <w:rPr>
                <w:rFonts w:ascii="Times New Roman" w:hAnsi="Times New Roman" w:cs="Arial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Cs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contextualSpacing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 (проведение геодезических работ)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  <w:tr w:rsidR="00082B05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Всего по мероприятию: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658479,39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230053,14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207685,56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220740,69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</w:p>
        </w:tc>
      </w:tr>
    </w:tbl>
    <w:p w:rsidR="00082B05" w:rsidRDefault="000F0A7F">
      <w:pPr>
        <w:ind w:firstLine="540"/>
        <w:jc w:val="both"/>
        <w:rPr>
          <w:highlight w:val="white"/>
        </w:rPr>
      </w:pPr>
      <w:r>
        <w:rPr>
          <w:bCs/>
          <w:sz w:val="20"/>
          <w:szCs w:val="20"/>
          <w:shd w:val="clear" w:color="auto" w:fill="FFFFFF"/>
        </w:rPr>
        <w:lastRenderedPageBreak/>
        <w:t>*Форма заполняется по каждому мероприятию отдельно.</w:t>
      </w:r>
    </w:p>
    <w:p w:rsidR="00082B05" w:rsidRDefault="000F0A7F">
      <w:pPr>
        <w:ind w:firstLine="540"/>
        <w:jc w:val="both"/>
        <w:rPr>
          <w:highlight w:val="white"/>
        </w:rPr>
      </w:pPr>
      <w:r>
        <w:rPr>
          <w:bCs/>
          <w:sz w:val="20"/>
          <w:szCs w:val="20"/>
          <w:shd w:val="clear" w:color="auto" w:fill="FFFFFF"/>
        </w:rPr>
        <w:t>**Год начала реализации соответствующего мероприятия государственной программы.</w:t>
      </w:r>
    </w:p>
    <w:p w:rsidR="00082B05" w:rsidRDefault="000F0A7F">
      <w:pPr>
        <w:widowControl w:val="0"/>
        <w:tabs>
          <w:tab w:val="left" w:pos="10140"/>
        </w:tabs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82B05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F0A7F" w:rsidRDefault="000F0A7F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 </w:t>
      </w:r>
    </w:p>
    <w:p w:rsidR="000F0A7F" w:rsidRDefault="000F0A7F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F0A7F" w:rsidRDefault="000F0A7F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F0A7F" w:rsidRDefault="000F0A7F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82B05" w:rsidRDefault="000F0A7F">
      <w:pPr>
        <w:widowControl w:val="0"/>
        <w:tabs>
          <w:tab w:val="left" w:pos="10140"/>
        </w:tabs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</w:t>
      </w:r>
      <w:bookmarkStart w:id="7" w:name="_GoBack"/>
      <w:bookmarkEnd w:id="7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Приложение 2</w:t>
      </w:r>
    </w:p>
    <w:p w:rsidR="00082B05" w:rsidRDefault="000F0A7F">
      <w:pPr>
        <w:widowControl w:val="0"/>
        <w:tabs>
          <w:tab w:val="left" w:pos="10140"/>
        </w:tabs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к муниципальной программе 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инженерной </w:t>
      </w: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инфраструктуры</w:t>
      </w:r>
    </w:p>
    <w:p w:rsidR="00082B05" w:rsidRDefault="000F0A7F">
      <w:pPr>
        <w:widowControl w:val="0"/>
        <w:tabs>
          <w:tab w:val="left" w:pos="10140"/>
        </w:tabs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082B05" w:rsidRDefault="000F0A7F">
      <w:pPr>
        <w:pStyle w:val="ConsPlusNonformat"/>
        <w:jc w:val="center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Паспорт подпрограммы</w:t>
      </w:r>
    </w:p>
    <w:p w:rsidR="00082B05" w:rsidRDefault="000F0A7F">
      <w:pPr>
        <w:pStyle w:val="ConsPlusNonformat"/>
        <w:jc w:val="center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«Создание условий для обеспечения качественными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коммунальными услугами»  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1513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50"/>
        <w:gridCol w:w="1869"/>
        <w:gridCol w:w="2384"/>
        <w:gridCol w:w="1241"/>
        <w:gridCol w:w="1243"/>
        <w:gridCol w:w="1232"/>
        <w:gridCol w:w="1349"/>
        <w:gridCol w:w="1128"/>
        <w:gridCol w:w="1241"/>
      </w:tblGrid>
      <w:tr w:rsidR="00082B05">
        <w:trPr>
          <w:trHeight w:val="460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</w:tr>
      <w:tr w:rsidR="00082B05">
        <w:trPr>
          <w:trHeight w:val="233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Главный </w:t>
            </w:r>
            <w:r>
              <w:rPr>
                <w:sz w:val="24"/>
                <w:szCs w:val="24"/>
                <w:shd w:val="clear" w:color="auto" w:fill="FFFFFF"/>
              </w:rPr>
              <w:t>распорядитель бюджетных средств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082B05">
        <w:trPr>
          <w:trHeight w:val="682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082B05">
        <w:trPr>
          <w:trHeight w:val="507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Московской области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11926,00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21202,10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12739,60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12767,40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18432,40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77067,50</w:t>
            </w:r>
          </w:p>
        </w:tc>
      </w:tr>
      <w:tr w:rsidR="00082B05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8000,00</w:t>
            </w:r>
          </w:p>
        </w:tc>
      </w:tr>
      <w:tr w:rsidR="00082B05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82B05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6432,40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9141,50</w:t>
            </w:r>
          </w:p>
        </w:tc>
      </w:tr>
      <w:tr w:rsidR="00082B05">
        <w:trPr>
          <w:trHeight w:val="147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11926,00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</w:tr>
    </w:tbl>
    <w:p w:rsidR="00082B05" w:rsidRDefault="000F0A7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br w:type="page"/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Приложение 2.1.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к подпрограмме «Создание условий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обеспече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ния качественными коммунальными услугами»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«Создание условий для обеспечения качественными коммунальными услугами»  </w:t>
      </w:r>
    </w:p>
    <w:p w:rsidR="00082B05" w:rsidRDefault="00082B05">
      <w:pPr>
        <w:widowControl w:val="0"/>
        <w:spacing w:after="0" w:line="240" w:lineRule="auto"/>
        <w:jc w:val="center"/>
        <w:rPr>
          <w:b/>
          <w:bCs/>
          <w:sz w:val="28"/>
          <w:szCs w:val="28"/>
          <w:highlight w:val="white"/>
        </w:rPr>
      </w:pPr>
    </w:p>
    <w:tbl>
      <w:tblPr>
        <w:tblW w:w="15125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74"/>
        <w:gridCol w:w="1754"/>
        <w:gridCol w:w="1186"/>
        <w:gridCol w:w="1465"/>
        <w:gridCol w:w="1645"/>
        <w:gridCol w:w="871"/>
        <w:gridCol w:w="915"/>
        <w:gridCol w:w="783"/>
        <w:gridCol w:w="915"/>
        <w:gridCol w:w="871"/>
        <w:gridCol w:w="871"/>
        <w:gridCol w:w="46"/>
        <w:gridCol w:w="1767"/>
        <w:gridCol w:w="67"/>
        <w:gridCol w:w="1584"/>
      </w:tblGrid>
      <w:tr w:rsidR="00082B05">
        <w:trPr>
          <w:trHeight w:val="21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Объём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Всего,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                    (тыс. руб.)</w:t>
            </w:r>
          </w:p>
        </w:tc>
        <w:tc>
          <w:tcPr>
            <w:tcW w:w="4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082B05">
        <w:trPr>
          <w:trHeight w:val="21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15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82B05">
        <w:trPr>
          <w:trHeight w:val="427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02.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12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114" w:after="114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е источники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1.1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Мероприятие 02.01.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организации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bookmarkStart w:id="8" w:name="__DdeLink__8595_2430723922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8"/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59926,00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11 926,00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12 000,00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12000,00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04.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экономических условий для повышения эффективности работы организаций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жилищно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 коммунального  хозяйства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Московской области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bookmarkStart w:id="9" w:name="__DdeLink__8595_24307239221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9"/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Мероприятие 04.01.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Реализация отдельных мероприятий муниципальных программ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8000,00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bookmarkStart w:id="10" w:name="__DdeLink__8595_243072392211"/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  <w:bookmarkEnd w:id="10"/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сновное мероприятие 05.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9141,50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6432,40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предприятий ЖКХ</w:t>
            </w: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9141,50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6432,40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3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7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Мероприятие 05.01.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тверждение схем теплоснабжения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городских округов (актуализированных схем теплоснабжения городских округов)</w:t>
            </w:r>
          </w:p>
          <w:p w:rsidR="00082B05" w:rsidRDefault="00082B05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уровня надежности теплоснабжающих предприятий</w:t>
            </w: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86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1624,40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81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86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shd w:val="clear" w:color="auto" w:fill="FFFFFF"/>
              </w:rPr>
              <w:t>Мероприятие 05.02.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4430,70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1721,60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Обеспечение уровня надежности  предприятий водоотведения и водоснабжения</w:t>
            </w: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4430,70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1202,10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739,60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767,40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1721,60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88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3.3.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05.03.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тверждение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программ комплексного развития систем коммунальной инфраструктуры городских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округов</w:t>
            </w:r>
            <w:proofErr w:type="gramEnd"/>
          </w:p>
          <w:p w:rsidR="00082B05" w:rsidRDefault="00082B05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 округа  Фрязино Московской области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Покрытие задолженности по оплате жилищно-коммунальных услуг за жилые помещения, приобретение топлива предприятиям 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ЖКХ</w:t>
            </w: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 Фрязино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3 086,40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</w:tbl>
    <w:p w:rsidR="00082B05" w:rsidRDefault="000F0A7F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>
        <w:br w:type="page"/>
      </w:r>
    </w:p>
    <w:p w:rsidR="00082B05" w:rsidRDefault="000F0A7F">
      <w:pPr>
        <w:pStyle w:val="ConsPlusNonformat"/>
        <w:rPr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Приложение 3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к муниципальной программе 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«Развитие инженерно</w:t>
      </w: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й инфраструктуры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>»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«Энергосбережение и повышение энергетической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эффективности»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tbl>
      <w:tblPr>
        <w:tblW w:w="1511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34"/>
        <w:gridCol w:w="2119"/>
        <w:gridCol w:w="2378"/>
        <w:gridCol w:w="1128"/>
        <w:gridCol w:w="1190"/>
        <w:gridCol w:w="1285"/>
        <w:gridCol w:w="1232"/>
        <w:gridCol w:w="1137"/>
        <w:gridCol w:w="1216"/>
      </w:tblGrid>
      <w:tr w:rsidR="00082B05">
        <w:trPr>
          <w:trHeight w:val="729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114" w:after="114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082B05">
        <w:trPr>
          <w:trHeight w:val="455"/>
        </w:trPr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Главный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распорядитель бюджетных средств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082B05">
        <w:trPr>
          <w:trHeight w:val="574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2020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2021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2022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2023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2024 год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082B05">
        <w:trPr>
          <w:trHeight w:val="507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082B05">
        <w:trPr>
          <w:trHeight w:val="72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082B05">
        <w:trPr>
          <w:trHeight w:val="72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082B05">
        <w:trPr>
          <w:trHeight w:val="729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082B05">
        <w:trPr>
          <w:trHeight w:val="491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</w:tbl>
    <w:p w:rsidR="00082B05" w:rsidRDefault="00082B05">
      <w:pPr>
        <w:sectPr w:rsidR="00082B05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Приложение 3.1.</w:t>
      </w:r>
    </w:p>
    <w:p w:rsidR="00082B05" w:rsidRDefault="000F0A7F">
      <w:pPr>
        <w:widowControl w:val="0"/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к подпрограмме «Энергосбережение и повышение </w:t>
      </w:r>
    </w:p>
    <w:p w:rsidR="00082B05" w:rsidRDefault="000F0A7F">
      <w:pPr>
        <w:widowControl w:val="0"/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энергетической эффективности»</w:t>
      </w:r>
    </w:p>
    <w:p w:rsidR="00082B05" w:rsidRDefault="00082B05">
      <w:pPr>
        <w:widowControl w:val="0"/>
        <w:spacing w:after="0" w:line="240" w:lineRule="auto"/>
        <w:jc w:val="both"/>
        <w:rPr>
          <w:sz w:val="28"/>
          <w:szCs w:val="28"/>
          <w:highlight w:val="white"/>
        </w:rPr>
      </w:pP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«Энергосбережение и повышение энергетической эффективности»  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white"/>
        </w:rPr>
      </w:pPr>
    </w:p>
    <w:tbl>
      <w:tblPr>
        <w:tblW w:w="15153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11"/>
        <w:gridCol w:w="2002"/>
        <w:gridCol w:w="1319"/>
        <w:gridCol w:w="1636"/>
        <w:gridCol w:w="1841"/>
        <w:gridCol w:w="761"/>
        <w:gridCol w:w="611"/>
        <w:gridCol w:w="611"/>
        <w:gridCol w:w="761"/>
        <w:gridCol w:w="761"/>
        <w:gridCol w:w="761"/>
        <w:gridCol w:w="9"/>
        <w:gridCol w:w="1574"/>
        <w:gridCol w:w="34"/>
        <w:gridCol w:w="1925"/>
      </w:tblGrid>
      <w:tr w:rsidR="00082B05">
        <w:trPr>
          <w:trHeight w:val="40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Объём финансирования мероприятия в году предшествующему году начала реализ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ации муниципальной программы (тыс. руб.)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3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. руб.)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082B05">
        <w:trPr>
          <w:trHeight w:val="338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82B05">
        <w:trPr>
          <w:trHeight w:val="33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Московской области и муниципальные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учреждения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>Внедрение энергосберегающих технологий в  бюджетную сферу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6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25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01.01.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городского округа Фрязино Московской области и учреждения муниципальной сферы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 xml:space="preserve">Ежегодная </w:t>
            </w: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>экономия энергетических ресурсов органами местного самоуправления и муниципальными учреждениями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36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Arial"/>
                <w:color w:val="4F81BD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Мероприятие 01.02.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терморегулирующих клапанов (терморегуляторов) на отопительных приборах</w:t>
            </w:r>
          </w:p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</w:t>
            </w:r>
            <w:r>
              <w:rPr>
                <w:rFonts w:ascii="Times New Roman" w:hAnsi="Times New Roman" w:cs="Arial"/>
                <w:spacing w:val="2"/>
                <w:sz w:val="20"/>
                <w:szCs w:val="20"/>
                <w:shd w:val="clear" w:color="auto" w:fill="FFFFFF"/>
              </w:rPr>
              <w:t>экономии энергоресурсов в жилом фонде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18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7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91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01.03.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ромывка трубопроводов и стояков системы отопления</w:t>
            </w:r>
          </w:p>
          <w:p w:rsidR="00082B05" w:rsidRDefault="00082B05">
            <w:pPr>
              <w:widowControl w:val="0"/>
              <w:spacing w:before="57" w:after="57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pacing w:before="57" w:after="57"/>
              <w:jc w:val="center"/>
              <w:textAlignment w:val="baseline"/>
              <w:rPr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Популяризация мероприятий в области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энергосбережения среди потребителей энергоресурсов для дальнейшей экономии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энергоресурсов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01.04.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амена светильников внутреннего освещения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светодиодные</w:t>
            </w:r>
          </w:p>
          <w:p w:rsidR="00082B05" w:rsidRDefault="00082B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7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1.5.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01.05.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становка автоматизированной системы регулирования освещением, датчиков движения и освещенности</w:t>
            </w:r>
          </w:p>
          <w:p w:rsidR="00082B05" w:rsidRDefault="00082B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Экономия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энергоресурсов жителей МКД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1.6.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01.06.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овышение теплозащиты наружных стен, утепление кровли и чердачных помещений</w:t>
            </w:r>
          </w:p>
          <w:p w:rsidR="00082B05" w:rsidRDefault="00082B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  <w:p w:rsidR="00082B05" w:rsidRDefault="00082B05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  <w:p w:rsidR="00082B05" w:rsidRDefault="00082B05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082B05">
        <w:trPr>
          <w:trHeight w:val="90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65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01.07.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Установка насосного оборудования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и электроустановок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proofErr w:type="gramEnd"/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частотно-регулируемым приводом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082B05">
        <w:trPr>
          <w:trHeight w:val="97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97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97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01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01.08.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Модернизация трубопроводов и арматуры системы ГВС.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1.9.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Мероприятия 01.09.</w:t>
            </w:r>
          </w:p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 аэраторов с регулятором расхода воды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Экономия энергоресурсов жителей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МКД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82"/>
        </w:trPr>
        <w:tc>
          <w:tcPr>
            <w:tcW w:w="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1.10.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Мероприятия 01.10.</w:t>
            </w:r>
          </w:p>
          <w:p w:rsidR="00082B05" w:rsidRDefault="000F0A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43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02.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Организация учета энергоресурсов в жилищном фонде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Экономия энергоресурсов жителей МКД</w:t>
            </w:r>
          </w:p>
        </w:tc>
      </w:tr>
      <w:tr w:rsidR="00082B05">
        <w:trPr>
          <w:trHeight w:val="9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78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9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54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85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02.01.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52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2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2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65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85"/>
        </w:trPr>
        <w:tc>
          <w:tcPr>
            <w:tcW w:w="6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Основное мероприятие 03.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Повышение энергетической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эффективности многоквартирных домов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2020 -  2024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pacing w:after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napToGrid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 Московской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9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Экономия энергоресурсов жителей МКД</w:t>
            </w: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области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85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Мероприятие 03.01.</w:t>
            </w:r>
          </w:p>
          <w:p w:rsidR="00082B05" w:rsidRDefault="000F0A7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Организация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УК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по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подаче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заявлений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ГУ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МО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Государственная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жилищная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инспекция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Московской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>области»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  2024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106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53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</w:tbl>
    <w:p w:rsidR="00082B05" w:rsidRDefault="000F0A7F">
      <w:pPr>
        <w:rPr>
          <w:rFonts w:ascii="Times New Roman" w:hAnsi="Times New Roman"/>
          <w:highlight w:val="white"/>
        </w:rPr>
      </w:pPr>
      <w:r>
        <w:br w:type="page"/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Приложение 4</w:t>
      </w:r>
    </w:p>
    <w:p w:rsidR="00082B05" w:rsidRDefault="000F0A7F">
      <w:pPr>
        <w:widowControl w:val="0"/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к муниципальной программе 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eastAsia="Courier New" w:hAnsi="Times New Roman"/>
          <w:sz w:val="28"/>
          <w:szCs w:val="28"/>
          <w:shd w:val="clear" w:color="auto" w:fill="FFFFFF"/>
        </w:rPr>
        <w:t xml:space="preserve">                                                                 «Развитие инженерной инфраструктуры</w:t>
      </w:r>
    </w:p>
    <w:p w:rsidR="00082B05" w:rsidRDefault="000F0A7F">
      <w:pPr>
        <w:widowControl w:val="0"/>
        <w:spacing w:after="0" w:line="240" w:lineRule="auto"/>
        <w:jc w:val="both"/>
        <w:rPr>
          <w:highlight w:val="white"/>
        </w:rPr>
      </w:pPr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энерг</w:t>
      </w:r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оэффективности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»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Паспорт подпрограммы </w:t>
      </w:r>
    </w:p>
    <w:p w:rsidR="00082B05" w:rsidRDefault="000F0A7F">
      <w:pPr>
        <w:widowControl w:val="0"/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«Обеспечивающая подпрограмма» </w:t>
      </w:r>
    </w:p>
    <w:p w:rsidR="00082B05" w:rsidRDefault="00082B0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1513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49"/>
        <w:gridCol w:w="1860"/>
        <w:gridCol w:w="2506"/>
        <w:gridCol w:w="1230"/>
        <w:gridCol w:w="1182"/>
        <w:gridCol w:w="1103"/>
        <w:gridCol w:w="1183"/>
        <w:gridCol w:w="1181"/>
        <w:gridCol w:w="1437"/>
      </w:tblGrid>
      <w:tr w:rsidR="00082B05">
        <w:trPr>
          <w:trHeight w:val="570"/>
          <w:jc w:val="righ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Муниципальный заказчик подпрограммы</w:t>
            </w:r>
          </w:p>
        </w:tc>
        <w:tc>
          <w:tcPr>
            <w:tcW w:w="11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171" w:after="171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</w:tr>
      <w:tr w:rsidR="00082B05">
        <w:trPr>
          <w:trHeight w:val="455"/>
          <w:jc w:val="righ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Источники финансирования подпрограммы по годам реализации и главным распорядителям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бюджетных средств, в том числе по годам: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Главный распорядитель бюджетных средств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7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Расходы (тыс. рублей)</w:t>
            </w:r>
          </w:p>
        </w:tc>
      </w:tr>
      <w:tr w:rsidR="00082B05">
        <w:trPr>
          <w:trHeight w:val="574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082B05">
        <w:trPr>
          <w:trHeight w:val="309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Администрация городского округа Фрязино Московской области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Всего: в том числе: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3280,00</w:t>
            </w:r>
          </w:p>
        </w:tc>
      </w:tr>
      <w:tr w:rsidR="00082B05">
        <w:trPr>
          <w:trHeight w:val="696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3280,00</w:t>
            </w:r>
          </w:p>
        </w:tc>
      </w:tr>
      <w:tr w:rsidR="00082B05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82B05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82B05">
        <w:trPr>
          <w:trHeight w:val="4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Внебюджетные источники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82B05" w:rsidRDefault="000F0A7F">
      <w:pPr>
        <w:jc w:val="center"/>
        <w:rPr>
          <w:highlight w:val="white"/>
        </w:rPr>
      </w:pPr>
      <w:r>
        <w:rPr>
          <w:rFonts w:ascii="Times New Roman" w:hAnsi="Times New Roman"/>
          <w:shd w:val="clear" w:color="auto" w:fill="FFFFFF"/>
        </w:rPr>
        <w:t xml:space="preserve">                  </w:t>
      </w:r>
      <w:r>
        <w:br w:type="page"/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Приложение 4.1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к подпрограмме «Обеспечивающая подпрограмма»</w:t>
      </w:r>
    </w:p>
    <w:p w:rsidR="00082B05" w:rsidRDefault="000F0A7F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082B05" w:rsidRDefault="000F0A7F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«Обеспечивающая подпрограмма»  </w:t>
      </w:r>
    </w:p>
    <w:p w:rsidR="00082B05" w:rsidRDefault="00082B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513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4"/>
        <w:gridCol w:w="1850"/>
        <w:gridCol w:w="1323"/>
        <w:gridCol w:w="1698"/>
        <w:gridCol w:w="1847"/>
        <w:gridCol w:w="895"/>
        <w:gridCol w:w="793"/>
        <w:gridCol w:w="772"/>
        <w:gridCol w:w="763"/>
        <w:gridCol w:w="772"/>
        <w:gridCol w:w="769"/>
        <w:gridCol w:w="9"/>
        <w:gridCol w:w="1579"/>
        <w:gridCol w:w="9"/>
        <w:gridCol w:w="1565"/>
      </w:tblGrid>
      <w:tr w:rsidR="00082B05">
        <w:trPr>
          <w:trHeight w:val="363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№</w:t>
            </w:r>
          </w:p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Мероприятие Подпрограммы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Объём финансирования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мероприятия в году предшествующему году начала реализации муниципальной </w:t>
            </w: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про-граммы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br/>
              <w:t>(тыс. руб.)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Всего,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      (тыс. руб.)</w:t>
            </w:r>
          </w:p>
        </w:tc>
        <w:tc>
          <w:tcPr>
            <w:tcW w:w="3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Объем финансирования по годам, (тыс. руб.)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за выполнение мероприятия Подпрограммы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Результаты выполнения мероприятия Подпрограммы</w:t>
            </w:r>
          </w:p>
        </w:tc>
      </w:tr>
      <w:tr w:rsidR="00082B05">
        <w:trPr>
          <w:trHeight w:val="782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082B05" w:rsidRDefault="000F0A7F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33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82B05">
        <w:trPr>
          <w:trHeight w:val="297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ное мероприятие 01.</w:t>
            </w:r>
          </w:p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Администрация городского округа Фрязино  Московской области и муниципальные учреждения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594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290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01.01.</w:t>
            </w:r>
          </w:p>
          <w:p w:rsidR="00082B05" w:rsidRDefault="000F0A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 xml:space="preserve">Создание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2020 -2024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Администрация городского округа Фрязино </w:t>
            </w: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lastRenderedPageBreak/>
              <w:t>Московской области и муниципальные учреждения</w:t>
            </w:r>
          </w:p>
        </w:tc>
        <w:tc>
          <w:tcPr>
            <w:tcW w:w="157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lastRenderedPageBreak/>
              <w:t>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3280,00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632,00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662,00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  <w:tr w:rsidR="00082B05">
        <w:trPr>
          <w:trHeight w:val="427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F0A7F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B05" w:rsidRDefault="000F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B05" w:rsidRDefault="00082B05">
            <w:pPr>
              <w:widowControl w:val="0"/>
              <w:rPr>
                <w:highlight w:val="white"/>
              </w:rPr>
            </w:pPr>
          </w:p>
        </w:tc>
      </w:tr>
    </w:tbl>
    <w:p w:rsidR="00082B05" w:rsidRDefault="00082B05">
      <w:pPr>
        <w:spacing w:line="240" w:lineRule="auto"/>
        <w:jc w:val="both"/>
      </w:pPr>
    </w:p>
    <w:sectPr w:rsidR="00082B05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C3E50"/>
    <w:multiLevelType w:val="multilevel"/>
    <w:tmpl w:val="A39C38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05"/>
    <w:rsid w:val="00082B05"/>
    <w:rsid w:val="000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2"/>
      <w:szCs w:val="20"/>
      <w:lang w:bidi="ar-SA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45</Pages>
  <Words>9287</Words>
  <Characters>52937</Characters>
  <Application>Microsoft Office Word</Application>
  <DocSecurity>0</DocSecurity>
  <Lines>441</Lines>
  <Paragraphs>124</Paragraphs>
  <ScaleCrop>false</ScaleCrop>
  <Company/>
  <LinksUpToDate>false</LinksUpToDate>
  <CharactersWithSpaces>62100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Борисова</cp:lastModifiedBy>
  <cp:revision>7</cp:revision>
  <cp:lastPrinted>2022-01-26T10:22:00Z</cp:lastPrinted>
  <dcterms:created xsi:type="dcterms:W3CDTF">2022-01-14T07:06:00Z</dcterms:created>
  <dcterms:modified xsi:type="dcterms:W3CDTF">2022-01-26T07:56:00Z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