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5C" w:rsidRPr="00610F5C" w:rsidRDefault="00610F5C" w:rsidP="00610F5C">
      <w:pPr>
        <w:pStyle w:val="1"/>
        <w:spacing w:before="120"/>
        <w:ind w:left="1701"/>
        <w:jc w:val="left"/>
        <w:rPr>
          <w:b w:val="0"/>
          <w:sz w:val="30"/>
          <w:szCs w:val="30"/>
        </w:rPr>
      </w:pPr>
      <w:r w:rsidRPr="00610F5C">
        <w:rPr>
          <w:b w:val="0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F5C">
        <w:rPr>
          <w:b w:val="0"/>
          <w:sz w:val="30"/>
          <w:szCs w:val="30"/>
          <w:lang w:val="ru-RU" w:eastAsia="ru-RU"/>
        </w:rPr>
        <w:t>А</w:t>
      </w:r>
      <w:r w:rsidRPr="00610F5C">
        <w:rPr>
          <w:b w:val="0"/>
          <w:sz w:val="30"/>
          <w:szCs w:val="30"/>
          <w:lang w:eastAsia="ru-RU"/>
        </w:rPr>
        <w:t>ДМИНИСТРАЦИЯ</w:t>
      </w:r>
      <w:r w:rsidRPr="00610F5C">
        <w:rPr>
          <w:b w:val="0"/>
          <w:sz w:val="30"/>
          <w:szCs w:val="30"/>
          <w:lang w:val="ru-RU" w:eastAsia="ru-RU"/>
        </w:rPr>
        <w:t xml:space="preserve"> ГОРОДСКОГО ОКРУГА ФРЯЗИНО</w:t>
      </w:r>
    </w:p>
    <w:p w:rsidR="00610F5C" w:rsidRPr="00610F5C" w:rsidRDefault="00610F5C" w:rsidP="00610F5C">
      <w:pPr>
        <w:pStyle w:val="3"/>
        <w:spacing w:before="240"/>
        <w:ind w:left="2410"/>
        <w:jc w:val="left"/>
        <w:rPr>
          <w:i w:val="0"/>
          <w:sz w:val="46"/>
          <w:szCs w:val="46"/>
        </w:rPr>
      </w:pPr>
      <w:r w:rsidRPr="00610F5C">
        <w:rPr>
          <w:i w:val="0"/>
          <w:sz w:val="46"/>
          <w:szCs w:val="46"/>
        </w:rPr>
        <w:t xml:space="preserve">      ПОСТАНОВЛЕНИЕ</w:t>
      </w:r>
    </w:p>
    <w:p w:rsidR="00610F5C" w:rsidRPr="00610F5C" w:rsidRDefault="00610F5C" w:rsidP="00610F5C"/>
    <w:p w:rsidR="007B2A2B" w:rsidRDefault="00610F5C" w:rsidP="00610F5C">
      <w:pPr>
        <w:spacing w:before="60"/>
        <w:ind w:left="1842" w:firstLine="608"/>
        <w:rPr>
          <w:sz w:val="28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28.07.2022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520</w:t>
      </w:r>
    </w:p>
    <w:p w:rsidR="007B2A2B" w:rsidRDefault="007B2A2B">
      <w:pPr>
        <w:spacing w:line="326" w:lineRule="exact"/>
        <w:ind w:right="5103"/>
        <w:jc w:val="both"/>
        <w:rPr>
          <w:sz w:val="28"/>
        </w:rPr>
      </w:pPr>
    </w:p>
    <w:p w:rsidR="007B2A2B" w:rsidRDefault="007B2A2B">
      <w:pPr>
        <w:spacing w:line="326" w:lineRule="exact"/>
        <w:ind w:right="5103"/>
        <w:jc w:val="both"/>
        <w:rPr>
          <w:sz w:val="28"/>
        </w:rPr>
      </w:pPr>
    </w:p>
    <w:p w:rsidR="007B2A2B" w:rsidRDefault="00CE4D8B" w:rsidP="00610F5C">
      <w:pPr>
        <w:ind w:right="3969"/>
        <w:jc w:val="both"/>
      </w:pPr>
      <w:r>
        <w:rPr>
          <w:sz w:val="28"/>
        </w:rPr>
        <w:t>Об установлении перечня и тарифов на платные дополнительные образовательные услуги, предоставляемые М</w:t>
      </w:r>
      <w:r>
        <w:rPr>
          <w:sz w:val="28"/>
          <w:szCs w:val="28"/>
        </w:rPr>
        <w:t xml:space="preserve">униципальным учреждением </w:t>
      </w:r>
      <w:bookmarkStart w:id="0" w:name="_GoBack"/>
      <w:bookmarkEnd w:id="0"/>
      <w:r>
        <w:rPr>
          <w:sz w:val="28"/>
          <w:szCs w:val="28"/>
        </w:rPr>
        <w:t xml:space="preserve">дополнительного </w:t>
      </w: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Фрязинская</w:t>
      </w:r>
      <w:proofErr w:type="spellEnd"/>
      <w:r>
        <w:rPr>
          <w:sz w:val="28"/>
          <w:szCs w:val="28"/>
        </w:rPr>
        <w:t xml:space="preserve"> детская школа искусств </w:t>
      </w:r>
    </w:p>
    <w:p w:rsidR="007B2A2B" w:rsidRDefault="007B2A2B">
      <w:pPr>
        <w:ind w:right="4309"/>
        <w:jc w:val="both"/>
        <w:rPr>
          <w:sz w:val="28"/>
          <w:szCs w:val="28"/>
        </w:rPr>
      </w:pPr>
    </w:p>
    <w:p w:rsidR="007B2A2B" w:rsidRDefault="00CE4D8B">
      <w:pPr>
        <w:ind w:firstLine="850"/>
        <w:jc w:val="both"/>
        <w:rPr>
          <w:sz w:val="28"/>
        </w:rPr>
      </w:pPr>
      <w:r>
        <w:rPr>
          <w:sz w:val="28"/>
        </w:rPr>
        <w:t xml:space="preserve">В целях привлечения финансовых средств из </w:t>
      </w:r>
      <w:r>
        <w:rPr>
          <w:sz w:val="28"/>
        </w:rPr>
        <w:t>дополнительных источников, в соответствии с Гражданским кодексом Российской Федерации, Федеральным законом от 12.01.1996 №7-ФЗ «О некоммерческих организациях», в соответствии со ст.17 Федерального закона от 06.10.2003 № 131-ФЗ «Об общих принципах организац</w:t>
      </w:r>
      <w:r>
        <w:rPr>
          <w:sz w:val="28"/>
        </w:rPr>
        <w:t>ии местного самоуправления в Российской Федерации», Федерального закона от 29.12.2012 № 273-ФЗ «Об образовании в Российской Федерации», на основании Устава городского округа Фрязино Московской области</w:t>
      </w:r>
    </w:p>
    <w:p w:rsidR="007B2A2B" w:rsidRDefault="007B2A2B">
      <w:pPr>
        <w:jc w:val="center"/>
        <w:rPr>
          <w:b/>
        </w:rPr>
      </w:pPr>
    </w:p>
    <w:p w:rsidR="007B2A2B" w:rsidRDefault="00CE4D8B">
      <w:pPr>
        <w:jc w:val="center"/>
        <w:rPr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7B2A2B" w:rsidRDefault="007B2A2B">
      <w:pPr>
        <w:jc w:val="center"/>
        <w:rPr>
          <w:b/>
        </w:rPr>
      </w:pPr>
    </w:p>
    <w:p w:rsidR="007B2A2B" w:rsidRDefault="00CE4D8B">
      <w:pPr>
        <w:pStyle w:val="af0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8"/>
        </w:rPr>
      </w:pPr>
      <w:r>
        <w:rPr>
          <w:sz w:val="28"/>
        </w:rPr>
        <w:t>Утвердить с 01 сентября 2022 г</w:t>
      </w:r>
      <w:r>
        <w:rPr>
          <w:sz w:val="28"/>
        </w:rPr>
        <w:t xml:space="preserve">ода перечень и тарифы на платные </w:t>
      </w:r>
      <w:proofErr w:type="gramStart"/>
      <w:r>
        <w:rPr>
          <w:sz w:val="28"/>
        </w:rPr>
        <w:t>дополнительные</w:t>
      </w:r>
      <w:proofErr w:type="gramEnd"/>
      <w:r>
        <w:rPr>
          <w:sz w:val="28"/>
        </w:rPr>
        <w:t xml:space="preserve"> образовательные услуги, предоставляемые Муниципальным учреждением дополнительного образования </w:t>
      </w:r>
      <w:proofErr w:type="spellStart"/>
      <w:r>
        <w:rPr>
          <w:sz w:val="28"/>
        </w:rPr>
        <w:t>Фрязинская</w:t>
      </w:r>
      <w:proofErr w:type="spellEnd"/>
      <w:r>
        <w:rPr>
          <w:sz w:val="28"/>
        </w:rPr>
        <w:t xml:space="preserve"> детская школа искусств, согласно приложению 1 к настоящему постановлению. </w:t>
      </w:r>
    </w:p>
    <w:p w:rsidR="007B2A2B" w:rsidRDefault="00CE4D8B">
      <w:pPr>
        <w:pStyle w:val="af0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8"/>
        </w:rPr>
      </w:pPr>
      <w:r>
        <w:rPr>
          <w:sz w:val="28"/>
        </w:rPr>
        <w:t>Утвердить с 01 сентября 2022</w:t>
      </w:r>
      <w:r>
        <w:rPr>
          <w:sz w:val="28"/>
        </w:rPr>
        <w:t xml:space="preserve"> года перечень услуг по проведению мероприятий творческой и методической направленности, оказываемые Муниципальным учреждением дополнительного образования </w:t>
      </w:r>
      <w:proofErr w:type="spellStart"/>
      <w:r>
        <w:rPr>
          <w:sz w:val="28"/>
        </w:rPr>
        <w:t>Фрязинская</w:t>
      </w:r>
      <w:proofErr w:type="spellEnd"/>
      <w:r>
        <w:rPr>
          <w:sz w:val="28"/>
        </w:rPr>
        <w:t xml:space="preserve"> детская школа искусств на платной основе физическим и юридическим лицам, согласно приложен</w:t>
      </w:r>
      <w:r>
        <w:rPr>
          <w:sz w:val="28"/>
        </w:rPr>
        <w:t xml:space="preserve">ию 2 к настоящему постановлению. </w:t>
      </w:r>
    </w:p>
    <w:p w:rsidR="007B2A2B" w:rsidRDefault="00CE4D8B">
      <w:pPr>
        <w:pStyle w:val="af0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8"/>
        </w:rPr>
      </w:pPr>
      <w:r>
        <w:rPr>
          <w:sz w:val="28"/>
        </w:rPr>
        <w:t xml:space="preserve">Признать утратившим силу постановление Главы города Фрязино от 20.04.2020 № 211 «Об установлении тарифов на дополнительные образовательные услуги, предоставляемые Муниципальным учреждением дополнительного образования </w:t>
      </w:r>
      <w:proofErr w:type="spellStart"/>
      <w:r>
        <w:rPr>
          <w:sz w:val="28"/>
        </w:rPr>
        <w:t>Фрязи</w:t>
      </w:r>
      <w:r>
        <w:rPr>
          <w:sz w:val="28"/>
        </w:rPr>
        <w:t>нская</w:t>
      </w:r>
      <w:proofErr w:type="spellEnd"/>
      <w:r>
        <w:rPr>
          <w:sz w:val="28"/>
        </w:rPr>
        <w:t xml:space="preserve"> детская школа искусств на платной основе».</w:t>
      </w:r>
    </w:p>
    <w:p w:rsidR="007B2A2B" w:rsidRDefault="00CE4D8B">
      <w:pPr>
        <w:pStyle w:val="af0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8"/>
        </w:rPr>
      </w:pPr>
      <w:r>
        <w:rPr>
          <w:sz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 w:val="28"/>
        </w:rPr>
        <w:t>Ключъ</w:t>
      </w:r>
      <w:proofErr w:type="spellEnd"/>
      <w:r>
        <w:rPr>
          <w:sz w:val="28"/>
        </w:rPr>
        <w:t>»), и размес</w:t>
      </w:r>
      <w:r>
        <w:rPr>
          <w:sz w:val="28"/>
        </w:rPr>
        <w:t>тить на официальном сайте городского округа Фрязино в сети Интернет.</w:t>
      </w:r>
    </w:p>
    <w:p w:rsidR="00610F5C" w:rsidRDefault="00CE4D8B" w:rsidP="00610F5C">
      <w:pPr>
        <w:pStyle w:val="af0"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sz w:val="28"/>
        </w:rPr>
      </w:pPr>
      <w:r>
        <w:rPr>
          <w:sz w:val="28"/>
        </w:rPr>
        <w:t xml:space="preserve">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sz w:val="28"/>
        </w:rPr>
        <w:t>Мизиева</w:t>
      </w:r>
      <w:proofErr w:type="spellEnd"/>
      <w:r>
        <w:rPr>
          <w:sz w:val="28"/>
        </w:rPr>
        <w:t xml:space="preserve"> З.А.  </w:t>
      </w:r>
    </w:p>
    <w:p w:rsidR="00610F5C" w:rsidRPr="00610F5C" w:rsidRDefault="00610F5C" w:rsidP="00610F5C">
      <w:pPr>
        <w:tabs>
          <w:tab w:val="left" w:pos="993"/>
        </w:tabs>
        <w:jc w:val="both"/>
        <w:rPr>
          <w:sz w:val="28"/>
        </w:rPr>
      </w:pPr>
    </w:p>
    <w:p w:rsidR="007B2A2B" w:rsidRPr="00610F5C" w:rsidRDefault="00CE4D8B" w:rsidP="00610F5C">
      <w:pPr>
        <w:tabs>
          <w:tab w:val="left" w:pos="993"/>
        </w:tabs>
        <w:jc w:val="both"/>
        <w:rPr>
          <w:sz w:val="28"/>
        </w:rPr>
      </w:pPr>
      <w:r w:rsidRPr="00610F5C">
        <w:rPr>
          <w:sz w:val="28"/>
        </w:rPr>
        <w:t>Глава городского округа Фрязино</w:t>
      </w:r>
      <w:r w:rsidRPr="00610F5C">
        <w:rPr>
          <w:sz w:val="28"/>
        </w:rPr>
        <w:tab/>
      </w:r>
      <w:r w:rsidR="00610F5C" w:rsidRPr="00610F5C">
        <w:rPr>
          <w:sz w:val="28"/>
        </w:rPr>
        <w:t xml:space="preserve">                                                        </w:t>
      </w:r>
      <w:r w:rsidRPr="00610F5C">
        <w:rPr>
          <w:sz w:val="28"/>
        </w:rPr>
        <w:t>Д.Р. Воробьев</w:t>
      </w:r>
    </w:p>
    <w:p w:rsidR="007B2A2B" w:rsidRDefault="00CE4D8B">
      <w:pPr>
        <w:tabs>
          <w:tab w:val="right" w:pos="9639"/>
        </w:tabs>
        <w:ind w:left="5159"/>
      </w:pPr>
      <w:r>
        <w:rPr>
          <w:sz w:val="28"/>
        </w:rPr>
        <w:lastRenderedPageBreak/>
        <w:t>Приложение 1</w:t>
      </w:r>
    </w:p>
    <w:p w:rsidR="007B2A2B" w:rsidRDefault="00CE4D8B">
      <w:pPr>
        <w:tabs>
          <w:tab w:val="right" w:pos="9639"/>
        </w:tabs>
        <w:ind w:left="5159"/>
      </w:pPr>
      <w:r>
        <w:rPr>
          <w:sz w:val="28"/>
        </w:rPr>
        <w:t>Утверждены</w:t>
      </w:r>
    </w:p>
    <w:p w:rsidR="007B2A2B" w:rsidRDefault="00CE4D8B">
      <w:pPr>
        <w:tabs>
          <w:tab w:val="right" w:pos="9639"/>
        </w:tabs>
        <w:ind w:left="5159"/>
      </w:pPr>
      <w:proofErr w:type="gramStart"/>
      <w:r>
        <w:rPr>
          <w:sz w:val="28"/>
        </w:rPr>
        <w:t>постановлением</w:t>
      </w:r>
      <w:proofErr w:type="gramEnd"/>
      <w:r>
        <w:rPr>
          <w:sz w:val="28"/>
        </w:rPr>
        <w:t xml:space="preserve"> администрации </w:t>
      </w:r>
    </w:p>
    <w:p w:rsidR="007B2A2B" w:rsidRDefault="00CE4D8B">
      <w:pPr>
        <w:tabs>
          <w:tab w:val="right" w:pos="9639"/>
        </w:tabs>
        <w:ind w:left="5159"/>
        <w:rPr>
          <w:sz w:val="28"/>
        </w:rPr>
      </w:pPr>
      <w:proofErr w:type="gramStart"/>
      <w:r>
        <w:rPr>
          <w:sz w:val="28"/>
        </w:rPr>
        <w:t>городского</w:t>
      </w:r>
      <w:proofErr w:type="gramEnd"/>
      <w:r>
        <w:rPr>
          <w:sz w:val="28"/>
        </w:rPr>
        <w:t xml:space="preserve"> округа Фрязино</w:t>
      </w:r>
    </w:p>
    <w:p w:rsidR="007B2A2B" w:rsidRDefault="00CE4D8B">
      <w:pPr>
        <w:tabs>
          <w:tab w:val="right" w:pos="9639"/>
        </w:tabs>
        <w:ind w:left="5159"/>
      </w:pPr>
      <w:proofErr w:type="gramStart"/>
      <w:r>
        <w:rPr>
          <w:sz w:val="28"/>
        </w:rPr>
        <w:t>от</w:t>
      </w:r>
      <w:proofErr w:type="gramEnd"/>
      <w:r w:rsidR="00610F5C">
        <w:rPr>
          <w:sz w:val="28"/>
        </w:rPr>
        <w:t xml:space="preserve"> 28.07.2022 </w:t>
      </w:r>
      <w:r>
        <w:rPr>
          <w:sz w:val="28"/>
        </w:rPr>
        <w:t>№</w:t>
      </w:r>
      <w:r w:rsidR="00610F5C">
        <w:rPr>
          <w:sz w:val="28"/>
        </w:rPr>
        <w:t xml:space="preserve"> 520</w:t>
      </w:r>
    </w:p>
    <w:p w:rsidR="007B2A2B" w:rsidRDefault="007B2A2B">
      <w:pPr>
        <w:tabs>
          <w:tab w:val="right" w:pos="9639"/>
        </w:tabs>
        <w:jc w:val="right"/>
        <w:rPr>
          <w:sz w:val="28"/>
        </w:rPr>
      </w:pPr>
    </w:p>
    <w:p w:rsidR="007B2A2B" w:rsidRDefault="00CE4D8B">
      <w:pPr>
        <w:tabs>
          <w:tab w:val="right" w:pos="9639"/>
        </w:tabs>
        <w:jc w:val="center"/>
        <w:rPr>
          <w:sz w:val="28"/>
        </w:rPr>
      </w:pPr>
      <w:r>
        <w:rPr>
          <w:sz w:val="28"/>
        </w:rPr>
        <w:t>ПЕРЕЧЕНЬ И ТАРИФЫ</w:t>
      </w:r>
    </w:p>
    <w:p w:rsidR="007B2A2B" w:rsidRDefault="007B2A2B">
      <w:pPr>
        <w:tabs>
          <w:tab w:val="right" w:pos="9639"/>
        </w:tabs>
        <w:jc w:val="center"/>
        <w:rPr>
          <w:sz w:val="28"/>
        </w:rPr>
      </w:pPr>
    </w:p>
    <w:p w:rsidR="007B2A2B" w:rsidRDefault="00CE4D8B">
      <w:pPr>
        <w:tabs>
          <w:tab w:val="right" w:pos="9639"/>
        </w:tabs>
        <w:jc w:val="center"/>
        <w:rPr>
          <w:sz w:val="28"/>
        </w:rPr>
      </w:pP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платные дополнительные образовательные услуги, </w:t>
      </w:r>
      <w:r>
        <w:rPr>
          <w:sz w:val="28"/>
        </w:rPr>
        <w:t xml:space="preserve">предоставляемые Муниципальным учреждением дополнительного образования </w:t>
      </w:r>
      <w:proofErr w:type="spellStart"/>
      <w:r>
        <w:rPr>
          <w:sz w:val="28"/>
        </w:rPr>
        <w:t>Фрязинская</w:t>
      </w:r>
      <w:proofErr w:type="spellEnd"/>
      <w:r>
        <w:rPr>
          <w:sz w:val="28"/>
        </w:rPr>
        <w:t xml:space="preserve"> детская школа искусств</w:t>
      </w:r>
    </w:p>
    <w:p w:rsidR="007B2A2B" w:rsidRDefault="007B2A2B">
      <w:pPr>
        <w:tabs>
          <w:tab w:val="right" w:pos="9639"/>
        </w:tabs>
        <w:jc w:val="right"/>
        <w:rPr>
          <w:sz w:val="28"/>
        </w:rPr>
      </w:pPr>
    </w:p>
    <w:tbl>
      <w:tblPr>
        <w:tblStyle w:val="af6"/>
        <w:tblW w:w="9629" w:type="dxa"/>
        <w:tblLayout w:type="fixed"/>
        <w:tblLook w:val="04A0" w:firstRow="1" w:lastRow="0" w:firstColumn="1" w:lastColumn="0" w:noHBand="0" w:noVBand="1"/>
      </w:tblPr>
      <w:tblGrid>
        <w:gridCol w:w="676"/>
        <w:gridCol w:w="2289"/>
        <w:gridCol w:w="1274"/>
        <w:gridCol w:w="1949"/>
        <w:gridCol w:w="1977"/>
        <w:gridCol w:w="1464"/>
      </w:tblGrid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r>
              <w:t>№п/п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r>
              <w:t>Наименование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proofErr w:type="gramStart"/>
            <w:r>
              <w:t>дополнительной</w:t>
            </w:r>
            <w:proofErr w:type="gramEnd"/>
            <w:r>
              <w:t xml:space="preserve"> 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proofErr w:type="gramStart"/>
            <w:r>
              <w:t>образовательной</w:t>
            </w:r>
            <w:proofErr w:type="gramEnd"/>
            <w:r>
              <w:t xml:space="preserve"> услуги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right"/>
            </w:pPr>
            <w:r>
              <w:t xml:space="preserve">Вид 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right"/>
            </w:pPr>
            <w:proofErr w:type="gramStart"/>
            <w:r>
              <w:t>занятия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r>
              <w:t>Продолжительность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r>
              <w:t xml:space="preserve"> </w:t>
            </w:r>
            <w:proofErr w:type="gramStart"/>
            <w:r>
              <w:t>академического</w:t>
            </w:r>
            <w:proofErr w:type="gramEnd"/>
            <w:r>
              <w:t xml:space="preserve"> часа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r>
              <w:t>(</w:t>
            </w:r>
            <w:proofErr w:type="gramStart"/>
            <w:r>
              <w:t>мин</w:t>
            </w:r>
            <w:proofErr w:type="gramEnd"/>
            <w:r>
              <w:t>)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r>
              <w:t>Продолжительность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proofErr w:type="gramStart"/>
            <w:r>
              <w:t>занятия</w:t>
            </w:r>
            <w:proofErr w:type="gramEnd"/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proofErr w:type="gramStart"/>
            <w:r>
              <w:t>в</w:t>
            </w:r>
            <w:proofErr w:type="gramEnd"/>
            <w:r>
              <w:t xml:space="preserve"> </w:t>
            </w:r>
            <w:r>
              <w:t>академических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proofErr w:type="gramStart"/>
            <w:r>
              <w:t>часах</w:t>
            </w:r>
            <w:proofErr w:type="gramEnd"/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r>
              <w:t>Цена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proofErr w:type="gramStart"/>
            <w:r>
              <w:t>услуги</w:t>
            </w:r>
            <w:proofErr w:type="gramEnd"/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proofErr w:type="gramStart"/>
            <w:r>
              <w:t>на</w:t>
            </w:r>
            <w:proofErr w:type="gramEnd"/>
            <w:r>
              <w:t xml:space="preserve"> 1 обучающегося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proofErr w:type="gramStart"/>
            <w:r>
              <w:t>в</w:t>
            </w:r>
            <w:proofErr w:type="gramEnd"/>
            <w:r>
              <w:t xml:space="preserve"> рублях</w:t>
            </w:r>
          </w:p>
        </w:tc>
      </w:tr>
      <w:tr w:rsidR="007B2A2B">
        <w:tc>
          <w:tcPr>
            <w:tcW w:w="9628" w:type="dxa"/>
            <w:gridSpan w:val="6"/>
            <w:shd w:val="clear" w:color="auto" w:fill="auto"/>
          </w:tcPr>
          <w:p w:rsidR="007B2A2B" w:rsidRDefault="00CE4D8B">
            <w:pPr>
              <w:pStyle w:val="af0"/>
              <w:widowControl w:val="0"/>
              <w:numPr>
                <w:ilvl w:val="0"/>
                <w:numId w:val="2"/>
              </w:numPr>
              <w:tabs>
                <w:tab w:val="right" w:pos="9639"/>
              </w:tabs>
              <w:jc w:val="center"/>
            </w:pPr>
            <w:r>
              <w:rPr>
                <w:sz w:val="28"/>
                <w:szCs w:val="28"/>
              </w:rPr>
              <w:t xml:space="preserve">Платное отделение по </w:t>
            </w:r>
            <w:proofErr w:type="gramStart"/>
            <w:r>
              <w:rPr>
                <w:sz w:val="28"/>
                <w:szCs w:val="28"/>
              </w:rPr>
              <w:t>дополнительным  общеразвивающим</w:t>
            </w:r>
            <w:proofErr w:type="gramEnd"/>
            <w:r>
              <w:rPr>
                <w:sz w:val="28"/>
                <w:szCs w:val="28"/>
              </w:rPr>
              <w:t xml:space="preserve"> программам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Специальный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инструмент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Фортепиано, синтезатор, народные инструменты, струнные смычковые инструменты, инструменты эстрадного </w:t>
            </w:r>
            <w:r>
              <w:rPr>
                <w:sz w:val="24"/>
                <w:szCs w:val="24"/>
              </w:rPr>
              <w:t>оркестра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дуальное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фортепиано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дуальное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Сольфеджио,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музыкальная</w:t>
            </w:r>
            <w:proofErr w:type="gramEnd"/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литература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слушание</w:t>
            </w:r>
            <w:proofErr w:type="gramEnd"/>
            <w:r>
              <w:rPr>
                <w:sz w:val="24"/>
                <w:szCs w:val="24"/>
              </w:rPr>
              <w:t xml:space="preserve"> музыки,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оркестр</w:t>
            </w:r>
            <w:proofErr w:type="gramEnd"/>
            <w:r>
              <w:rPr>
                <w:sz w:val="24"/>
                <w:szCs w:val="24"/>
              </w:rPr>
              <w:t xml:space="preserve">, хор, 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ансамбль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концертмейстера</w:t>
            </w:r>
            <w:proofErr w:type="gramEnd"/>
            <w:r>
              <w:rPr>
                <w:sz w:val="24"/>
                <w:szCs w:val="24"/>
              </w:rPr>
              <w:t xml:space="preserve"> по специальности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-дуальное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концертмейстера по хору,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ансамблю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7B2A2B">
        <w:tc>
          <w:tcPr>
            <w:tcW w:w="9628" w:type="dxa"/>
            <w:gridSpan w:val="6"/>
            <w:shd w:val="clear" w:color="auto" w:fill="auto"/>
          </w:tcPr>
          <w:p w:rsidR="007B2A2B" w:rsidRDefault="00CE4D8B">
            <w:pPr>
              <w:pStyle w:val="af0"/>
              <w:widowControl w:val="0"/>
              <w:numPr>
                <w:ilvl w:val="0"/>
                <w:numId w:val="2"/>
              </w:num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Платное отделение по отдельным индивидуальным дисциплинам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инструмент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дуальное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Сольное пение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( академическое</w:t>
            </w:r>
            <w:proofErr w:type="gramEnd"/>
            <w:r>
              <w:rPr>
                <w:sz w:val="24"/>
                <w:szCs w:val="24"/>
              </w:rPr>
              <w:t xml:space="preserve"> или эстрадное)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lastRenderedPageBreak/>
              <w:t>дуальное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Импровизация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-дуальное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Репетиторство: углубленное изучение предметов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специальные</w:t>
            </w:r>
            <w:proofErr w:type="gramEnd"/>
            <w:r>
              <w:rPr>
                <w:sz w:val="24"/>
                <w:szCs w:val="24"/>
              </w:rPr>
              <w:t xml:space="preserve"> предметы сверх часов и сверх программ, предусмотренных планом)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-дуальное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взрослых (старше 18 лет)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-дуальное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концертмейстера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-дуальное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концертмейстера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-дуальное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7B2A2B">
        <w:tc>
          <w:tcPr>
            <w:tcW w:w="9628" w:type="dxa"/>
            <w:gridSpan w:val="6"/>
            <w:shd w:val="clear" w:color="auto" w:fill="auto"/>
          </w:tcPr>
          <w:p w:rsidR="007B2A2B" w:rsidRDefault="00CE4D8B">
            <w:pPr>
              <w:pStyle w:val="af0"/>
              <w:widowControl w:val="0"/>
              <w:numPr>
                <w:ilvl w:val="0"/>
                <w:numId w:val="2"/>
              </w:num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Платное отделение по отдельным групповым дисциплинам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дисциплины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сольфеджио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оркестр</w:t>
            </w:r>
            <w:proofErr w:type="gramEnd"/>
            <w:r>
              <w:rPr>
                <w:sz w:val="24"/>
                <w:szCs w:val="24"/>
              </w:rPr>
              <w:t xml:space="preserve">, музыкальная литература, слушание музыки, хор, 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ансамбль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искусство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декоративно</w:t>
            </w:r>
            <w:proofErr w:type="gramEnd"/>
            <w:r>
              <w:rPr>
                <w:sz w:val="24"/>
                <w:szCs w:val="24"/>
              </w:rPr>
              <w:t>-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прикладное</w:t>
            </w:r>
            <w:proofErr w:type="gramEnd"/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искусство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концертмейстера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Компьютерный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дизайн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 гимнастика для взрослых (старше 18 лет)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Актерское мастерство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 курс по электронной музыке и аранжировке</w:t>
            </w:r>
          </w:p>
          <w:p w:rsidR="00610F5C" w:rsidRDefault="00610F5C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  <w:p w:rsidR="00610F5C" w:rsidRDefault="00610F5C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9628" w:type="dxa"/>
            <w:gridSpan w:val="6"/>
            <w:shd w:val="clear" w:color="auto" w:fill="auto"/>
          </w:tcPr>
          <w:p w:rsidR="007B2A2B" w:rsidRDefault="00CE4D8B">
            <w:pPr>
              <w:pStyle w:val="af0"/>
              <w:widowControl w:val="0"/>
              <w:numPr>
                <w:ilvl w:val="0"/>
                <w:numId w:val="2"/>
              </w:num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Подготовительное отделение для поступающих в школу искусств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Раннее эстетическое развитие, комплекс предметов для трехлетних детей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музыка</w:t>
            </w:r>
            <w:proofErr w:type="gramEnd"/>
            <w:r>
              <w:rPr>
                <w:sz w:val="24"/>
                <w:szCs w:val="24"/>
              </w:rPr>
              <w:t>, ритмика,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развитие</w:t>
            </w:r>
            <w:proofErr w:type="gramEnd"/>
            <w:r>
              <w:rPr>
                <w:sz w:val="24"/>
                <w:szCs w:val="24"/>
              </w:rPr>
              <w:t xml:space="preserve"> речи)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предметов (музыка-1, ритмика-2, развитие речи-1 в неделю)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Раннее эстетическое развитие, комплекс предметов для детей 4-6 лет (музыка, ритмика, изобразительное искусство, развитие речи, театр на французском языке)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предметов (музыка-1, ритмика-1, развитие речи-1, изобразительное </w:t>
            </w:r>
            <w:r>
              <w:rPr>
                <w:sz w:val="24"/>
                <w:szCs w:val="24"/>
              </w:rPr>
              <w:t>искусство-1, театр на французском языке - 2 в неделю)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музыкальному отделению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эстрадно</w:t>
            </w:r>
            <w:proofErr w:type="spellEnd"/>
            <w:proofErr w:type="gramEnd"/>
            <w:r>
              <w:rPr>
                <w:sz w:val="24"/>
                <w:szCs w:val="24"/>
              </w:rPr>
              <w:t>-джазовому отделению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театральному</w:t>
            </w:r>
            <w:proofErr w:type="gramEnd"/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отделению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хореографическому</w:t>
            </w:r>
            <w:proofErr w:type="gramEnd"/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отделению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отделению</w:t>
            </w:r>
            <w:proofErr w:type="gramEnd"/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изобразительного</w:t>
            </w:r>
            <w:proofErr w:type="gramEnd"/>
            <w:r>
              <w:rPr>
                <w:sz w:val="24"/>
                <w:szCs w:val="24"/>
              </w:rPr>
              <w:t xml:space="preserve"> искусства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 (подготовка к школе)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ансамбль, хор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инструмент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-дуальное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Сольное пение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sz w:val="24"/>
                <w:szCs w:val="24"/>
              </w:rPr>
              <w:t>-дуальное</w:t>
            </w:r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7B2A2B">
        <w:tc>
          <w:tcPr>
            <w:tcW w:w="67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228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27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групповое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77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</w:tbl>
    <w:p w:rsidR="007B2A2B" w:rsidRDefault="007B2A2B">
      <w:pPr>
        <w:tabs>
          <w:tab w:val="right" w:pos="9639"/>
        </w:tabs>
        <w:rPr>
          <w:sz w:val="24"/>
          <w:szCs w:val="24"/>
        </w:rPr>
      </w:pPr>
    </w:p>
    <w:p w:rsidR="007B2A2B" w:rsidRDefault="007B2A2B">
      <w:pPr>
        <w:tabs>
          <w:tab w:val="right" w:pos="9639"/>
        </w:tabs>
        <w:jc w:val="right"/>
        <w:rPr>
          <w:sz w:val="28"/>
        </w:rPr>
      </w:pPr>
    </w:p>
    <w:p w:rsidR="007B2A2B" w:rsidRDefault="007B2A2B">
      <w:pPr>
        <w:tabs>
          <w:tab w:val="right" w:pos="9639"/>
        </w:tabs>
        <w:jc w:val="right"/>
        <w:rPr>
          <w:sz w:val="28"/>
        </w:rPr>
      </w:pPr>
    </w:p>
    <w:p w:rsidR="007B2A2B" w:rsidRDefault="007B2A2B">
      <w:pPr>
        <w:tabs>
          <w:tab w:val="right" w:pos="9639"/>
        </w:tabs>
        <w:jc w:val="right"/>
        <w:rPr>
          <w:sz w:val="28"/>
        </w:rPr>
      </w:pPr>
    </w:p>
    <w:p w:rsidR="007B2A2B" w:rsidRDefault="007B2A2B">
      <w:pPr>
        <w:tabs>
          <w:tab w:val="right" w:pos="9639"/>
        </w:tabs>
        <w:jc w:val="right"/>
        <w:rPr>
          <w:sz w:val="28"/>
        </w:rPr>
      </w:pPr>
    </w:p>
    <w:p w:rsidR="007B2A2B" w:rsidRDefault="00CE4D8B">
      <w:pPr>
        <w:tabs>
          <w:tab w:val="right" w:pos="9639"/>
        </w:tabs>
        <w:ind w:left="5102"/>
      </w:pPr>
      <w:r>
        <w:rPr>
          <w:sz w:val="28"/>
        </w:rPr>
        <w:lastRenderedPageBreak/>
        <w:t>Приложение 2</w:t>
      </w:r>
    </w:p>
    <w:p w:rsidR="007B2A2B" w:rsidRDefault="00CE4D8B">
      <w:pPr>
        <w:tabs>
          <w:tab w:val="right" w:pos="9639"/>
        </w:tabs>
        <w:ind w:left="5102"/>
      </w:pPr>
      <w:r>
        <w:rPr>
          <w:sz w:val="28"/>
        </w:rPr>
        <w:t>Утвержден</w:t>
      </w:r>
    </w:p>
    <w:p w:rsidR="007B2A2B" w:rsidRDefault="00CE4D8B">
      <w:pPr>
        <w:tabs>
          <w:tab w:val="right" w:pos="9639"/>
        </w:tabs>
        <w:ind w:left="5102"/>
      </w:pPr>
      <w:proofErr w:type="gramStart"/>
      <w:r>
        <w:rPr>
          <w:sz w:val="28"/>
        </w:rPr>
        <w:t>постановлением</w:t>
      </w:r>
      <w:proofErr w:type="gramEnd"/>
      <w:r>
        <w:rPr>
          <w:sz w:val="28"/>
        </w:rPr>
        <w:t xml:space="preserve"> администрации </w:t>
      </w:r>
    </w:p>
    <w:p w:rsidR="007B2A2B" w:rsidRDefault="00CE4D8B">
      <w:pPr>
        <w:tabs>
          <w:tab w:val="right" w:pos="9639"/>
        </w:tabs>
        <w:ind w:left="5102"/>
        <w:rPr>
          <w:sz w:val="28"/>
        </w:rPr>
      </w:pPr>
      <w:proofErr w:type="gramStart"/>
      <w:r>
        <w:rPr>
          <w:sz w:val="28"/>
        </w:rPr>
        <w:t>городского</w:t>
      </w:r>
      <w:proofErr w:type="gramEnd"/>
      <w:r>
        <w:rPr>
          <w:sz w:val="28"/>
        </w:rPr>
        <w:t xml:space="preserve"> округа Фрязино</w:t>
      </w:r>
    </w:p>
    <w:p w:rsidR="007B2A2B" w:rsidRDefault="00CE4D8B">
      <w:pPr>
        <w:tabs>
          <w:tab w:val="right" w:pos="9639"/>
        </w:tabs>
        <w:ind w:left="5102"/>
      </w:pPr>
      <w:proofErr w:type="gramStart"/>
      <w:r>
        <w:rPr>
          <w:sz w:val="28"/>
        </w:rPr>
        <w:t>от</w:t>
      </w:r>
      <w:proofErr w:type="gramEnd"/>
      <w:r w:rsidR="00610F5C">
        <w:rPr>
          <w:sz w:val="28"/>
        </w:rPr>
        <w:t xml:space="preserve"> 28.07.2022 </w:t>
      </w:r>
      <w:r>
        <w:rPr>
          <w:sz w:val="28"/>
        </w:rPr>
        <w:t>№</w:t>
      </w:r>
      <w:r w:rsidR="00610F5C">
        <w:rPr>
          <w:sz w:val="28"/>
        </w:rPr>
        <w:t xml:space="preserve"> 520</w:t>
      </w:r>
    </w:p>
    <w:p w:rsidR="007B2A2B" w:rsidRDefault="00CE4D8B">
      <w:pPr>
        <w:tabs>
          <w:tab w:val="right" w:pos="9639"/>
        </w:tabs>
        <w:jc w:val="center"/>
        <w:rPr>
          <w:sz w:val="28"/>
        </w:rPr>
      </w:pPr>
      <w:r>
        <w:rPr>
          <w:sz w:val="28"/>
        </w:rPr>
        <w:t xml:space="preserve"> </w:t>
      </w:r>
    </w:p>
    <w:p w:rsidR="007B2A2B" w:rsidRDefault="00CE4D8B">
      <w:pPr>
        <w:tabs>
          <w:tab w:val="right" w:pos="9639"/>
        </w:tabs>
        <w:jc w:val="center"/>
      </w:pPr>
      <w:r>
        <w:rPr>
          <w:sz w:val="28"/>
        </w:rPr>
        <w:t xml:space="preserve">ПЕРЕЧЕНЬ </w:t>
      </w:r>
      <w:r>
        <w:rPr>
          <w:sz w:val="28"/>
        </w:rPr>
        <w:t>УСЛУГ</w:t>
      </w:r>
    </w:p>
    <w:p w:rsidR="007B2A2B" w:rsidRDefault="00CE4D8B">
      <w:pPr>
        <w:tabs>
          <w:tab w:val="right" w:pos="9639"/>
        </w:tabs>
        <w:jc w:val="center"/>
        <w:rPr>
          <w:sz w:val="28"/>
        </w:rPr>
      </w:pP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проведению мероприятий творческой и методической направленности, оказываемые Муниципальным учреждением дополнительного образования </w:t>
      </w:r>
      <w:proofErr w:type="spellStart"/>
      <w:r>
        <w:rPr>
          <w:sz w:val="28"/>
        </w:rPr>
        <w:t>Фрязинская</w:t>
      </w:r>
      <w:proofErr w:type="spellEnd"/>
      <w:r>
        <w:rPr>
          <w:sz w:val="28"/>
        </w:rPr>
        <w:t xml:space="preserve"> детская школа искусств на платной основе физическим и юридическим лицам</w:t>
      </w:r>
    </w:p>
    <w:p w:rsidR="007B2A2B" w:rsidRDefault="007B2A2B">
      <w:pPr>
        <w:tabs>
          <w:tab w:val="right" w:pos="9639"/>
        </w:tabs>
        <w:jc w:val="right"/>
        <w:rPr>
          <w:sz w:val="28"/>
        </w:rPr>
      </w:pPr>
    </w:p>
    <w:tbl>
      <w:tblPr>
        <w:tblStyle w:val="af6"/>
        <w:tblW w:w="9634" w:type="dxa"/>
        <w:tblLayout w:type="fixed"/>
        <w:tblLook w:val="04A0" w:firstRow="1" w:lastRow="0" w:firstColumn="1" w:lastColumn="0" w:noHBand="0" w:noVBand="1"/>
      </w:tblPr>
      <w:tblGrid>
        <w:gridCol w:w="484"/>
        <w:gridCol w:w="5281"/>
        <w:gridCol w:w="1714"/>
        <w:gridCol w:w="2155"/>
      </w:tblGrid>
      <w:tr w:rsidR="007B2A2B">
        <w:tc>
          <w:tcPr>
            <w:tcW w:w="48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r>
              <w:t>№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80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r>
              <w:t>Наименование услуги по про</w:t>
            </w:r>
            <w:r>
              <w:t>ведению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proofErr w:type="gramStart"/>
            <w:r>
              <w:t>мероприятий</w:t>
            </w:r>
            <w:proofErr w:type="gramEnd"/>
            <w:r>
              <w:t xml:space="preserve"> творческой и методической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proofErr w:type="gramStart"/>
            <w:r>
              <w:t>направленности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r>
              <w:t>Единица измерения</w:t>
            </w:r>
          </w:p>
        </w:tc>
        <w:tc>
          <w:tcPr>
            <w:tcW w:w="215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</w:pPr>
            <w:r>
              <w:t>Диапазон цен на 1 услугу (в рублях)</w:t>
            </w:r>
          </w:p>
        </w:tc>
      </w:tr>
      <w:tr w:rsidR="007B2A2B">
        <w:tc>
          <w:tcPr>
            <w:tcW w:w="48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5280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конкурсов, фестивалей, 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ассамблей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взнос</w:t>
            </w:r>
            <w:proofErr w:type="gramEnd"/>
            <w:r>
              <w:rPr>
                <w:sz w:val="24"/>
                <w:szCs w:val="24"/>
              </w:rPr>
              <w:t xml:space="preserve"> за участие в конкурсе (фестивале)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солиста</w:t>
            </w:r>
            <w:proofErr w:type="gramEnd"/>
            <w:r>
              <w:rPr>
                <w:sz w:val="24"/>
                <w:szCs w:val="24"/>
              </w:rPr>
              <w:t xml:space="preserve"> или 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коллектива</w:t>
            </w:r>
            <w:proofErr w:type="gramEnd"/>
          </w:p>
        </w:tc>
        <w:tc>
          <w:tcPr>
            <w:tcW w:w="215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500,00 до 5 000,00</w:t>
            </w:r>
          </w:p>
        </w:tc>
      </w:tr>
      <w:tr w:rsidR="007B2A2B">
        <w:tc>
          <w:tcPr>
            <w:tcW w:w="48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5280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71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взнос</w:t>
            </w:r>
            <w:proofErr w:type="gramEnd"/>
            <w:r>
              <w:rPr>
                <w:sz w:val="24"/>
                <w:szCs w:val="24"/>
              </w:rPr>
              <w:t xml:space="preserve"> за 1 участника</w:t>
            </w:r>
          </w:p>
        </w:tc>
        <w:tc>
          <w:tcPr>
            <w:tcW w:w="215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500,00 до 1000,00</w:t>
            </w:r>
          </w:p>
        </w:tc>
      </w:tr>
      <w:tr w:rsidR="007B2A2B">
        <w:tc>
          <w:tcPr>
            <w:tcW w:w="48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5280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концертов, концертов-лекций, семинаров,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конференций</w:t>
            </w:r>
            <w:proofErr w:type="gramEnd"/>
            <w:r>
              <w:rPr>
                <w:sz w:val="24"/>
                <w:szCs w:val="24"/>
              </w:rPr>
              <w:t xml:space="preserve">, спектаклей, 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лекций</w:t>
            </w:r>
            <w:proofErr w:type="gramEnd"/>
            <w:r>
              <w:rPr>
                <w:sz w:val="24"/>
                <w:szCs w:val="24"/>
              </w:rPr>
              <w:t xml:space="preserve"> и образовательных</w:t>
            </w:r>
          </w:p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программ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2155" w:type="dxa"/>
            <w:shd w:val="clear" w:color="auto" w:fill="auto"/>
          </w:tcPr>
          <w:p w:rsidR="007B2A2B" w:rsidRDefault="00CE4D8B">
            <w:pPr>
              <w:widowControl w:val="0"/>
              <w:tabs>
                <w:tab w:val="right" w:pos="9639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100,00 до 600,00</w:t>
            </w:r>
          </w:p>
        </w:tc>
      </w:tr>
    </w:tbl>
    <w:p w:rsidR="007B2A2B" w:rsidRDefault="007B2A2B">
      <w:pPr>
        <w:tabs>
          <w:tab w:val="right" w:pos="9639"/>
        </w:tabs>
        <w:spacing w:before="720"/>
        <w:rPr>
          <w:sz w:val="24"/>
        </w:rPr>
      </w:pPr>
    </w:p>
    <w:p w:rsidR="007B2A2B" w:rsidRDefault="007B2A2B">
      <w:pPr>
        <w:tabs>
          <w:tab w:val="right" w:pos="9639"/>
        </w:tabs>
        <w:spacing w:before="720"/>
        <w:rPr>
          <w:sz w:val="24"/>
        </w:rPr>
      </w:pPr>
    </w:p>
    <w:p w:rsidR="007B2A2B" w:rsidRDefault="007B2A2B">
      <w:pPr>
        <w:tabs>
          <w:tab w:val="right" w:pos="9639"/>
        </w:tabs>
        <w:spacing w:before="720"/>
        <w:rPr>
          <w:sz w:val="24"/>
        </w:rPr>
      </w:pPr>
    </w:p>
    <w:p w:rsidR="007B2A2B" w:rsidRDefault="007B2A2B">
      <w:pPr>
        <w:tabs>
          <w:tab w:val="right" w:pos="9639"/>
        </w:tabs>
        <w:spacing w:before="720"/>
        <w:rPr>
          <w:sz w:val="24"/>
        </w:rPr>
      </w:pPr>
    </w:p>
    <w:p w:rsidR="007B2A2B" w:rsidRDefault="007B2A2B">
      <w:pPr>
        <w:tabs>
          <w:tab w:val="right" w:pos="9639"/>
        </w:tabs>
        <w:spacing w:before="720"/>
        <w:rPr>
          <w:sz w:val="24"/>
        </w:rPr>
      </w:pPr>
    </w:p>
    <w:p w:rsidR="007B2A2B" w:rsidRDefault="00CE4D8B">
      <w:pPr>
        <w:tabs>
          <w:tab w:val="left" w:pos="5103"/>
          <w:tab w:val="left" w:pos="5245"/>
          <w:tab w:val="left" w:pos="5954"/>
          <w:tab w:val="left" w:pos="6379"/>
          <w:tab w:val="left" w:pos="7513"/>
        </w:tabs>
        <w:ind w:right="42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B2A2B" w:rsidRDefault="007B2A2B">
      <w:pPr>
        <w:tabs>
          <w:tab w:val="right" w:pos="9639"/>
        </w:tabs>
        <w:spacing w:before="720"/>
      </w:pPr>
    </w:p>
    <w:sectPr w:rsidR="007B2A2B" w:rsidSect="00610F5C">
      <w:headerReference w:type="default" r:id="rId9"/>
      <w:pgSz w:w="11906" w:h="16838"/>
      <w:pgMar w:top="851" w:right="567" w:bottom="1304" w:left="1417" w:header="85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D8B" w:rsidRDefault="00CE4D8B">
      <w:r>
        <w:separator/>
      </w:r>
    </w:p>
  </w:endnote>
  <w:endnote w:type="continuationSeparator" w:id="0">
    <w:p w:rsidR="00CE4D8B" w:rsidRDefault="00CE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D8B" w:rsidRDefault="00CE4D8B">
      <w:r>
        <w:separator/>
      </w:r>
    </w:p>
  </w:footnote>
  <w:footnote w:type="continuationSeparator" w:id="0">
    <w:p w:rsidR="00CE4D8B" w:rsidRDefault="00CE4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A2B" w:rsidRDefault="007B2A2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24A63"/>
    <w:multiLevelType w:val="multilevel"/>
    <w:tmpl w:val="FBCA14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C077FD0"/>
    <w:multiLevelType w:val="multilevel"/>
    <w:tmpl w:val="4DFC4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9550A7A"/>
    <w:multiLevelType w:val="multilevel"/>
    <w:tmpl w:val="328696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2B"/>
    <w:rsid w:val="00610F5C"/>
    <w:rsid w:val="0073782E"/>
    <w:rsid w:val="007B2A2B"/>
    <w:rsid w:val="00C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C5029-551A-4164-AB78-92FE0654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8A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F46A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"/>
    <w:link w:val="30"/>
    <w:qFormat/>
    <w:rsid w:val="007F46A2"/>
    <w:pPr>
      <w:keepNext/>
      <w:jc w:val="center"/>
      <w:outlineLvl w:val="2"/>
    </w:pPr>
    <w:rPr>
      <w:b/>
      <w:i/>
      <w:sz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7F46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7F46A2"/>
    <w:rPr>
      <w:rFonts w:ascii="Times New Roman" w:eastAsia="Times New Roman" w:hAnsi="Times New Roman" w:cs="Times New Roman"/>
      <w:b/>
      <w:i/>
      <w:sz w:val="56"/>
      <w:szCs w:val="20"/>
      <w:lang w:eastAsia="ru-RU"/>
    </w:rPr>
  </w:style>
  <w:style w:type="character" w:customStyle="1" w:styleId="a4">
    <w:name w:val="Основной текст с отступом Знак"/>
    <w:basedOn w:val="a1"/>
    <w:qFormat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qFormat/>
    <w:rsid w:val="007F46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qFormat/>
    <w:rsid w:val="007F46A2"/>
  </w:style>
  <w:style w:type="character" w:customStyle="1" w:styleId="a7">
    <w:name w:val="Нижний колонтитул Знак"/>
    <w:basedOn w:val="a1"/>
    <w:qFormat/>
    <w:rsid w:val="00E52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1"/>
    <w:uiPriority w:val="99"/>
    <w:semiHidden/>
    <w:qFormat/>
    <w:rsid w:val="004E08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Body Text Indent"/>
    <w:basedOn w:val="a"/>
    <w:rsid w:val="007F46A2"/>
    <w:pPr>
      <w:spacing w:after="120"/>
      <w:ind w:left="283"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rsid w:val="007F46A2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E52137"/>
    <w:pPr>
      <w:ind w:left="720"/>
      <w:contextualSpacing/>
    </w:pPr>
  </w:style>
  <w:style w:type="paragraph" w:styleId="af1">
    <w:name w:val="footer"/>
    <w:basedOn w:val="a"/>
    <w:unhideWhenUsed/>
    <w:rsid w:val="00E52137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4E0853"/>
    <w:rPr>
      <w:rFonts w:ascii="Tahoma" w:hAnsi="Tahoma" w:cs="Tahoma"/>
      <w:sz w:val="16"/>
      <w:szCs w:val="16"/>
    </w:rPr>
  </w:style>
  <w:style w:type="paragraph" w:customStyle="1" w:styleId="af3">
    <w:name w:val="Блочная цитата"/>
    <w:basedOn w:val="a"/>
    <w:qFormat/>
  </w:style>
  <w:style w:type="paragraph" w:styleId="af4">
    <w:name w:val="Title"/>
    <w:basedOn w:val="a0"/>
    <w:qFormat/>
  </w:style>
  <w:style w:type="paragraph" w:styleId="af5">
    <w:name w:val="Subtitle"/>
    <w:basedOn w:val="a0"/>
    <w:qFormat/>
  </w:style>
  <w:style w:type="table" w:styleId="af6">
    <w:name w:val="Table Grid"/>
    <w:basedOn w:val="a2"/>
    <w:uiPriority w:val="59"/>
    <w:rsid w:val="00207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CD0F8-80CF-4B9C-91D2-DCF43AFA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</dc:creator>
  <dc:description/>
  <cp:lastModifiedBy>Борисова</cp:lastModifiedBy>
  <cp:revision>41</cp:revision>
  <cp:lastPrinted>2022-07-29T06:51:00Z</cp:lastPrinted>
  <dcterms:created xsi:type="dcterms:W3CDTF">2022-07-12T15:15:00Z</dcterms:created>
  <dcterms:modified xsi:type="dcterms:W3CDTF">2022-07-29T06:52:00Z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