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5773" w:rsidRDefault="00DF5773">
      <w:pPr>
        <w:pStyle w:val="11"/>
        <w:spacing w:before="120"/>
        <w:jc w:val="right"/>
      </w:pPr>
    </w:p>
    <w:p w:rsidR="005575D8" w:rsidRDefault="005575D8" w:rsidP="005575D8">
      <w:pPr>
        <w:pStyle w:val="1"/>
        <w:numPr>
          <w:ilvl w:val="0"/>
          <w:numId w:val="1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5575D8" w:rsidRDefault="005575D8" w:rsidP="005575D8">
      <w:pPr>
        <w:pStyle w:val="3"/>
        <w:numPr>
          <w:ilvl w:val="2"/>
          <w:numId w:val="1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5575D8" w:rsidRDefault="005575D8" w:rsidP="005575D8">
      <w:pPr>
        <w:rPr>
          <w:lang w:val="en-US"/>
        </w:rPr>
      </w:pPr>
    </w:p>
    <w:p w:rsidR="005575D8" w:rsidRPr="00F72379" w:rsidRDefault="005575D8" w:rsidP="005575D8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F72379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F72379">
        <w:rPr>
          <w:sz w:val="28"/>
          <w:szCs w:val="28"/>
        </w:rPr>
        <w:t>06.09.2021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72379">
        <w:rPr>
          <w:sz w:val="28"/>
          <w:szCs w:val="28"/>
        </w:rPr>
        <w:t>435</w:t>
      </w:r>
    </w:p>
    <w:p w:rsidR="00DF5773" w:rsidRPr="00F72379" w:rsidRDefault="00DF5773" w:rsidP="005575D8">
      <w:pPr>
        <w:spacing w:before="60"/>
      </w:pPr>
    </w:p>
    <w:p w:rsidR="00DF5773" w:rsidRDefault="00DF5773">
      <w:pPr>
        <w:spacing w:before="60"/>
        <w:ind w:left="1134" w:firstLine="2"/>
        <w:jc w:val="center"/>
      </w:pPr>
    </w:p>
    <w:p w:rsidR="00DF5773" w:rsidRDefault="00DF5773">
      <w:pPr>
        <w:spacing w:before="60"/>
        <w:ind w:left="1134" w:firstLine="2"/>
        <w:jc w:val="center"/>
      </w:pPr>
    </w:p>
    <w:p w:rsidR="00DF5773" w:rsidRDefault="00DF5773">
      <w:pPr>
        <w:spacing w:before="60"/>
        <w:ind w:left="1134" w:firstLine="2"/>
        <w:jc w:val="center"/>
      </w:pPr>
    </w:p>
    <w:p w:rsidR="00DF5773" w:rsidRDefault="005575D8">
      <w:pPr>
        <w:tabs>
          <w:tab w:val="left" w:pos="5245"/>
        </w:tabs>
        <w:spacing w:line="310" w:lineRule="exact"/>
        <w:ind w:right="4535"/>
        <w:jc w:val="both"/>
        <w:outlineLvl w:val="0"/>
      </w:pPr>
      <w:r>
        <w:rPr>
          <w:sz w:val="28"/>
          <w:szCs w:val="28"/>
        </w:rPr>
        <w:t xml:space="preserve">О внесении изменений в постановление Главы городского округа Фрязино от 01.12.2020 № 595 «Об утверждении Порядка предоставления финансовой поддержки (субсидии) субъектам малого и среднего предпринимательства в рамках подпрограммы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«Развитие малого и среднего предпринимательства» муниципальной программы городского округа Фрязино «Предпринимательство» на 2020-2024 годы»</w:t>
      </w:r>
    </w:p>
    <w:p w:rsidR="00DF5773" w:rsidRDefault="00DF5773">
      <w:pPr>
        <w:ind w:firstLine="709"/>
        <w:jc w:val="both"/>
        <w:rPr>
          <w:sz w:val="22"/>
          <w:szCs w:val="22"/>
        </w:rPr>
      </w:pPr>
    </w:p>
    <w:p w:rsidR="00DF5773" w:rsidRDefault="00DF5773">
      <w:pPr>
        <w:ind w:firstLine="709"/>
        <w:jc w:val="both"/>
        <w:rPr>
          <w:sz w:val="22"/>
          <w:szCs w:val="22"/>
        </w:rPr>
      </w:pPr>
    </w:p>
    <w:p w:rsidR="00DF5773" w:rsidRDefault="005575D8">
      <w:pPr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В соответствии с Федеральным законом от 24.07.2007 № 209-ФЗ «О развитии малого и среднего предпринимательства в Российской Федерации», постановлением Главы городского округа Фрязино от 01.11.2019 № 658 «Об утверждении  муниципальной программы городского округа Фрязино Московской области «Предпринимательство» на 2020 - 2024 годы», в целях поддержки и развития малого и среднего предпринимательства в городском округе Фрязино, на основании Устава городского округа Фрязино Московской области,</w:t>
      </w:r>
    </w:p>
    <w:p w:rsidR="00DF5773" w:rsidRDefault="00DF5773">
      <w:pPr>
        <w:spacing w:line="310" w:lineRule="exact"/>
        <w:jc w:val="center"/>
        <w:rPr>
          <w:b/>
        </w:rPr>
      </w:pPr>
    </w:p>
    <w:p w:rsidR="00DF5773" w:rsidRDefault="005575D8">
      <w:pPr>
        <w:spacing w:line="310" w:lineRule="exact"/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DF5773" w:rsidRDefault="00DF5773">
      <w:pPr>
        <w:spacing w:line="310" w:lineRule="exact"/>
        <w:jc w:val="center"/>
        <w:rPr>
          <w:b/>
          <w:sz w:val="28"/>
          <w:szCs w:val="28"/>
        </w:rPr>
      </w:pPr>
    </w:p>
    <w:p w:rsidR="00DF5773" w:rsidRDefault="005575D8">
      <w:pPr>
        <w:spacing w:line="310" w:lineRule="exact"/>
        <w:ind w:firstLine="709"/>
        <w:jc w:val="both"/>
      </w:pPr>
      <w:r>
        <w:rPr>
          <w:sz w:val="28"/>
          <w:szCs w:val="28"/>
        </w:rPr>
        <w:t xml:space="preserve">1. Внести следующие изменения в постановление Главы городского округа Фрязино от 01.12.2020 № 595 «Об утверждении Порядка предоставления финансовой поддержки (субсидии) субъектам малого и среднего предпринимательства в рамках подпрограммы III </w:t>
      </w:r>
      <w:r>
        <w:rPr>
          <w:bCs/>
          <w:sz w:val="28"/>
          <w:szCs w:val="28"/>
          <w:lang w:eastAsia="en-US"/>
        </w:rPr>
        <w:t>«</w:t>
      </w:r>
      <w:r>
        <w:rPr>
          <w:sz w:val="28"/>
          <w:szCs w:val="28"/>
        </w:rPr>
        <w:t>Развитие малого и среднего предпринимательства» муниципальной программы городского округа Фрязино «Предпринимательство» на 2020-2024 годы»» (далее - Порядок):</w:t>
      </w:r>
    </w:p>
    <w:p w:rsidR="00DF5773" w:rsidRPr="00F72379" w:rsidRDefault="005575D8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пунктах 5.2., 5.3. Раздела 5,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8.1 Раздела 8, пункте 12.1.2. Раздела 12,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19.1. Раздела 19,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20 Раздела 20 Порядка слова «постановление Главы городского округа Фрязино» заменить словами «постановление Администрации» в соответствующих падежах.</w:t>
      </w:r>
    </w:p>
    <w:p w:rsidR="005575D8" w:rsidRPr="00F72379" w:rsidRDefault="005575D8">
      <w:pPr>
        <w:spacing w:line="310" w:lineRule="exact"/>
        <w:ind w:firstLine="709"/>
        <w:jc w:val="both"/>
        <w:rPr>
          <w:sz w:val="28"/>
          <w:szCs w:val="28"/>
        </w:rPr>
      </w:pPr>
    </w:p>
    <w:p w:rsidR="005575D8" w:rsidRPr="00F72379" w:rsidRDefault="005575D8">
      <w:pPr>
        <w:spacing w:line="310" w:lineRule="exact"/>
        <w:ind w:firstLine="709"/>
        <w:jc w:val="both"/>
        <w:rPr>
          <w:sz w:val="28"/>
          <w:szCs w:val="28"/>
        </w:rPr>
      </w:pPr>
    </w:p>
    <w:p w:rsidR="005575D8" w:rsidRPr="00F72379" w:rsidRDefault="005575D8">
      <w:pPr>
        <w:spacing w:line="310" w:lineRule="exact"/>
        <w:ind w:firstLine="709"/>
        <w:jc w:val="both"/>
        <w:rPr>
          <w:sz w:val="28"/>
          <w:szCs w:val="28"/>
        </w:rPr>
      </w:pPr>
    </w:p>
    <w:p w:rsidR="005575D8" w:rsidRPr="00F72379" w:rsidRDefault="005575D8">
      <w:pPr>
        <w:spacing w:line="310" w:lineRule="exact"/>
        <w:ind w:firstLine="709"/>
        <w:jc w:val="both"/>
        <w:rPr>
          <w:sz w:val="28"/>
          <w:szCs w:val="28"/>
        </w:rPr>
      </w:pPr>
    </w:p>
    <w:p w:rsidR="00DF5773" w:rsidRDefault="005575D8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7 изложить в следующей редакции:</w:t>
      </w:r>
    </w:p>
    <w:p w:rsidR="005575D8" w:rsidRPr="005575D8" w:rsidRDefault="005575D8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 Период начала и окончания приема Заявлений на предоставление  финансовой поддержки и срок предоставления результата Заявителю.</w:t>
      </w:r>
    </w:p>
    <w:p w:rsidR="00DF5773" w:rsidRDefault="005575D8">
      <w:pPr>
        <w:spacing w:line="310" w:lineRule="exact"/>
        <w:ind w:firstLine="709"/>
        <w:jc w:val="both"/>
      </w:pPr>
      <w:r>
        <w:rPr>
          <w:sz w:val="28"/>
          <w:szCs w:val="28"/>
        </w:rPr>
        <w:t>7.1. Период начала и окончания приема Заявлений на предоставление финансовой поддержки в текущем календарном году устанавливается постановлением Администрации.</w:t>
      </w:r>
    </w:p>
    <w:p w:rsidR="00DF5773" w:rsidRDefault="005575D8">
      <w:pPr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Срок предоставления результата рассмотрения Заявления на предоставление финансовой поддержки составляет не более 70 (Семидесяти) календарных дней со дня регистрации Заявления Администрацией</w:t>
      </w:r>
      <w:proofErr w:type="gramStart"/>
      <w:r>
        <w:rPr>
          <w:sz w:val="28"/>
          <w:szCs w:val="28"/>
        </w:rPr>
        <w:t>.».</w:t>
      </w:r>
      <w:proofErr w:type="gramEnd"/>
    </w:p>
    <w:p w:rsidR="00DF5773" w:rsidRDefault="005575D8">
      <w:pPr>
        <w:spacing w:line="310" w:lineRule="exact"/>
        <w:ind w:firstLine="709"/>
        <w:jc w:val="both"/>
      </w:pPr>
      <w:r>
        <w:rPr>
          <w:sz w:val="28"/>
          <w:szCs w:val="28"/>
        </w:rPr>
        <w:t>1.3. В приложениях 3, 4, Разделе 5 ,6 приложения 15 к Порядку слова «постановление Главы городского округа Фрязино» заменить словами «постановление Администрации городского округа Фрязино» в соответствующих падежах.</w:t>
      </w:r>
    </w:p>
    <w:p w:rsidR="00DF5773" w:rsidRDefault="005575D8">
      <w:pPr>
        <w:spacing w:line="310" w:lineRule="exact"/>
        <w:ind w:firstLine="709"/>
        <w:jc w:val="both"/>
      </w:pPr>
      <w:r>
        <w:rPr>
          <w:sz w:val="28"/>
          <w:szCs w:val="28"/>
        </w:rPr>
        <w:t>1.4. Раздел 4 приложения 15 к Порядку изложить в редакции согласно приложению.</w:t>
      </w:r>
    </w:p>
    <w:p w:rsidR="00DF5773" w:rsidRDefault="005575D8">
      <w:pPr>
        <w:spacing w:line="310" w:lineRule="exact"/>
        <w:ind w:firstLine="709"/>
        <w:jc w:val="both"/>
      </w:pPr>
      <w:r>
        <w:rPr>
          <w:sz w:val="28"/>
          <w:szCs w:val="28"/>
        </w:rPr>
        <w:t>2.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sz w:val="28"/>
          <w:szCs w:val="28"/>
        </w:rPr>
        <w:t>Ключъ</w:t>
      </w:r>
      <w:proofErr w:type="spellEnd"/>
      <w:r>
        <w:rPr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DF5773" w:rsidRDefault="005575D8">
      <w:pPr>
        <w:spacing w:line="30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Тропина А.М.</w:t>
      </w:r>
    </w:p>
    <w:p w:rsidR="00DF5773" w:rsidRDefault="00DF5773">
      <w:pPr>
        <w:spacing w:line="306" w:lineRule="exact"/>
        <w:ind w:firstLine="709"/>
        <w:jc w:val="both"/>
        <w:rPr>
          <w:sz w:val="28"/>
          <w:szCs w:val="28"/>
        </w:rPr>
      </w:pPr>
    </w:p>
    <w:p w:rsidR="00DF5773" w:rsidRDefault="00DF5773">
      <w:pPr>
        <w:spacing w:line="306" w:lineRule="exact"/>
        <w:ind w:firstLine="709"/>
        <w:jc w:val="both"/>
        <w:rPr>
          <w:color w:val="000000"/>
          <w:sz w:val="28"/>
          <w:szCs w:val="28"/>
        </w:rPr>
      </w:pPr>
    </w:p>
    <w:p w:rsidR="00DF5773" w:rsidRDefault="005575D8">
      <w:pPr>
        <w:sectPr w:rsidR="00DF5773">
          <w:pgSz w:w="11906" w:h="16838"/>
          <w:pgMar w:top="567" w:right="567" w:bottom="1361" w:left="1701" w:header="0" w:footer="0" w:gutter="0"/>
          <w:cols w:space="720"/>
          <w:formProt w:val="0"/>
          <w:docGrid w:linePitch="326"/>
        </w:sectPr>
      </w:pPr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Д.Р. Воробьев</w:t>
      </w:r>
    </w:p>
    <w:p w:rsidR="00DF5773" w:rsidRDefault="005575D8">
      <w:pPr>
        <w:ind w:left="5529" w:right="12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="00EE2BC4">
        <w:rPr>
          <w:sz w:val="28"/>
          <w:szCs w:val="28"/>
        </w:rPr>
        <w:t xml:space="preserve">                      </w:t>
      </w:r>
      <w:r w:rsidR="001D223C">
        <w:rPr>
          <w:sz w:val="28"/>
          <w:szCs w:val="28"/>
        </w:rPr>
        <w:t>Приложение</w:t>
      </w:r>
    </w:p>
    <w:p w:rsidR="00EE2BC4" w:rsidRDefault="005575D8">
      <w:pPr>
        <w:jc w:val="center"/>
        <w:rPr>
          <w:color w:val="00000A"/>
          <w:kern w:val="2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EE2BC4">
        <w:rPr>
          <w:sz w:val="28"/>
          <w:szCs w:val="28"/>
        </w:rPr>
        <w:t xml:space="preserve">                                        </w:t>
      </w:r>
      <w:r w:rsidR="001D223C">
        <w:rPr>
          <w:sz w:val="28"/>
          <w:szCs w:val="28"/>
        </w:rPr>
        <w:t xml:space="preserve">  </w:t>
      </w:r>
      <w:r w:rsidR="00EE2BC4">
        <w:rPr>
          <w:sz w:val="28"/>
          <w:szCs w:val="28"/>
        </w:rPr>
        <w:t xml:space="preserve">  </w:t>
      </w:r>
      <w:r w:rsidR="001D223C">
        <w:rPr>
          <w:sz w:val="28"/>
          <w:szCs w:val="28"/>
        </w:rPr>
        <w:t xml:space="preserve">к </w:t>
      </w:r>
      <w:bookmarkStart w:id="0" w:name="_GoBack"/>
      <w:bookmarkEnd w:id="0"/>
      <w:r w:rsidR="001D223C">
        <w:rPr>
          <w:sz w:val="28"/>
          <w:szCs w:val="28"/>
        </w:rPr>
        <w:t>постановлению</w:t>
      </w:r>
      <w:r w:rsidR="00EE2BC4">
        <w:rPr>
          <w:sz w:val="28"/>
          <w:szCs w:val="28"/>
        </w:rPr>
        <w:t xml:space="preserve"> </w:t>
      </w:r>
      <w:r>
        <w:rPr>
          <w:color w:val="00000A"/>
          <w:kern w:val="2"/>
          <w:sz w:val="28"/>
          <w:szCs w:val="28"/>
        </w:rPr>
        <w:t>Администрации</w:t>
      </w:r>
    </w:p>
    <w:p w:rsidR="00EE2BC4" w:rsidRDefault="005575D8" w:rsidP="00EE2BC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E2BC4">
        <w:rPr>
          <w:sz w:val="28"/>
          <w:szCs w:val="28"/>
        </w:rPr>
        <w:t xml:space="preserve">                                                                                                       городского круга Фрязино</w:t>
      </w:r>
      <w:r>
        <w:rPr>
          <w:b/>
          <w:sz w:val="28"/>
          <w:szCs w:val="28"/>
        </w:rPr>
        <w:t xml:space="preserve">  </w:t>
      </w:r>
    </w:p>
    <w:p w:rsidR="00DF5773" w:rsidRPr="00EE2BC4" w:rsidRDefault="00EE2BC4" w:rsidP="00EE2BC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5575D8" w:rsidRPr="00EE2BC4">
        <w:rPr>
          <w:sz w:val="28"/>
          <w:szCs w:val="28"/>
        </w:rPr>
        <w:t xml:space="preserve">от </w:t>
      </w:r>
      <w:r>
        <w:rPr>
          <w:sz w:val="28"/>
          <w:szCs w:val="28"/>
        </w:rPr>
        <w:t>06.09.2021</w:t>
      </w:r>
      <w:r w:rsidR="005575D8" w:rsidRPr="00EE2BC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435</w:t>
      </w:r>
    </w:p>
    <w:p w:rsidR="00DF5773" w:rsidRDefault="005575D8">
      <w:pPr>
        <w:pStyle w:val="aa"/>
        <w:shd w:val="clear" w:color="auto" w:fill="FFFFFF"/>
        <w:spacing w:before="240" w:after="240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Подготовка и проведение заседания Конкурсной комиссии</w:t>
      </w:r>
    </w:p>
    <w:tbl>
      <w:tblPr>
        <w:tblW w:w="15735" w:type="dxa"/>
        <w:tblInd w:w="-3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3471"/>
        <w:gridCol w:w="2144"/>
        <w:gridCol w:w="1986"/>
        <w:gridCol w:w="2124"/>
        <w:gridCol w:w="6010"/>
      </w:tblGrid>
      <w:tr w:rsidR="00DF5773">
        <w:trPr>
          <w:trHeight w:val="570"/>
          <w:tblHeader/>
        </w:trPr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выполнения процедуры/ используемая ИС</w:t>
            </w:r>
          </w:p>
          <w:p w:rsidR="00DF5773" w:rsidRDefault="00DF577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ConsPlusNormal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Действия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ConsPlusNormal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Средний срок выполнения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ConsPlusNormal"/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6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ConsPlusNormal"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Содержание действия</w:t>
            </w:r>
          </w:p>
        </w:tc>
      </w:tr>
      <w:tr w:rsidR="00DF5773">
        <w:trPr>
          <w:trHeight w:val="1989"/>
        </w:trPr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ConsPlusNormal"/>
              <w:spacing w:line="23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ConsPlusNormal"/>
              <w:spacing w:line="23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к проведению заседания Конкурсной комиссии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ConsPlusNormal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 30 дней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DF5773">
            <w:pPr>
              <w:pStyle w:val="ConsPlusNormal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ConsPlusNormal"/>
              <w:spacing w:line="23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 превышении потребностей Заявителей, подавших Заявления на предоставление финансовой поддержки, над лимитами бюджетных ассигнований, предусмотренных на соответствующее мероприятие подпрограммы  III «Развитие малого и среднего предпринимательства» муниципальной программы городского округа Фрязино Московской области «Предпринимательство» на 2020-2024 годы, Заявления и решения Администрации о допуске (об отказе в допуске) на рассмотрение Конкурсной комиссии рассматриваются Конкурсной комиссией одновременно</w:t>
            </w:r>
            <w:proofErr w:type="gramEnd"/>
          </w:p>
        </w:tc>
      </w:tr>
      <w:tr w:rsidR="00DF5773">
        <w:trPr>
          <w:trHeight w:val="2204"/>
        </w:trPr>
        <w:tc>
          <w:tcPr>
            <w:tcW w:w="34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ConsPlusNormal"/>
              <w:spacing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ЕИС ОУ</w:t>
            </w:r>
          </w:p>
          <w:p w:rsidR="00DF5773" w:rsidRDefault="00DF5773">
            <w:pPr>
              <w:pStyle w:val="ConsPlusNormal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ConsPlusNormal"/>
              <w:spacing w:line="23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Заседание Конкурсной комиссии по принятию решений на предоставление финансовой поддержки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ConsPlusNormal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день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DF5773">
            <w:pPr>
              <w:pStyle w:val="ConsPlusNormal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ConsPlusNormal"/>
              <w:spacing w:line="23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Конкурсная комиссия рассматривает заключения Администрации.</w:t>
            </w:r>
          </w:p>
          <w:p w:rsidR="00DF5773" w:rsidRDefault="005575D8">
            <w:pPr>
              <w:pStyle w:val="ConsPlusNormal"/>
              <w:spacing w:line="23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Членам Конкурсной комиссии представляется доступ в ЕИС ОУ к Заявлениям. </w:t>
            </w:r>
          </w:p>
          <w:p w:rsidR="00DF5773" w:rsidRDefault="005575D8">
            <w:pPr>
              <w:pStyle w:val="ConsPlusNormal"/>
              <w:spacing w:line="23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Конкурсной комиссией в отношении каждого Заявителя принимается одно из следующих решений, которые носят рекомендательный характер:</w:t>
            </w:r>
          </w:p>
          <w:p w:rsidR="00DF5773" w:rsidRDefault="005575D8">
            <w:pPr>
              <w:pStyle w:val="11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решение о предоставлении финансовой поддержки субъекту МСП;</w:t>
            </w:r>
          </w:p>
          <w:p w:rsidR="00DF5773" w:rsidRDefault="005575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решение об отказе в предоставлении финансовой поддержки субъекту МСП при наличии оснований для отказа в предоставлении финансовой поддержки, указанных в пункте 12 настоящего Порядка</w:t>
            </w:r>
          </w:p>
        </w:tc>
      </w:tr>
      <w:tr w:rsidR="00DF5773">
        <w:trPr>
          <w:trHeight w:val="1892"/>
        </w:trPr>
        <w:tc>
          <w:tcPr>
            <w:tcW w:w="3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DF5773">
            <w:pPr>
              <w:rPr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11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Оформление протокола Конкурсной комиссии </w:t>
            </w:r>
          </w:p>
          <w:p w:rsidR="00DF5773" w:rsidRDefault="00DF5773">
            <w:pPr>
              <w:pStyle w:val="ConsPlusNormal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ConsPlusNormal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 дней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DF5773">
            <w:pPr>
              <w:pStyle w:val="ConsPlusNormal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773" w:rsidRDefault="005575D8">
            <w:pPr>
              <w:pStyle w:val="11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оформляется в соответствии с требованиями, установленными постановлением Главы городского округа Фрязино от 25.05.2021 № 151 «Об утверждении положения о конкурсной комиссии по принятию решений на предоставление финансовой поддержки (субсидий) на частичную компенсацию затрат субъектам малого и среднего предпринимательства».</w:t>
            </w:r>
          </w:p>
          <w:p w:rsidR="00DF5773" w:rsidRDefault="00DF5773">
            <w:pPr>
              <w:pStyle w:val="110"/>
              <w:spacing w:line="240" w:lineRule="auto"/>
              <w:jc w:val="left"/>
              <w:rPr>
                <w:sz w:val="18"/>
                <w:szCs w:val="18"/>
              </w:rPr>
            </w:pPr>
          </w:p>
          <w:p w:rsidR="00DF5773" w:rsidRDefault="005575D8">
            <w:pPr>
              <w:pStyle w:val="11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Переход к  процедуре «Подготовка постановления Администрации городского округа Фрязино»</w:t>
            </w:r>
          </w:p>
        </w:tc>
      </w:tr>
    </w:tbl>
    <w:p w:rsidR="00DF5773" w:rsidRDefault="00DF5773">
      <w:pPr>
        <w:shd w:val="clear" w:color="auto" w:fill="FFFFFF"/>
        <w:outlineLvl w:val="0"/>
      </w:pPr>
    </w:p>
    <w:sectPr w:rsidR="00DF5773"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BD3C78"/>
    <w:multiLevelType w:val="multilevel"/>
    <w:tmpl w:val="F7BEEF1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773"/>
    <w:rsid w:val="001D223C"/>
    <w:rsid w:val="005575D8"/>
    <w:rsid w:val="00DF5773"/>
    <w:rsid w:val="00EE2BC4"/>
    <w:rsid w:val="00F7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5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575D8"/>
    <w:pPr>
      <w:keepNext/>
      <w:numPr>
        <w:numId w:val="2"/>
      </w:numPr>
      <w:jc w:val="center"/>
      <w:outlineLvl w:val="0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5575D8"/>
    <w:pPr>
      <w:keepNext/>
      <w:numPr>
        <w:ilvl w:val="2"/>
        <w:numId w:val="2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964759"/>
    <w:pPr>
      <w:keepNext/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next w:val="a"/>
    <w:qFormat/>
    <w:rsid w:val="00964759"/>
    <w:pPr>
      <w:keepNext/>
      <w:jc w:val="center"/>
      <w:outlineLvl w:val="1"/>
    </w:pPr>
    <w:rPr>
      <w:sz w:val="36"/>
    </w:rPr>
  </w:style>
  <w:style w:type="paragraph" w:customStyle="1" w:styleId="31">
    <w:name w:val="Заголовок 31"/>
    <w:basedOn w:val="a"/>
    <w:next w:val="a"/>
    <w:qFormat/>
    <w:rsid w:val="00964759"/>
    <w:pPr>
      <w:keepNext/>
      <w:spacing w:before="60"/>
      <w:jc w:val="center"/>
      <w:outlineLvl w:val="2"/>
    </w:pPr>
    <w:rPr>
      <w:b/>
      <w:bCs/>
      <w:sz w:val="44"/>
    </w:rPr>
  </w:style>
  <w:style w:type="character" w:customStyle="1" w:styleId="WW8Num1z0">
    <w:name w:val="WW8Num1z0"/>
    <w:qFormat/>
    <w:rsid w:val="00964759"/>
  </w:style>
  <w:style w:type="character" w:customStyle="1" w:styleId="WW8Num1z1">
    <w:name w:val="WW8Num1z1"/>
    <w:qFormat/>
    <w:rsid w:val="00964759"/>
  </w:style>
  <w:style w:type="character" w:customStyle="1" w:styleId="WW8Num1z2">
    <w:name w:val="WW8Num1z2"/>
    <w:qFormat/>
    <w:rsid w:val="00964759"/>
  </w:style>
  <w:style w:type="character" w:customStyle="1" w:styleId="WW8Num1z3">
    <w:name w:val="WW8Num1z3"/>
    <w:qFormat/>
    <w:rsid w:val="00964759"/>
  </w:style>
  <w:style w:type="character" w:customStyle="1" w:styleId="WW8Num1z4">
    <w:name w:val="WW8Num1z4"/>
    <w:qFormat/>
    <w:rsid w:val="00964759"/>
  </w:style>
  <w:style w:type="character" w:customStyle="1" w:styleId="WW8Num1z5">
    <w:name w:val="WW8Num1z5"/>
    <w:qFormat/>
    <w:rsid w:val="00964759"/>
  </w:style>
  <w:style w:type="character" w:customStyle="1" w:styleId="WW8Num1z6">
    <w:name w:val="WW8Num1z6"/>
    <w:qFormat/>
    <w:rsid w:val="00964759"/>
  </w:style>
  <w:style w:type="character" w:customStyle="1" w:styleId="WW8Num1z7">
    <w:name w:val="WW8Num1z7"/>
    <w:qFormat/>
    <w:rsid w:val="00964759"/>
  </w:style>
  <w:style w:type="character" w:customStyle="1" w:styleId="WW8Num1z8">
    <w:name w:val="WW8Num1z8"/>
    <w:qFormat/>
    <w:rsid w:val="00964759"/>
  </w:style>
  <w:style w:type="character" w:customStyle="1" w:styleId="2">
    <w:name w:val="Основной шрифт абзаца2"/>
    <w:qFormat/>
    <w:rsid w:val="00964759"/>
  </w:style>
  <w:style w:type="character" w:customStyle="1" w:styleId="12">
    <w:name w:val="Основной шрифт абзаца1"/>
    <w:qFormat/>
    <w:rsid w:val="00964759"/>
  </w:style>
  <w:style w:type="paragraph" w:customStyle="1" w:styleId="a3">
    <w:name w:val="Заголовок"/>
    <w:basedOn w:val="a"/>
    <w:next w:val="a4"/>
    <w:qFormat/>
    <w:rsid w:val="0096475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64759"/>
    <w:pPr>
      <w:spacing w:after="140" w:line="276" w:lineRule="auto"/>
    </w:pPr>
  </w:style>
  <w:style w:type="paragraph" w:styleId="a5">
    <w:name w:val="List"/>
    <w:basedOn w:val="a4"/>
    <w:rsid w:val="00964759"/>
    <w:rPr>
      <w:rFonts w:cs="Mangal"/>
    </w:rPr>
  </w:style>
  <w:style w:type="paragraph" w:customStyle="1" w:styleId="13">
    <w:name w:val="Название объекта1"/>
    <w:basedOn w:val="a"/>
    <w:qFormat/>
    <w:rsid w:val="00964759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964759"/>
    <w:pPr>
      <w:suppressLineNumbers/>
    </w:pPr>
    <w:rPr>
      <w:rFonts w:cs="Arial"/>
    </w:rPr>
  </w:style>
  <w:style w:type="paragraph" w:styleId="a7">
    <w:name w:val="caption"/>
    <w:basedOn w:val="a"/>
    <w:qFormat/>
    <w:rsid w:val="00964759"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qFormat/>
    <w:rsid w:val="00964759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qFormat/>
    <w:rsid w:val="00964759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964759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964759"/>
    <w:pPr>
      <w:suppressLineNumbers/>
      <w:tabs>
        <w:tab w:val="center" w:pos="4819"/>
        <w:tab w:val="right" w:pos="9638"/>
      </w:tabs>
    </w:pPr>
  </w:style>
  <w:style w:type="paragraph" w:customStyle="1" w:styleId="16">
    <w:name w:val="Верхний колонтитул1"/>
    <w:basedOn w:val="a"/>
    <w:rsid w:val="00964759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rsid w:val="00964759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964759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964759"/>
    <w:pPr>
      <w:spacing w:after="200"/>
      <w:ind w:left="720"/>
      <w:contextualSpacing/>
    </w:pPr>
  </w:style>
  <w:style w:type="paragraph" w:customStyle="1" w:styleId="ConsPlusNormal">
    <w:name w:val="ConsPlusNormal"/>
    <w:qFormat/>
    <w:rsid w:val="00964759"/>
    <w:pPr>
      <w:suppressAutoHyphens/>
      <w:overflowPunct w:val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964759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b">
    <w:name w:val="Содержимое таблицы"/>
    <w:basedOn w:val="a"/>
    <w:qFormat/>
    <w:rsid w:val="00964759"/>
    <w:pPr>
      <w:suppressLineNumbers/>
    </w:pPr>
  </w:style>
  <w:style w:type="character" w:customStyle="1" w:styleId="10">
    <w:name w:val="Заголовок 1 Знак"/>
    <w:basedOn w:val="a0"/>
    <w:link w:val="1"/>
    <w:rsid w:val="005575D8"/>
    <w:rPr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5575D8"/>
    <w:rPr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12</cp:revision>
  <cp:lastPrinted>2021-09-07T15:40:00Z</cp:lastPrinted>
  <dcterms:created xsi:type="dcterms:W3CDTF">2021-09-06T14:13:00Z</dcterms:created>
  <dcterms:modified xsi:type="dcterms:W3CDTF">2021-09-08T08:03:00Z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