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F60F2" w:rsidRDefault="005F60F2" w:rsidP="005F60F2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5F60F2" w:rsidRDefault="005F60F2" w:rsidP="005F60F2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5F60F2" w:rsidRDefault="005F60F2" w:rsidP="005F60F2">
      <w:pPr>
        <w:rPr>
          <w:lang w:val="en-US"/>
        </w:rPr>
      </w:pPr>
    </w:p>
    <w:p w:rsidR="00FA2A0B" w:rsidRDefault="005F60F2" w:rsidP="005F60F2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6D6102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6D6102">
        <w:rPr>
          <w:sz w:val="28"/>
          <w:szCs w:val="28"/>
        </w:rPr>
        <w:t>23.06.2022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6102">
        <w:rPr>
          <w:sz w:val="28"/>
          <w:szCs w:val="28"/>
        </w:rPr>
        <w:t>428</w:t>
      </w:r>
    </w:p>
    <w:p w:rsidR="00FA2A0B" w:rsidRDefault="00FA2A0B">
      <w:pPr>
        <w:spacing w:before="60"/>
        <w:ind w:left="1134" w:firstLine="2"/>
        <w:jc w:val="both"/>
        <w:rPr>
          <w:sz w:val="28"/>
          <w:szCs w:val="28"/>
        </w:rPr>
      </w:pPr>
    </w:p>
    <w:p w:rsidR="00FA2A0B" w:rsidRDefault="00FA2A0B">
      <w:pPr>
        <w:spacing w:before="60"/>
        <w:ind w:left="1134" w:firstLine="2"/>
        <w:jc w:val="both"/>
        <w:rPr>
          <w:sz w:val="28"/>
          <w:szCs w:val="28"/>
        </w:rPr>
      </w:pPr>
    </w:p>
    <w:p w:rsidR="00FA2A0B" w:rsidRDefault="00437535">
      <w:pPr>
        <w:widowControl w:val="0"/>
        <w:ind w:right="5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Главы городского округа Фрязино от 01.11.2019 № 661 </w:t>
      </w:r>
      <w:bookmarkStart w:id="0" w:name="_GoBack"/>
      <w:bookmarkEnd w:id="0"/>
      <w:r>
        <w:rPr>
          <w:sz w:val="28"/>
          <w:szCs w:val="28"/>
        </w:rPr>
        <w:t xml:space="preserve">«Об утверждении муниципальной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комплекса» на 2020-2024 годы»</w:t>
      </w:r>
    </w:p>
    <w:p w:rsidR="00FA2A0B" w:rsidRDefault="00FA2A0B">
      <w:pPr>
        <w:widowControl w:val="0"/>
        <w:ind w:right="4393"/>
        <w:jc w:val="both"/>
        <w:rPr>
          <w:sz w:val="28"/>
          <w:szCs w:val="28"/>
        </w:rPr>
      </w:pPr>
    </w:p>
    <w:p w:rsidR="00FA2A0B" w:rsidRDefault="00FA2A0B">
      <w:pPr>
        <w:widowControl w:val="0"/>
        <w:ind w:right="4393"/>
        <w:jc w:val="both"/>
        <w:rPr>
          <w:sz w:val="28"/>
          <w:szCs w:val="28"/>
        </w:rPr>
      </w:pPr>
    </w:p>
    <w:p w:rsidR="00FA2A0B" w:rsidRDefault="00437535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городского округа Фрязино от 24.03.2021 </w:t>
      </w:r>
      <w:r>
        <w:rPr>
          <w:sz w:val="28"/>
          <w:szCs w:val="28"/>
        </w:rPr>
        <w:br/>
        <w:t xml:space="preserve">№ 20 «Об утверждении Порядка разработки и реализации муниципальных программ городского округа Фрязино Московской области», решением Совета депутатов городского округа Фрязино от 17.12.2021 № 129/29 «О бюджете городского округа Фрязино на 2022 год и на плановый период 2023 и 2024 </w:t>
      </w:r>
      <w:proofErr w:type="gramStart"/>
      <w:r>
        <w:rPr>
          <w:sz w:val="28"/>
          <w:szCs w:val="28"/>
        </w:rPr>
        <w:t>годов</w:t>
      </w:r>
      <w:proofErr w:type="gramEnd"/>
      <w:r>
        <w:rPr>
          <w:sz w:val="28"/>
          <w:szCs w:val="28"/>
        </w:rPr>
        <w:t>», Уставом городского округа Фрязино Московской области, с учётом изменений по сводной бюджетной росписи бюджета городского округа Фрязино на 2022 и на плановый период 2023 и 2024 годов на 07.06.2022,</w:t>
      </w:r>
    </w:p>
    <w:p w:rsidR="00FA2A0B" w:rsidRDefault="00FA2A0B">
      <w:pPr>
        <w:pStyle w:val="ae"/>
        <w:spacing w:before="0" w:after="0"/>
        <w:ind w:firstLine="680"/>
        <w:jc w:val="both"/>
        <w:rPr>
          <w:sz w:val="28"/>
          <w:szCs w:val="28"/>
        </w:rPr>
      </w:pPr>
    </w:p>
    <w:p w:rsidR="00FA2A0B" w:rsidRDefault="00437535">
      <w:pPr>
        <w:pStyle w:val="af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FA2A0B" w:rsidRDefault="00FA2A0B">
      <w:pPr>
        <w:pStyle w:val="af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FA2A0B" w:rsidRDefault="00437535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Главы городского округа Фрязино </w:t>
      </w:r>
      <w:r>
        <w:rPr>
          <w:sz w:val="28"/>
          <w:szCs w:val="28"/>
        </w:rPr>
        <w:br/>
        <w:t>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 (далее – Программа) следующие изменения:</w:t>
      </w:r>
    </w:p>
    <w:p w:rsidR="00FA2A0B" w:rsidRDefault="00437535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редакции согласно приложению 1 к настоящему постановлению.</w:t>
      </w:r>
    </w:p>
    <w:p w:rsidR="00FA2A0B" w:rsidRDefault="00437535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3 к муниципальной программе изложить в новой редакции согласно приложению 2 к настоящему постановлению.</w:t>
      </w:r>
    </w:p>
    <w:p w:rsidR="00FA2A0B" w:rsidRDefault="00437535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городского округа Фрязино от 31.05.2022 № 372 «О внесении изменений в постановление Главы городского округа Фрязино от 01.11.2019 № 661 «Об утверждении муниципальной программы городского округа Фрязино Московской области </w:t>
      </w:r>
      <w:r>
        <w:rPr>
          <w:sz w:val="28"/>
          <w:szCs w:val="28"/>
        </w:rPr>
        <w:lastRenderedPageBreak/>
        <w:t>«Развитие и функционирование дорожно-транспортного комплекса» на 2020-2024 годы».</w:t>
      </w:r>
    </w:p>
    <w:p w:rsidR="00FA2A0B" w:rsidRDefault="00437535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color w:val="000000"/>
          <w:sz w:val="28"/>
          <w:szCs w:val="28"/>
        </w:rPr>
        <w:t>Ключъ</w:t>
      </w:r>
      <w:proofErr w:type="spellEnd"/>
      <w:r>
        <w:rPr>
          <w:color w:val="000000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FA2A0B" w:rsidRDefault="00437535">
      <w:pPr>
        <w:tabs>
          <w:tab w:val="left" w:pos="1603"/>
          <w:tab w:val="left" w:pos="8505"/>
        </w:tabs>
        <w:spacing w:line="264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Cs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администрации Медведева Д.А.</w:t>
      </w:r>
    </w:p>
    <w:p w:rsidR="00FA2A0B" w:rsidRDefault="00FA2A0B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FA2A0B" w:rsidRDefault="00FA2A0B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FA2A0B" w:rsidRDefault="00437535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FA2A0B">
      <w:headerReference w:type="default" r:id="rId9"/>
      <w:pgSz w:w="11906" w:h="16838"/>
      <w:pgMar w:top="1134" w:right="567" w:bottom="1134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B54" w:rsidRDefault="00363B54">
      <w:r>
        <w:separator/>
      </w:r>
    </w:p>
  </w:endnote>
  <w:endnote w:type="continuationSeparator" w:id="0">
    <w:p w:rsidR="00363B54" w:rsidRDefault="0036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B54" w:rsidRDefault="00363B54">
      <w:r>
        <w:separator/>
      </w:r>
    </w:p>
  </w:footnote>
  <w:footnote w:type="continuationSeparator" w:id="0">
    <w:p w:rsidR="00363B54" w:rsidRDefault="00363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A0B" w:rsidRDefault="00437535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6D6102">
      <w:rPr>
        <w:noProof/>
      </w:rPr>
      <w:t>2</w:t>
    </w:r>
    <w:r>
      <w:fldChar w:fldCharType="end"/>
    </w:r>
  </w:p>
  <w:p w:rsidR="00FA2A0B" w:rsidRDefault="00FA2A0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94977DB"/>
    <w:multiLevelType w:val="multilevel"/>
    <w:tmpl w:val="9EB40D6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0B"/>
    <w:rsid w:val="00363B54"/>
    <w:rsid w:val="00437535"/>
    <w:rsid w:val="005F60F2"/>
    <w:rsid w:val="006D6102"/>
    <w:rsid w:val="00FA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CFA5F-307B-4F13-9951-64207A6F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1032B9"/>
    <w:rPr>
      <w:sz w:val="24"/>
      <w:szCs w:val="24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Normal (Web)"/>
    <w:basedOn w:val="a"/>
    <w:qFormat/>
    <w:rsid w:val="004955BE"/>
    <w:pPr>
      <w:suppressAutoHyphens w:val="0"/>
      <w:spacing w:before="280" w:after="280"/>
    </w:pPr>
  </w:style>
  <w:style w:type="paragraph" w:styleId="af">
    <w:name w:val="No Spacing"/>
    <w:qFormat/>
    <w:rsid w:val="004955B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27C15-AB4F-4EF1-B49B-2F5ED15B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16</cp:revision>
  <cp:lastPrinted>2022-06-24T06:08:00Z</cp:lastPrinted>
  <dcterms:created xsi:type="dcterms:W3CDTF">2022-03-21T09:22:00Z</dcterms:created>
  <dcterms:modified xsi:type="dcterms:W3CDTF">2022-06-24T06:08:00Z</dcterms:modified>
  <dc:language>ru-RU</dc:language>
</cp:coreProperties>
</file>