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35" w:rsidRPr="007C670F" w:rsidRDefault="00ED1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70F" w:rsidRPr="007C670F" w:rsidRDefault="007C670F" w:rsidP="007C670F">
      <w:pPr>
        <w:pStyle w:val="3"/>
        <w:numPr>
          <w:ilvl w:val="0"/>
          <w:numId w:val="0"/>
        </w:numPr>
        <w:tabs>
          <w:tab w:val="left" w:pos="0"/>
        </w:tabs>
        <w:spacing w:before="240"/>
        <w:jc w:val="left"/>
        <w:rPr>
          <w:sz w:val="32"/>
          <w:szCs w:val="32"/>
        </w:rPr>
      </w:pPr>
      <w:r w:rsidRPr="007C670F"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447670F5" wp14:editId="0ED83FDF">
            <wp:simplePos x="0" y="0"/>
            <wp:positionH relativeFrom="column">
              <wp:posOffset>-333375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70F">
        <w:rPr>
          <w:sz w:val="32"/>
          <w:szCs w:val="32"/>
        </w:rPr>
        <w:t xml:space="preserve">          АДМИНИСТРАЦИЯ ГОРОДСКОГО ОКРУГА ФРЯЗИНО</w:t>
      </w:r>
    </w:p>
    <w:p w:rsidR="007C670F" w:rsidRPr="007C670F" w:rsidRDefault="007C670F" w:rsidP="007C670F">
      <w:pPr>
        <w:pStyle w:val="3"/>
        <w:numPr>
          <w:ilvl w:val="2"/>
          <w:numId w:val="4"/>
        </w:numPr>
        <w:tabs>
          <w:tab w:val="left" w:pos="0"/>
        </w:tabs>
        <w:spacing w:before="240"/>
        <w:ind w:left="2410" w:firstLine="0"/>
        <w:jc w:val="left"/>
        <w:rPr>
          <w:b w:val="0"/>
        </w:rPr>
      </w:pPr>
      <w:r w:rsidRPr="007C670F">
        <w:rPr>
          <w:sz w:val="46"/>
          <w:szCs w:val="46"/>
        </w:rPr>
        <w:t>ПОСТАНОВЛЕНИЕ</w:t>
      </w:r>
    </w:p>
    <w:p w:rsidR="007C670F" w:rsidRPr="007C670F" w:rsidRDefault="007C670F" w:rsidP="007C670F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7C670F" w:rsidRPr="007C670F" w:rsidRDefault="007C670F" w:rsidP="007C670F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7C670F">
        <w:rPr>
          <w:rFonts w:ascii="Times New Roman" w:hAnsi="Times New Roman" w:cs="Times New Roman"/>
          <w:b/>
          <w:bCs/>
          <w:sz w:val="28"/>
          <w:szCs w:val="28"/>
        </w:rPr>
        <w:t xml:space="preserve">          от</w:t>
      </w:r>
      <w:r w:rsidRPr="007C670F">
        <w:rPr>
          <w:rFonts w:ascii="Times New Roman" w:hAnsi="Times New Roman" w:cs="Times New Roman"/>
          <w:sz w:val="28"/>
          <w:szCs w:val="28"/>
        </w:rPr>
        <w:t xml:space="preserve"> </w:t>
      </w:r>
      <w:r w:rsidRPr="007C670F">
        <w:rPr>
          <w:rFonts w:ascii="Times New Roman" w:hAnsi="Times New Roman" w:cs="Times New Roman"/>
          <w:sz w:val="28"/>
          <w:szCs w:val="28"/>
        </w:rPr>
        <w:t>10</w:t>
      </w:r>
      <w:r w:rsidRPr="007C670F">
        <w:rPr>
          <w:rFonts w:ascii="Times New Roman" w:hAnsi="Times New Roman" w:cs="Times New Roman"/>
          <w:sz w:val="28"/>
          <w:szCs w:val="28"/>
        </w:rPr>
        <w:t xml:space="preserve">.06.2022   </w:t>
      </w:r>
      <w:r w:rsidRPr="007C670F">
        <w:rPr>
          <w:rFonts w:ascii="Times New Roman" w:hAnsi="Times New Roman" w:cs="Times New Roman"/>
          <w:b/>
          <w:sz w:val="28"/>
          <w:szCs w:val="28"/>
        </w:rPr>
        <w:t>№</w:t>
      </w:r>
      <w:r w:rsidRPr="007C670F">
        <w:rPr>
          <w:rFonts w:ascii="Times New Roman" w:hAnsi="Times New Roman" w:cs="Times New Roman"/>
          <w:sz w:val="28"/>
          <w:szCs w:val="28"/>
        </w:rPr>
        <w:t xml:space="preserve"> 39</w:t>
      </w:r>
      <w:r w:rsidRPr="007C670F">
        <w:rPr>
          <w:rFonts w:ascii="Times New Roman" w:hAnsi="Times New Roman" w:cs="Times New Roman"/>
          <w:sz w:val="28"/>
          <w:szCs w:val="28"/>
        </w:rPr>
        <w:t>9</w:t>
      </w:r>
    </w:p>
    <w:p w:rsidR="00ED1C35" w:rsidRDefault="00ED1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C35" w:rsidRDefault="00ED1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C35" w:rsidRDefault="007C670F">
      <w:pPr>
        <w:spacing w:after="0" w:line="240" w:lineRule="auto"/>
        <w:ind w:right="467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ED1C35" w:rsidRDefault="00ED1C35">
      <w:pPr>
        <w:spacing w:after="0" w:line="240" w:lineRule="auto"/>
        <w:ind w:right="4678"/>
        <w:jc w:val="both"/>
        <w:rPr>
          <w:sz w:val="28"/>
          <w:szCs w:val="28"/>
        </w:rPr>
      </w:pPr>
    </w:p>
    <w:p w:rsidR="00ED1C35" w:rsidRDefault="007C670F">
      <w:pPr>
        <w:suppressAutoHyphens/>
        <w:spacing w:after="0" w:line="240" w:lineRule="auto"/>
        <w:ind w:firstLine="850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 – ФЗ        «Об общих принципах организации местного самоуправления в Российской Федерации», на основании Устава городского округа Фрязино Московской области</w:t>
      </w:r>
    </w:p>
    <w:p w:rsidR="00ED1C35" w:rsidRDefault="00ED1C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35" w:rsidRDefault="007C670F">
      <w:pPr>
        <w:suppressAutoHyphens/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ED1C35" w:rsidRDefault="00ED1C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35" w:rsidRDefault="007C670F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ED1C35" w:rsidRDefault="007C670F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пункт 2 постановления Главы города Фрязино от 17.07.2017 № 529      «Об утверждении положения о порядке проведения открытого аукциона на право размещения нестационарного торгового объекта на территории го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Фрязино Московской области»; </w:t>
      </w:r>
    </w:p>
    <w:p w:rsidR="00ED1C35" w:rsidRDefault="007C670F">
      <w:pPr>
        <w:pStyle w:val="a8"/>
        <w:tabs>
          <w:tab w:val="left" w:pos="993"/>
        </w:tabs>
        <w:suppressAutoHyphens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городского округа Фрязино от 03.07.2020 № 340 «О внесении в постановление Главы города Фрязино от 17.07.2017 № 529 «Об утверждении положения о порядке проведения открытого аукциона на право размещения  нестационарного торгового объекта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Фрязино Московской области». </w:t>
      </w:r>
    </w:p>
    <w:p w:rsidR="00ED1C35" w:rsidRDefault="007C670F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округа. Фрязино в сети Интернет.</w:t>
      </w:r>
    </w:p>
    <w:p w:rsidR="00ED1C35" w:rsidRDefault="007C670F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85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Князеву Н.В.</w:t>
      </w:r>
    </w:p>
    <w:p w:rsidR="00ED1C35" w:rsidRDefault="00ED1C35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D1C35" w:rsidRDefault="00ED1C3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D1C35" w:rsidRDefault="007C670F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Фрязино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Д.Р. Воробьев</w:t>
      </w:r>
    </w:p>
    <w:p w:rsidR="00ED1C35" w:rsidRDefault="00ED1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C35" w:rsidRDefault="00ED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1C35">
      <w:pgSz w:w="11906" w:h="16838"/>
      <w:pgMar w:top="567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D723C8"/>
    <w:multiLevelType w:val="multilevel"/>
    <w:tmpl w:val="DBA62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4B8265A"/>
    <w:multiLevelType w:val="multilevel"/>
    <w:tmpl w:val="D99CF8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BC92561"/>
    <w:multiLevelType w:val="multilevel"/>
    <w:tmpl w:val="550E9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35"/>
    <w:rsid w:val="007C670F"/>
    <w:rsid w:val="00E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C670F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7C670F"/>
    <w:pPr>
      <w:keepNext/>
      <w:numPr>
        <w:ilvl w:val="2"/>
        <w:numId w:val="3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DC51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670F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C670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C670F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7C670F"/>
    <w:pPr>
      <w:keepNext/>
      <w:numPr>
        <w:ilvl w:val="2"/>
        <w:numId w:val="3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DC51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670F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C670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Зинченко</cp:lastModifiedBy>
  <cp:revision>27</cp:revision>
  <cp:lastPrinted>2022-06-08T16:53:00Z</cp:lastPrinted>
  <dcterms:created xsi:type="dcterms:W3CDTF">2015-12-21T07:20:00Z</dcterms:created>
  <dcterms:modified xsi:type="dcterms:W3CDTF">2022-06-10T08:18:00Z</dcterms:modified>
  <dc:language>ru-RU</dc:language>
</cp:coreProperties>
</file>