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5186" w:rsidRPr="00DB4A57" w:rsidRDefault="000F5186" w:rsidP="00676525">
      <w:pPr>
        <w:pStyle w:val="1"/>
        <w:numPr>
          <w:ilvl w:val="0"/>
          <w:numId w:val="2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0F5186" w:rsidRDefault="000F5186" w:rsidP="00676525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0F5186" w:rsidRDefault="000F5186" w:rsidP="00676525">
      <w:pPr>
        <w:rPr>
          <w:lang w:val="en-US"/>
        </w:rPr>
      </w:pPr>
    </w:p>
    <w:p w:rsidR="00676525" w:rsidRDefault="000F5186" w:rsidP="00676525">
      <w:pPr>
        <w:spacing w:before="60"/>
        <w:ind w:left="1842" w:firstLine="6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 w:rsidR="00676525">
        <w:rPr>
          <w:sz w:val="28"/>
          <w:szCs w:val="28"/>
        </w:rPr>
        <w:t xml:space="preserve">06.05.2022 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="00676525">
        <w:rPr>
          <w:b/>
          <w:sz w:val="28"/>
          <w:szCs w:val="28"/>
        </w:rPr>
        <w:t xml:space="preserve"> 317</w:t>
      </w:r>
    </w:p>
    <w:p w:rsidR="003F0677" w:rsidRDefault="0054402B" w:rsidP="00676525">
      <w:pPr>
        <w:widowControl w:val="0"/>
        <w:spacing w:before="120"/>
        <w:ind w:right="5386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контроля, осуществляемого на территории городского округа Фрязино Московской области</w:t>
      </w:r>
    </w:p>
    <w:p w:rsidR="003F0677" w:rsidRDefault="003F0677" w:rsidP="00676525">
      <w:pPr>
        <w:spacing w:before="60"/>
        <w:ind w:left="1842" w:firstLine="608"/>
        <w:rPr>
          <w:sz w:val="27"/>
          <w:szCs w:val="27"/>
          <w:lang w:eastAsia="ru-RU"/>
        </w:rPr>
      </w:pPr>
    </w:p>
    <w:p w:rsidR="003F0677" w:rsidRDefault="0054402B" w:rsidP="00676525">
      <w:pPr>
        <w:ind w:firstLine="851"/>
        <w:jc w:val="both"/>
      </w:pPr>
      <w:proofErr w:type="gramStart"/>
      <w:r>
        <w:rPr>
          <w:sz w:val="28"/>
          <w:szCs w:val="28"/>
          <w:lang w:eastAsia="ru-RU"/>
        </w:rPr>
        <w:t xml:space="preserve">В соответствии со статьей 20 Жилищного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 и муниципальном контроле в Российской Федерации», </w:t>
      </w:r>
      <w:r>
        <w:rPr>
          <w:sz w:val="28"/>
          <w:szCs w:val="28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>
        <w:rPr>
          <w:sz w:val="28"/>
          <w:szCs w:val="28"/>
        </w:rPr>
        <w:t>»,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Положением о муниципальном жилищном контроле на территории городского округа Фрязино Московской области, утвержденным решением Совета депутатов городского округа Фрязино от 15.10.2021 № 110/24, </w:t>
      </w:r>
      <w:r>
        <w:rPr>
          <w:sz w:val="28"/>
          <w:szCs w:val="28"/>
        </w:rPr>
        <w:t>заключением о результатах общественного обсуждения проекта постановления администрации городского округа Фрязино «Об</w:t>
      </w:r>
      <w:r>
        <w:rPr>
          <w:b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утверждении Программы профилактики рисков причинения вреда (ущерба) охраняемым законам ценностям на 2022 год в сфере муниципального жилищного контроля, осуществляемого на территории городского округа Фрязино Московской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области» от 14.03.2022,</w:t>
      </w:r>
      <w:r>
        <w:rPr>
          <w:sz w:val="28"/>
          <w:szCs w:val="28"/>
        </w:rPr>
        <w:t xml:space="preserve"> на основании Устава городского округа Фрязино Московской области,</w:t>
      </w:r>
    </w:p>
    <w:p w:rsidR="003F0677" w:rsidRDefault="0054402B" w:rsidP="00676525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о с т а н о в л я ю:</w:t>
      </w:r>
    </w:p>
    <w:p w:rsidR="003F0677" w:rsidRDefault="0054402B" w:rsidP="00676525">
      <w:pPr>
        <w:ind w:firstLine="850"/>
        <w:jc w:val="both"/>
        <w:outlineLvl w:val="0"/>
      </w:pPr>
      <w:r>
        <w:rPr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2022 год в сфере муниципального жилищного контроля, осуществляемого на территории городского округа Фрязино Московской области (прилагается).</w:t>
      </w:r>
    </w:p>
    <w:p w:rsidR="003F0677" w:rsidRDefault="0054402B" w:rsidP="00676525">
      <w:pPr>
        <w:ind w:firstLine="850"/>
        <w:jc w:val="both"/>
        <w:outlineLvl w:val="0"/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сети Интернет.</w:t>
      </w:r>
    </w:p>
    <w:p w:rsidR="003F0677" w:rsidRDefault="0054402B" w:rsidP="00676525">
      <w:pPr>
        <w:tabs>
          <w:tab w:val="left" w:pos="709"/>
        </w:tabs>
        <w:ind w:firstLine="907"/>
        <w:jc w:val="both"/>
      </w:pPr>
      <w:r>
        <w:rPr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3F0677" w:rsidRDefault="003F0677" w:rsidP="00676525">
      <w:pPr>
        <w:tabs>
          <w:tab w:val="left" w:pos="709"/>
        </w:tabs>
        <w:jc w:val="both"/>
        <w:rPr>
          <w:sz w:val="28"/>
          <w:szCs w:val="28"/>
        </w:rPr>
      </w:pPr>
    </w:p>
    <w:p w:rsidR="003F0677" w:rsidRDefault="0054402B" w:rsidP="00676525">
      <w:pPr>
        <w:rPr>
          <w:spacing w:val="-2"/>
          <w:sz w:val="28"/>
          <w:szCs w:val="20"/>
        </w:rPr>
      </w:pPr>
      <w:r>
        <w:rPr>
          <w:spacing w:val="-2"/>
          <w:sz w:val="28"/>
          <w:szCs w:val="28"/>
        </w:rPr>
        <w:t>Глава городского округа Фрязино                                                          Д.Р. Воробьев</w:t>
      </w:r>
      <w:r>
        <w:rPr>
          <w:spacing w:val="-2"/>
          <w:sz w:val="26"/>
          <w:szCs w:val="26"/>
        </w:rPr>
        <w:t xml:space="preserve">                                                                              </w:t>
      </w:r>
    </w:p>
    <w:p w:rsidR="003F0677" w:rsidRDefault="003F0677" w:rsidP="00676525">
      <w:pPr>
        <w:sectPr w:rsidR="003F0677" w:rsidSect="002659E8">
          <w:headerReference w:type="default" r:id="rId10"/>
          <w:pgSz w:w="11906" w:h="16838"/>
          <w:pgMar w:top="851" w:right="567" w:bottom="851" w:left="1418" w:header="720" w:footer="0" w:gutter="0"/>
          <w:cols w:space="720"/>
          <w:formProt w:val="0"/>
          <w:docGrid w:linePitch="360"/>
        </w:sectPr>
      </w:pPr>
    </w:p>
    <w:p w:rsidR="003F0677" w:rsidRDefault="0054402B" w:rsidP="00676525">
      <w:pPr>
        <w:ind w:firstLine="567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Прилож</w:t>
      </w:r>
      <w:bookmarkStart w:id="0" w:name="_GoBack"/>
      <w:bookmarkEnd w:id="0"/>
      <w:r>
        <w:rPr>
          <w:color w:val="000000"/>
          <w:sz w:val="28"/>
          <w:szCs w:val="28"/>
          <w:lang w:eastAsia="ru-RU"/>
        </w:rPr>
        <w:t>ение</w:t>
      </w:r>
    </w:p>
    <w:p w:rsidR="003F0677" w:rsidRDefault="0054402B" w:rsidP="00676525">
      <w:pPr>
        <w:ind w:firstLine="567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УТВЕРЖДЕНО</w:t>
      </w:r>
    </w:p>
    <w:p w:rsidR="003F0677" w:rsidRDefault="0054402B" w:rsidP="00676525">
      <w:pPr>
        <w:ind w:firstLine="567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постановлением администрации </w:t>
      </w:r>
    </w:p>
    <w:p w:rsidR="003F0677" w:rsidRDefault="0054402B" w:rsidP="00676525">
      <w:pPr>
        <w:ind w:firstLine="567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городского округа Фрязино</w:t>
      </w:r>
    </w:p>
    <w:p w:rsidR="00676525" w:rsidRDefault="00676525" w:rsidP="00676525">
      <w:pPr>
        <w:spacing w:before="60"/>
        <w:ind w:left="1842" w:firstLine="608"/>
        <w:jc w:val="right"/>
        <w:rPr>
          <w:b/>
          <w:sz w:val="28"/>
          <w:szCs w:val="28"/>
        </w:rPr>
      </w:pP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06.05.2022 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317</w:t>
      </w:r>
    </w:p>
    <w:p w:rsidR="003F0677" w:rsidRDefault="003F0677" w:rsidP="00676525">
      <w:pPr>
        <w:jc w:val="right"/>
        <w:rPr>
          <w:sz w:val="20"/>
          <w:szCs w:val="20"/>
          <w:lang w:eastAsia="ru-RU"/>
        </w:rPr>
      </w:pPr>
    </w:p>
    <w:p w:rsidR="003F0677" w:rsidRDefault="003F0677" w:rsidP="00676525">
      <w:pPr>
        <w:ind w:left="5940"/>
        <w:jc w:val="right"/>
        <w:rPr>
          <w:sz w:val="20"/>
          <w:szCs w:val="20"/>
          <w:lang w:eastAsia="ru-RU"/>
        </w:rPr>
      </w:pPr>
    </w:p>
    <w:p w:rsidR="003F0677" w:rsidRDefault="0054402B" w:rsidP="00676525">
      <w:pPr>
        <w:jc w:val="center"/>
        <w:outlineLvl w:val="0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2022 год в сфере муниципального жилищного контроля</w:t>
      </w:r>
      <w:r>
        <w:rPr>
          <w:b/>
          <w:color w:val="4F81BD"/>
          <w:sz w:val="28"/>
          <w:szCs w:val="28"/>
          <w:lang w:eastAsia="ru-RU"/>
        </w:rPr>
        <w:t xml:space="preserve"> </w:t>
      </w:r>
      <w:r>
        <w:rPr>
          <w:b/>
          <w:color w:val="000000"/>
          <w:spacing w:val="2"/>
          <w:sz w:val="28"/>
          <w:szCs w:val="28"/>
          <w:lang w:eastAsia="ru-RU"/>
        </w:rPr>
        <w:t xml:space="preserve">в </w:t>
      </w:r>
      <w:r>
        <w:rPr>
          <w:b/>
          <w:color w:val="000000"/>
          <w:sz w:val="28"/>
          <w:szCs w:val="28"/>
          <w:lang w:eastAsia="ru-RU"/>
        </w:rPr>
        <w:t>границах</w:t>
      </w:r>
      <w:r>
        <w:rPr>
          <w:b/>
          <w:color w:val="4F81BD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городского округа Фрязино Московской области</w:t>
      </w:r>
    </w:p>
    <w:p w:rsidR="003F0677" w:rsidRDefault="003F0677" w:rsidP="00676525">
      <w:pPr>
        <w:jc w:val="center"/>
        <w:outlineLvl w:val="0"/>
        <w:rPr>
          <w:b/>
          <w:sz w:val="28"/>
          <w:szCs w:val="28"/>
          <w:lang w:eastAsia="ru-RU"/>
        </w:rPr>
      </w:pPr>
    </w:p>
    <w:p w:rsidR="003F0677" w:rsidRDefault="0054402B" w:rsidP="00676525">
      <w:pPr>
        <w:ind w:firstLine="567"/>
        <w:jc w:val="both"/>
        <w:outlineLvl w:val="0"/>
        <w:rPr>
          <w:sz w:val="28"/>
          <w:lang w:eastAsia="ru-RU"/>
        </w:rPr>
      </w:pPr>
      <w:r>
        <w:rPr>
          <w:sz w:val="28"/>
          <w:lang w:eastAsia="ru-RU"/>
        </w:rPr>
        <w:t>Настоящая Программа профилактики рисков причинения вреда (ущерба) охраняемым законом ценностям на 2022 год в сфере муниципального жилищного контроля</w:t>
      </w:r>
      <w:r>
        <w:rPr>
          <w:color w:val="4F81BD"/>
          <w:spacing w:val="2"/>
          <w:sz w:val="28"/>
          <w:lang w:eastAsia="ru-RU"/>
        </w:rPr>
        <w:t xml:space="preserve"> </w:t>
      </w:r>
      <w:r>
        <w:rPr>
          <w:color w:val="000000"/>
          <w:spacing w:val="2"/>
          <w:sz w:val="28"/>
          <w:lang w:eastAsia="ru-RU"/>
        </w:rPr>
        <w:t xml:space="preserve">в </w:t>
      </w:r>
      <w:r>
        <w:rPr>
          <w:color w:val="000000"/>
          <w:sz w:val="28"/>
          <w:lang w:eastAsia="ru-RU"/>
        </w:rPr>
        <w:t>границах</w:t>
      </w:r>
      <w:r>
        <w:rPr>
          <w:color w:val="4F81BD"/>
          <w:sz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городского округа Фрязино </w:t>
      </w:r>
      <w:r>
        <w:rPr>
          <w:color w:val="000000"/>
          <w:sz w:val="28"/>
          <w:lang w:eastAsia="ru-RU"/>
        </w:rPr>
        <w:t>Московской области</w:t>
      </w:r>
      <w:r>
        <w:rPr>
          <w:sz w:val="28"/>
          <w:lang w:eastAsia="ru-RU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</w:t>
      </w:r>
      <w:r>
        <w:rPr>
          <w:sz w:val="28"/>
          <w:lang w:eastAsia="ru-RU"/>
        </w:rPr>
        <w:t>и</w:t>
      </w:r>
      <w:r>
        <w:rPr>
          <w:sz w:val="28"/>
          <w:lang w:eastAsia="ru-RU"/>
        </w:rPr>
        <w:t>рованности о способах их соблюдения.</w:t>
      </w:r>
    </w:p>
    <w:p w:rsidR="003F0677" w:rsidRDefault="0054402B" w:rsidP="00676525">
      <w:pPr>
        <w:ind w:firstLine="54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Настоящая Программа разработана и подлежит исполнению администрацией </w:t>
      </w:r>
      <w:r>
        <w:rPr>
          <w:color w:val="000000"/>
          <w:sz w:val="28"/>
          <w:szCs w:val="28"/>
          <w:lang w:eastAsia="ru-RU"/>
        </w:rPr>
        <w:t xml:space="preserve">городского округа Фрязино </w:t>
      </w:r>
      <w:r>
        <w:rPr>
          <w:sz w:val="28"/>
          <w:lang w:eastAsia="ru-RU"/>
        </w:rPr>
        <w:t>(далее по тексту – Администрация).</w:t>
      </w:r>
    </w:p>
    <w:p w:rsidR="003F0677" w:rsidRDefault="003F0677" w:rsidP="00676525">
      <w:pPr>
        <w:ind w:firstLine="567"/>
        <w:jc w:val="both"/>
        <w:rPr>
          <w:b/>
          <w:lang w:eastAsia="ru-RU"/>
        </w:rPr>
      </w:pPr>
    </w:p>
    <w:p w:rsidR="003F0677" w:rsidRDefault="0054402B" w:rsidP="00676525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</w:t>
      </w:r>
      <w:r>
        <w:rPr>
          <w:b/>
          <w:sz w:val="28"/>
          <w:lang w:eastAsia="ru-RU"/>
        </w:rPr>
        <w:t>а</w:t>
      </w:r>
      <w:r>
        <w:rPr>
          <w:b/>
          <w:sz w:val="28"/>
          <w:lang w:eastAsia="ru-RU"/>
        </w:rPr>
        <w:t>на, характеристика проблем, на решение которых направлена Программа</w:t>
      </w:r>
    </w:p>
    <w:p w:rsidR="003F0677" w:rsidRDefault="003F0677" w:rsidP="00676525">
      <w:pPr>
        <w:ind w:firstLine="567"/>
        <w:jc w:val="both"/>
        <w:rPr>
          <w:sz w:val="28"/>
          <w:szCs w:val="28"/>
        </w:rPr>
      </w:pPr>
    </w:p>
    <w:p w:rsidR="003F0677" w:rsidRDefault="0054402B" w:rsidP="006765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ков причинения вреда (ущерба) охраняемым законом ценностям», </w:t>
      </w:r>
      <w:r>
        <w:rPr>
          <w:sz w:val="28"/>
          <w:szCs w:val="28"/>
          <w:lang w:eastAsia="ru-RU"/>
        </w:rPr>
        <w:t>Положением о муниципальном жилищном контроле на территории городского округа Фрязино Московской области, утвержденным решением Совета депутатов городского округа Фрязино МО от 15.10.2021 № 110/24.</w:t>
      </w:r>
    </w:p>
    <w:p w:rsidR="003F0677" w:rsidRDefault="0054402B" w:rsidP="0067652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Муниципальный жилищный контроль  – деятельность, направленная на предупреждение, выявление и пресечение нарушений обязательных требований,  устано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ленных в соответствии с жилищным законодательством, </w:t>
      </w:r>
      <w:r>
        <w:rPr>
          <w:color w:val="000000"/>
          <w:sz w:val="28"/>
          <w:szCs w:val="28"/>
        </w:rPr>
        <w:t xml:space="preserve">законодательством об энергосбережении и о повышении энергетической эффективности </w:t>
      </w:r>
      <w:r>
        <w:rPr>
          <w:sz w:val="28"/>
          <w:szCs w:val="28"/>
          <w:lang w:eastAsia="ru-RU"/>
        </w:rPr>
        <w:t>(далее - обязательные требования)</w:t>
      </w:r>
      <w:r>
        <w:rPr>
          <w:color w:val="000000"/>
          <w:sz w:val="28"/>
          <w:szCs w:val="28"/>
        </w:rPr>
        <w:t xml:space="preserve"> в отношении муниципального жилищного фонда, осуществляемая в пределах полномочий органа муниципального жилищного контроля посре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ством профилактики нарушений обязательных требований, оценки соблюдения контролируемыми лицами обязательных требований, выявления их нарушений, прин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тия предусмотренных законодательством Российской Федерации </w:t>
      </w:r>
      <w:r>
        <w:rPr>
          <w:color w:val="000000"/>
          <w:sz w:val="28"/>
          <w:szCs w:val="28"/>
        </w:rPr>
        <w:lastRenderedPageBreak/>
        <w:t>мер по пресеч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3F0677" w:rsidRDefault="0054402B" w:rsidP="0067652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жилищный контроль</w:t>
      </w:r>
      <w:r>
        <w:rPr>
          <w:sz w:val="28"/>
          <w:lang w:eastAsia="ru-RU"/>
        </w:rPr>
        <w:t xml:space="preserve"> на территории городского округа Фрязино Московской области</w:t>
      </w:r>
      <w:r>
        <w:rPr>
          <w:color w:val="000000"/>
          <w:sz w:val="28"/>
          <w:szCs w:val="28"/>
        </w:rPr>
        <w:t xml:space="preserve"> осуществляется в рамках своих полномочий управлением ЖКХ, благоустройства, экологии, дорожного хозяйства, транспорта и связи администрации городского округа Фрязино, отделом архитектуры и градостроительства администрации городского округа Фрязино, отделом жилищной политики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 городского округа Фрязино (далее – контрольный орган).</w:t>
      </w:r>
    </w:p>
    <w:p w:rsidR="003F0677" w:rsidRDefault="0054402B" w:rsidP="00676525">
      <w:pPr>
        <w:widowControl w:val="0"/>
        <w:ind w:firstLine="567"/>
        <w:jc w:val="both"/>
        <w:rPr>
          <w:rFonts w:cs="Arial"/>
          <w:sz w:val="28"/>
          <w:lang w:eastAsia="ru-RU"/>
        </w:rPr>
      </w:pPr>
      <w:r>
        <w:rPr>
          <w:sz w:val="28"/>
          <w:lang w:eastAsia="ru-RU"/>
        </w:rPr>
        <w:t xml:space="preserve">Предметом муниципального жилищного контроля на территории городского округа Фрязино Московской области является </w:t>
      </w:r>
      <w:r>
        <w:rPr>
          <w:rFonts w:cs="Arial"/>
          <w:sz w:val="28"/>
          <w:lang w:eastAsia="ru-RU"/>
        </w:rPr>
        <w:t>соблюдение гражданами,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cs="Arial"/>
          <w:sz w:val="28"/>
          <w:lang w:eastAsia="ru-RU"/>
        </w:rPr>
        <w:t>индивидуальными предпринимателями и организациями (далее – контролируемые лица) обязательных требований, указанных в пунктах 1 - 11 части 1 статьи 20 Жилищного кодекса Российской Федерации, в отношении муниципального жилищного фонда.</w:t>
      </w:r>
    </w:p>
    <w:p w:rsidR="003F0677" w:rsidRDefault="0054402B" w:rsidP="0067652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ab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Объектом муниципального жилищного контроля (далее - объект контроля) является: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деятельность, действия (бездействие) по пользованию жилыми помещениями муниципального жилищного фонда;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деятельность, действия (бездействие) по переводу жилого помещения в нежилое помещение и нежилого помещения в жилое в многоквартирном доме, по осуществлению перепланировки и (или) переустройства помещений в многоквартирном доме;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деятельность, действия (бездействие) по формированию фондов капитального ремонта;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деятельность, действия (бездействие) по предоставлению коммунальных услуг пользователям помещений в многоквартирных домах и жилых домов;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деятельность, действия (бездействие) по управлению многоквартирными домами, включающая в себя: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деятельность, действия (бездействие) по оказанию услуг и (или) выполнению работ по содержанию и ремонту общего имущества в многоквартирных домах;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деятельность, действия (бездействие)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ность;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деятельность, действия (бездействие)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деятельность, действия (бездействие) по обеспечению доступности для инвалидов помещений в многоквартирных домах;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деятельность, действия (бездействие) по размещению информации в системе.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Лицами, контролируемыми контрольным органом, являются граждане и организации, деятельность которых подлежат муниципальному жилищному контролю (далее - контролируемые лица), в том числе: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Московской области;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юридические лица, в том числе </w:t>
      </w:r>
      <w:proofErr w:type="spellStart"/>
      <w:r>
        <w:rPr>
          <w:color w:val="000000"/>
          <w:sz w:val="28"/>
          <w:szCs w:val="28"/>
        </w:rPr>
        <w:t>ресурсоснабжающие</w:t>
      </w:r>
      <w:proofErr w:type="spellEnd"/>
      <w:r>
        <w:rPr>
          <w:color w:val="000000"/>
          <w:sz w:val="28"/>
          <w:szCs w:val="28"/>
        </w:rPr>
        <w:t xml:space="preserve"> организации, индивидуальные предприниматели, осуществляющие предоставление коммунальных услуг пользователям муниципальных жилых помещений в многоквартирных домах и ж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лых домов;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юридические лица, на имя которых открыты специальные счета для формирования фондов капитального ремонта многоквартирных домов;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в пользовании которых находятся помещения муниципального жилищного фонда.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объектов контроля обеспечивается контрольным органом в соответствии с Федеральным законом от 31.07.2020 № 248-ФЗ «О государственном контроле (надзоре) и муниципальном контроле в Российской Федерации» (далее - Федеральный закон № 248-ФЗ).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сборе, обработке, анализе и учете сведений об объектах контроля для целей их учета контрольные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color w:val="000000"/>
          <w:sz w:val="28"/>
          <w:szCs w:val="28"/>
        </w:rPr>
      </w:pPr>
      <w:bookmarkStart w:id="1" w:name="p81"/>
      <w:bookmarkEnd w:id="1"/>
      <w:r>
        <w:rPr>
          <w:color w:val="000000"/>
          <w:sz w:val="28"/>
          <w:szCs w:val="28"/>
        </w:rPr>
        <w:t>С учетом требований части 7 статьи 22 и части 2 статьи 61 Федерального закона № 248-ФЗ система оценки и управления рисками причинения вреда (ущерба) охраняемым законом ценностям при осуществлении муниципального жилищного контроля не применяется. Муниципальный жилищный контроль осуществляется без проведения плановых контрольных мероприятий.</w:t>
      </w:r>
    </w:p>
    <w:p w:rsidR="003F0677" w:rsidRDefault="0054402B" w:rsidP="00676525">
      <w:pPr>
        <w:pStyle w:val="af"/>
        <w:suppressAutoHyphens/>
        <w:spacing w:beforeAutospacing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осуществление муниципального жилищного контроля регулируются положениями Федерального закона № 248-ФЗ.</w:t>
      </w:r>
    </w:p>
    <w:p w:rsidR="003F0677" w:rsidRDefault="0054402B" w:rsidP="00676525">
      <w:pPr>
        <w:ind w:firstLine="709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Штатная численность должностных лиц </w:t>
      </w:r>
      <w:r>
        <w:rPr>
          <w:bCs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bCs/>
          <w:sz w:val="28"/>
          <w:szCs w:val="28"/>
          <w:lang w:eastAsia="en-US"/>
        </w:rPr>
        <w:t>, уполномоченных осуществлять муниципальный жилищный контроль, в 2021 году составляла 2 человека.</w:t>
      </w:r>
    </w:p>
    <w:p w:rsidR="003F0677" w:rsidRDefault="0054402B" w:rsidP="00676525">
      <w:pPr>
        <w:ind w:firstLine="709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Основными отчетными показателями деятельности </w:t>
      </w:r>
      <w:r>
        <w:rPr>
          <w:sz w:val="28"/>
          <w:szCs w:val="28"/>
          <w:lang w:eastAsia="en-US"/>
        </w:rPr>
        <w:t xml:space="preserve">контрольного органа </w:t>
      </w:r>
      <w:r>
        <w:rPr>
          <w:rFonts w:eastAsiaTheme="minorHAnsi"/>
          <w:sz w:val="28"/>
          <w:szCs w:val="28"/>
          <w:lang w:eastAsia="en-US"/>
        </w:rPr>
        <w:t>в рамках осуществления муниципального жилищного контроля за 2021 год являются:</w:t>
      </w:r>
    </w:p>
    <w:p w:rsidR="003F0677" w:rsidRDefault="0054402B" w:rsidP="00676525">
      <w:pPr>
        <w:ind w:firstLine="567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количество проведенных проверок</w:t>
      </w:r>
      <w:r>
        <w:rPr>
          <w:rFonts w:eastAsiaTheme="minorHAnsi"/>
          <w:sz w:val="28"/>
          <w:szCs w:val="28"/>
          <w:lang w:eastAsia="en-US"/>
        </w:rPr>
        <w:t xml:space="preserve"> соблюдения жилищного законодательства Российской Федерации </w:t>
      </w:r>
      <w:r>
        <w:rPr>
          <w:rFonts w:eastAsiaTheme="minorHAnsi"/>
          <w:bCs/>
          <w:sz w:val="28"/>
          <w:szCs w:val="28"/>
          <w:lang w:eastAsia="en-US"/>
        </w:rPr>
        <w:t>– 11;</w:t>
      </w:r>
    </w:p>
    <w:p w:rsidR="003F0677" w:rsidRDefault="0054402B" w:rsidP="00676525">
      <w:pPr>
        <w:ind w:firstLine="567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количество выявленных нарушений – 10;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количество выданных предписаний – 0;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исковых заявлений в Щелковский городской суд Московской области о выселении нанимателя и проживающих совместно с ним членов его семьи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из жилого помещения с предоставлением другого жилого помещения по договору социального найма –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pacing w:val="-2"/>
          <w:sz w:val="28"/>
          <w:szCs w:val="28"/>
          <w:lang w:eastAsia="en-US"/>
        </w:rPr>
      </w:pPr>
      <w:r>
        <w:rPr>
          <w:rFonts w:eastAsiaTheme="minorHAnsi"/>
          <w:spacing w:val="-2"/>
          <w:sz w:val="28"/>
          <w:szCs w:val="28"/>
          <w:lang w:eastAsia="en-US"/>
        </w:rPr>
        <w:t xml:space="preserve">количество исковых заявлений в Щелковский городской суд Московской области о выселении нанимателя и проживающих совместно с ним членов его семьи из жилого </w:t>
      </w:r>
      <w:proofErr w:type="gramStart"/>
      <w:r>
        <w:rPr>
          <w:rFonts w:eastAsiaTheme="minorHAnsi"/>
          <w:spacing w:val="-2"/>
          <w:sz w:val="28"/>
          <w:szCs w:val="28"/>
          <w:lang w:eastAsia="en-US"/>
        </w:rPr>
        <w:t>помещения</w:t>
      </w:r>
      <w:proofErr w:type="gramEnd"/>
      <w:r>
        <w:rPr>
          <w:rFonts w:eastAsiaTheme="minorHAnsi"/>
          <w:spacing w:val="-2"/>
          <w:sz w:val="28"/>
          <w:szCs w:val="28"/>
          <w:lang w:eastAsia="en-US"/>
        </w:rPr>
        <w:t xml:space="preserve"> занимаемого на основании договора коммерческого найма – 4;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проведенных плановых (рейдовых) осмотров, обследований муниципальных жилых помещений за 2021 год – 9.   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развития и осуществления</w:t>
      </w:r>
      <w:r>
        <w:rPr>
          <w:rFonts w:eastAsiaTheme="minorHAnsi"/>
          <w:sz w:val="28"/>
          <w:szCs w:val="28"/>
          <w:lang w:eastAsia="en-US"/>
        </w:rPr>
        <w:t xml:space="preserve"> профилактической деятельности на территории </w:t>
      </w:r>
      <w:r>
        <w:rPr>
          <w:rFonts w:eastAsia="Calibri"/>
          <w:sz w:val="28"/>
          <w:szCs w:val="28"/>
          <w:lang w:eastAsia="en-US"/>
        </w:rPr>
        <w:t>городского округа Фрязино Московской области в</w:t>
      </w:r>
      <w:r>
        <w:rPr>
          <w:rFonts w:eastAsiaTheme="minorHAnsi"/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году: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поддерживались</w:t>
      </w:r>
      <w:r>
        <w:rPr>
          <w:rFonts w:eastAsiaTheme="minorHAnsi"/>
          <w:sz w:val="28"/>
          <w:szCs w:val="28"/>
          <w:lang w:eastAsia="en-US"/>
        </w:rPr>
        <w:t xml:space="preserve"> в актуальном состоянии и размеща</w:t>
      </w:r>
      <w:r>
        <w:rPr>
          <w:rFonts w:eastAsia="Calibri"/>
          <w:sz w:val="28"/>
          <w:szCs w:val="28"/>
          <w:lang w:eastAsia="en-US"/>
        </w:rPr>
        <w:t>лись</w:t>
      </w:r>
      <w:r>
        <w:rPr>
          <w:rFonts w:eastAsiaTheme="minorHAnsi"/>
          <w:sz w:val="28"/>
          <w:szCs w:val="28"/>
          <w:lang w:eastAsia="en-US"/>
        </w:rPr>
        <w:t xml:space="preserve"> на официальном сайте администрации городского округа Фрязино в информационно-телекоммуникационной сети «Интернет» (далее - официальный сайт Администрации) перечн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жилищного контроля</w:t>
      </w:r>
      <w:r>
        <w:rPr>
          <w:rFonts w:eastAsiaTheme="minorHAnsi"/>
          <w:sz w:val="28"/>
          <w:szCs w:val="28"/>
          <w:lang w:eastAsia="en-US"/>
        </w:rPr>
        <w:t>, а также текст</w:t>
      </w:r>
      <w:r>
        <w:rPr>
          <w:rFonts w:eastAsia="Calibr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соответствующих нормативных правовых актов;</w:t>
      </w:r>
    </w:p>
    <w:p w:rsidR="003F0677" w:rsidRDefault="0054402B" w:rsidP="00676525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поддерживались</w:t>
      </w:r>
      <w:r>
        <w:rPr>
          <w:sz w:val="28"/>
          <w:szCs w:val="28"/>
        </w:rPr>
        <w:t xml:space="preserve"> в актуальном состоянии и размеща</w:t>
      </w:r>
      <w:r>
        <w:rPr>
          <w:rFonts w:eastAsia="Calibri"/>
          <w:sz w:val="28"/>
          <w:szCs w:val="28"/>
          <w:lang w:eastAsia="en-US"/>
        </w:rPr>
        <w:t>лись</w:t>
      </w:r>
      <w:r>
        <w:rPr>
          <w:sz w:val="28"/>
          <w:szCs w:val="28"/>
        </w:rPr>
        <w:t xml:space="preserve"> на официальном сайте Администрации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</w:t>
      </w:r>
      <w:r>
        <w:rPr>
          <w:rFonts w:eastAsia="Calibri"/>
          <w:sz w:val="28"/>
          <w:szCs w:val="28"/>
        </w:rPr>
        <w:t>муниципальн</w:t>
      </w:r>
      <w:r>
        <w:rPr>
          <w:rFonts w:eastAsia="Calibri"/>
          <w:sz w:val="28"/>
          <w:szCs w:val="28"/>
          <w:lang w:eastAsia="en-US"/>
        </w:rPr>
        <w:t>ого</w:t>
      </w:r>
      <w:r>
        <w:rPr>
          <w:rFonts w:eastAsia="Calibri"/>
          <w:sz w:val="28"/>
          <w:szCs w:val="28"/>
        </w:rPr>
        <w:t xml:space="preserve"> жилищного контрол</w:t>
      </w:r>
      <w:r>
        <w:rPr>
          <w:rFonts w:eastAsia="Calibri"/>
          <w:sz w:val="28"/>
          <w:szCs w:val="28"/>
          <w:lang w:eastAsia="en-US"/>
        </w:rPr>
        <w:t>я;</w:t>
      </w:r>
    </w:p>
    <w:p w:rsidR="003F0677" w:rsidRDefault="0054402B" w:rsidP="00676525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поддерживались</w:t>
      </w:r>
      <w:r>
        <w:rPr>
          <w:sz w:val="28"/>
          <w:szCs w:val="28"/>
        </w:rPr>
        <w:t xml:space="preserve"> в актуальном состоянии размещенные на официальном сайте Администрации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:rsidR="003F0677" w:rsidRDefault="0054402B" w:rsidP="00676525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актуализировалось руководство по соблюдению обязательных требований, требований, установленных муниципальными правовыми актами размещенное на официальном сайте Администрации;</w:t>
      </w:r>
    </w:p>
    <w:p w:rsidR="003F0677" w:rsidRDefault="0054402B" w:rsidP="00676525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обобщалась и </w:t>
      </w:r>
      <w:proofErr w:type="gramStart"/>
      <w:r>
        <w:rPr>
          <w:sz w:val="28"/>
          <w:szCs w:val="28"/>
        </w:rPr>
        <w:t>анализировалась правоприменительная практика контрольной деятельности в рамках осуществления муниципального жилищного контроля и размещался</w:t>
      </w:r>
      <w:proofErr w:type="gramEnd"/>
      <w:r>
        <w:rPr>
          <w:sz w:val="28"/>
          <w:szCs w:val="28"/>
        </w:rPr>
        <w:t xml:space="preserve"> обзор правоприменительной практики на официальном сайте Администрации;</w:t>
      </w:r>
    </w:p>
    <w:p w:rsidR="003F0677" w:rsidRDefault="0054402B" w:rsidP="00676525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размещалась на официальном сайте Администрации информация о результатах осуществления </w:t>
      </w:r>
      <w:r>
        <w:rPr>
          <w:rFonts w:eastAsia="Calibri"/>
          <w:sz w:val="28"/>
          <w:szCs w:val="28"/>
        </w:rPr>
        <w:t>муниципального жилищного контроля;</w:t>
      </w:r>
    </w:p>
    <w:p w:rsidR="003F0677" w:rsidRDefault="0054402B" w:rsidP="00676525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выдаются предостережения о недопустимости нарушений обязательных требований, требований, установленных муниципальными правовыми актами;</w:t>
      </w:r>
    </w:p>
    <w:p w:rsidR="003F0677" w:rsidRDefault="0054402B" w:rsidP="00676525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актами;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</w:t>
      </w:r>
      <w:r>
        <w:rPr>
          <w:rFonts w:eastAsia="Calibri"/>
          <w:sz w:val="28"/>
          <w:szCs w:val="28"/>
          <w:lang w:eastAsia="en-US"/>
        </w:rPr>
        <w:t>одились</w:t>
      </w:r>
      <w:r>
        <w:rPr>
          <w:rFonts w:eastAsiaTheme="minorHAnsi"/>
          <w:sz w:val="28"/>
          <w:szCs w:val="28"/>
          <w:lang w:eastAsia="en-US"/>
        </w:rPr>
        <w:t xml:space="preserve"> плановы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(рейдовы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) осмотр</w:t>
      </w:r>
      <w:r>
        <w:rPr>
          <w:rFonts w:eastAsia="Calibr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>, обследовани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муниципальных жилых помещений.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В рамках профилактики</w:t>
      </w:r>
      <w:r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lang w:eastAsia="ru-RU"/>
        </w:rPr>
        <w:t xml:space="preserve"> администрацией в 2022 году осуществляются следующие меропри</w:t>
      </w:r>
      <w:r>
        <w:rPr>
          <w:sz w:val="28"/>
          <w:lang w:eastAsia="ru-RU"/>
        </w:rPr>
        <w:t>я</w:t>
      </w:r>
      <w:r>
        <w:rPr>
          <w:sz w:val="28"/>
          <w:lang w:eastAsia="ru-RU"/>
        </w:rPr>
        <w:t>тия: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1) 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</w:t>
      </w:r>
      <w:r>
        <w:rPr>
          <w:sz w:val="28"/>
          <w:lang w:eastAsia="ru-RU"/>
        </w:rPr>
        <w:t>о</w:t>
      </w:r>
      <w:r>
        <w:rPr>
          <w:sz w:val="28"/>
          <w:lang w:eastAsia="ru-RU"/>
        </w:rPr>
        <w:t>вых актов;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2) осуществление информирования юридических лиц, индивидуальных предпринимателей по вопросам соблюдения обязательных требований, в том числе п</w:t>
      </w:r>
      <w:r>
        <w:rPr>
          <w:sz w:val="28"/>
          <w:lang w:eastAsia="ru-RU"/>
        </w:rPr>
        <w:t>о</w:t>
      </w:r>
      <w:r>
        <w:rPr>
          <w:sz w:val="28"/>
          <w:lang w:eastAsia="ru-RU"/>
        </w:rPr>
        <w:t xml:space="preserve">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3) обеспечение регулярного обобщения практики осуществления муниципального   жилищного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3F0677" w:rsidRDefault="0054402B" w:rsidP="00676525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</w:t>
      </w:r>
      <w:r>
        <w:rPr>
          <w:rFonts w:eastAsia="Calibri"/>
          <w:sz w:val="28"/>
          <w:szCs w:val="28"/>
          <w:lang w:eastAsia="en-US"/>
        </w:rPr>
        <w:t>осуществления муниципального жилищного контроля в 2021 году</w:t>
      </w:r>
      <w:r>
        <w:rPr>
          <w:rFonts w:eastAsiaTheme="minorHAnsi"/>
          <w:sz w:val="28"/>
          <w:szCs w:val="28"/>
          <w:lang w:eastAsia="en-US"/>
        </w:rPr>
        <w:t xml:space="preserve"> наиболее значимыми проблемами являются:</w:t>
      </w:r>
    </w:p>
    <w:p w:rsidR="003F0677" w:rsidRDefault="0054402B" w:rsidP="0067652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невнесение нанимателем платы за жилое помещение и (или) коммунальные услуги в течение более шести месяцев;</w:t>
      </w:r>
    </w:p>
    <w:p w:rsidR="003F0677" w:rsidRDefault="0054402B" w:rsidP="0067652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нанимателем и проживающими совместно с ним членами его семьи не поддерживалось надлежащее состояние жилого помещения.</w:t>
      </w:r>
    </w:p>
    <w:p w:rsidR="003F0677" w:rsidRDefault="003F0677" w:rsidP="00676525">
      <w:pPr>
        <w:tabs>
          <w:tab w:val="left" w:pos="851"/>
        </w:tabs>
        <w:jc w:val="both"/>
        <w:rPr>
          <w:sz w:val="28"/>
          <w:szCs w:val="28"/>
          <w:lang w:eastAsia="ru-RU"/>
        </w:rPr>
      </w:pPr>
    </w:p>
    <w:p w:rsidR="003F0677" w:rsidRDefault="003F0677" w:rsidP="00676525">
      <w:pPr>
        <w:tabs>
          <w:tab w:val="left" w:pos="851"/>
        </w:tabs>
        <w:jc w:val="both"/>
        <w:rPr>
          <w:sz w:val="28"/>
          <w:lang w:eastAsia="ru-RU"/>
        </w:rPr>
      </w:pPr>
    </w:p>
    <w:p w:rsidR="003F0677" w:rsidRDefault="0054402B" w:rsidP="00676525">
      <w:pPr>
        <w:jc w:val="center"/>
        <w:rPr>
          <w:b/>
          <w:sz w:val="28"/>
          <w:lang w:eastAsia="ru-RU"/>
        </w:rPr>
      </w:pPr>
      <w:r>
        <w:rPr>
          <w:b/>
          <w:color w:val="000000"/>
          <w:sz w:val="28"/>
          <w:shd w:val="clear" w:color="auto" w:fill="FFFFFF"/>
          <w:lang w:eastAsia="ru-RU"/>
        </w:rPr>
        <w:t>2. Цели и задачи реализации Программы</w:t>
      </w:r>
    </w:p>
    <w:p w:rsidR="003F0677" w:rsidRDefault="003F0677" w:rsidP="00676525">
      <w:pPr>
        <w:ind w:firstLine="567"/>
        <w:jc w:val="both"/>
        <w:rPr>
          <w:sz w:val="28"/>
          <w:lang w:eastAsia="ru-RU"/>
        </w:rPr>
      </w:pP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2.1. Целями профилактической работы являются: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</w:t>
      </w:r>
      <w:r>
        <w:rPr>
          <w:sz w:val="28"/>
          <w:lang w:eastAsia="ru-RU"/>
        </w:rPr>
        <w:t>ж</w:t>
      </w:r>
      <w:r>
        <w:rPr>
          <w:sz w:val="28"/>
          <w:lang w:eastAsia="ru-RU"/>
        </w:rPr>
        <w:t>ному нарушению обязательных требований;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5) снижение административной нагрузки на контролируемых лиц;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6) снижение размера вреда (ущерба), причиняемого охраняемым законом ценностям.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2.2. Задачами профилактической работы являются: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1) укрепление системы профилактики нарушений обязательных требований;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Положении о муниципальном жилищном контроле на территории городского округа Фрязино Московской области, утвержденном решением Совета депутатов городского округа Фрязино МО от 15.10.2021 № 110/24 (далее - Положение)</w:t>
      </w:r>
      <w:r>
        <w:rPr>
          <w:sz w:val="28"/>
          <w:lang w:eastAsia="ru-RU"/>
        </w:rPr>
        <w:t xml:space="preserve">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В Положении с</w:t>
      </w:r>
      <w:r>
        <w:rPr>
          <w:sz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>
        <w:rPr>
          <w:sz w:val="28"/>
          <w:shd w:val="clear" w:color="auto" w:fill="FFFFFF"/>
          <w:lang w:eastAsia="ru-RU"/>
        </w:rPr>
        <w:t>самообследование</w:t>
      </w:r>
      <w:proofErr w:type="spellEnd"/>
      <w:r>
        <w:rPr>
          <w:sz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hd w:val="clear" w:color="auto" w:fill="FFFFFF"/>
          <w:lang w:eastAsia="ru-RU"/>
        </w:rPr>
        <w:t>самообследования</w:t>
      </w:r>
      <w:proofErr w:type="spellEnd"/>
      <w:r>
        <w:rPr>
          <w:sz w:val="28"/>
          <w:shd w:val="clear" w:color="auto" w:fill="FFFFFF"/>
          <w:lang w:eastAsia="ru-RU"/>
        </w:rPr>
        <w:t xml:space="preserve"> в автоматизированном режиме не определены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sz w:val="28"/>
          <w:lang w:eastAsia="ru-RU"/>
        </w:rPr>
        <w:t xml:space="preserve">часть 1 статьи 51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дерального закона № 248-ФЗ</w:t>
      </w:r>
      <w:r>
        <w:rPr>
          <w:sz w:val="28"/>
          <w:lang w:eastAsia="ru-RU"/>
        </w:rPr>
        <w:t>).</w:t>
      </w:r>
    </w:p>
    <w:p w:rsidR="003F0677" w:rsidRDefault="003F0677" w:rsidP="00676525">
      <w:pPr>
        <w:ind w:firstLine="567"/>
        <w:jc w:val="both"/>
        <w:rPr>
          <w:sz w:val="28"/>
          <w:lang w:eastAsia="ru-RU"/>
        </w:rPr>
      </w:pPr>
    </w:p>
    <w:p w:rsidR="003F0677" w:rsidRDefault="003F0677" w:rsidP="00676525">
      <w:pPr>
        <w:ind w:firstLine="567"/>
        <w:jc w:val="both"/>
        <w:rPr>
          <w:sz w:val="28"/>
          <w:lang w:eastAsia="ru-RU"/>
        </w:rPr>
      </w:pPr>
    </w:p>
    <w:p w:rsidR="003F0677" w:rsidRDefault="0054402B" w:rsidP="00676525">
      <w:pPr>
        <w:ind w:firstLine="567"/>
        <w:jc w:val="center"/>
        <w:rPr>
          <w:b/>
          <w:color w:val="000000"/>
          <w:sz w:val="28"/>
          <w:shd w:val="clear" w:color="auto" w:fill="FFFFFF"/>
          <w:lang w:eastAsia="ru-RU"/>
        </w:rPr>
      </w:pPr>
      <w:r>
        <w:rPr>
          <w:b/>
          <w:color w:val="000000"/>
          <w:sz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3F0677" w:rsidRDefault="003F0677" w:rsidP="00676525">
      <w:pPr>
        <w:ind w:firstLine="567"/>
        <w:jc w:val="center"/>
        <w:rPr>
          <w:b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8"/>
        <w:gridCol w:w="1984"/>
        <w:gridCol w:w="2530"/>
      </w:tblGrid>
      <w:tr w:rsidR="003F0677">
        <w:trPr>
          <w:trHeight w:hRule="exact" w:val="46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0677" w:rsidRDefault="0054402B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ru-RU"/>
              </w:rPr>
              <w:t>/п</w:t>
            </w:r>
          </w:p>
          <w:p w:rsidR="003F0677" w:rsidRDefault="003F0677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0677" w:rsidRDefault="0054402B" w:rsidP="00676525">
            <w:pPr>
              <w:widowControl w:val="0"/>
              <w:ind w:firstLine="56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</w:t>
            </w:r>
          </w:p>
          <w:p w:rsidR="003F0677" w:rsidRDefault="0054402B" w:rsidP="00676525">
            <w:pPr>
              <w:widowControl w:val="0"/>
              <w:ind w:firstLine="56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0677" w:rsidRDefault="0054402B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677" w:rsidRDefault="0054402B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3F0677">
        <w:trPr>
          <w:trHeight w:hRule="exact" w:val="15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Информирование</w:t>
            </w:r>
          </w:p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Специалист администрации, к должностным обязанностям которого относится осуществление муниципал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>
              <w:rPr>
                <w:rFonts w:eastAsia="Calibri"/>
                <w:sz w:val="20"/>
                <w:szCs w:val="20"/>
                <w:lang w:eastAsia="en-US"/>
              </w:rPr>
              <w:t>ного контроля</w:t>
            </w:r>
          </w:p>
        </w:tc>
      </w:tr>
      <w:tr w:rsidR="003F0677">
        <w:trPr>
          <w:trHeight w:hRule="exact" w:val="256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>тики по осуществлению муниципального контроля, который утверждается руководителем контрольного органа</w:t>
            </w:r>
          </w:p>
          <w:p w:rsidR="003F0677" w:rsidRDefault="003F0677" w:rsidP="00676525">
            <w:pPr>
              <w:widowControl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  <w:p w:rsidR="003F0677" w:rsidRDefault="003F0677" w:rsidP="00676525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не позднее 1 июля года, следующего за годом обобщения правопримен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тельной практики.</w:t>
            </w:r>
          </w:p>
          <w:p w:rsidR="003F0677" w:rsidRDefault="003F0677" w:rsidP="00676525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Специалист администрации, к должностным обязанностям которого относится осуществление муниципал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>
              <w:rPr>
                <w:rFonts w:eastAsia="Calibri"/>
                <w:sz w:val="20"/>
                <w:szCs w:val="20"/>
                <w:lang w:eastAsia="en-US"/>
              </w:rPr>
              <w:t>ного контроля</w:t>
            </w:r>
          </w:p>
        </w:tc>
      </w:tr>
      <w:tr w:rsidR="003F0677">
        <w:trPr>
          <w:trHeight w:hRule="exact" w:val="28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3F0677" w:rsidRDefault="0054402B" w:rsidP="00676525">
            <w:pPr>
              <w:widowControl w:val="0"/>
              <w:ind w:right="13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3F0677" w:rsidRDefault="003F0677" w:rsidP="00676525">
            <w:pPr>
              <w:widowControl w:val="0"/>
              <w:spacing w:line="277" w:lineRule="exact"/>
              <w:ind w:right="13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тельством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Специалист администрации, к должностным обязанностям которого относится осуществление муниципал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>
              <w:rPr>
                <w:rFonts w:eastAsia="Calibri"/>
                <w:sz w:val="20"/>
                <w:szCs w:val="20"/>
                <w:lang w:eastAsia="en-US"/>
              </w:rPr>
              <w:t>ного контроля</w:t>
            </w:r>
          </w:p>
        </w:tc>
      </w:tr>
      <w:tr w:rsidR="003F0677">
        <w:trPr>
          <w:trHeight w:hRule="exact" w:val="225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Консультирование.</w:t>
            </w:r>
          </w:p>
          <w:p w:rsidR="003F0677" w:rsidRDefault="0054402B" w:rsidP="00676525">
            <w:pPr>
              <w:widowControl w:val="0"/>
              <w:ind w:right="131" w:firstLine="119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spacing w:line="23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Постоянно по обращениям контролиру</w:t>
            </w:r>
            <w:r>
              <w:rPr>
                <w:sz w:val="20"/>
                <w:szCs w:val="20"/>
                <w:lang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>мых лиц и их предст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вителей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Специалист администрации, к должностным обязанностям которого относится осуществление муниципал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>
              <w:rPr>
                <w:rFonts w:eastAsia="Calibri"/>
                <w:sz w:val="20"/>
                <w:szCs w:val="20"/>
                <w:lang w:eastAsia="en-US"/>
              </w:rPr>
              <w:t>ного контроля</w:t>
            </w:r>
          </w:p>
        </w:tc>
      </w:tr>
      <w:tr w:rsidR="003F0677">
        <w:trPr>
          <w:trHeight w:hRule="exact" w:val="28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5.</w:t>
            </w:r>
          </w:p>
          <w:p w:rsidR="003F0677" w:rsidRDefault="003F0677" w:rsidP="00676525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Обязательный профилактический визит: в случае отсутствия проведенных контрольных (надзорных) мероприятий в течение трех лет и более. В иных случаях: по мере необходимости</w:t>
            </w:r>
          </w:p>
          <w:p w:rsidR="003F0677" w:rsidRDefault="003F0677" w:rsidP="00676525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</w:p>
          <w:p w:rsidR="003F0677" w:rsidRDefault="003F0677" w:rsidP="00676525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</w:p>
          <w:p w:rsidR="003F0677" w:rsidRDefault="003F0677" w:rsidP="00676525">
            <w:pPr>
              <w:widowControl w:val="0"/>
              <w:spacing w:line="23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Специалист администрации, к должностным обязанностям которого относится осуществление муниципал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>
              <w:rPr>
                <w:rFonts w:eastAsia="Calibri"/>
                <w:sz w:val="20"/>
                <w:szCs w:val="20"/>
                <w:lang w:eastAsia="en-US"/>
              </w:rPr>
              <w:t>ного контроля</w:t>
            </w:r>
          </w:p>
        </w:tc>
      </w:tr>
    </w:tbl>
    <w:p w:rsidR="003F0677" w:rsidRDefault="0054402B" w:rsidP="00676525">
      <w:pPr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3F0677" w:rsidRDefault="003F0677" w:rsidP="00676525">
      <w:pPr>
        <w:rPr>
          <w:lang w:eastAsia="ru-RU"/>
        </w:rPr>
      </w:pPr>
    </w:p>
    <w:p w:rsidR="003F0677" w:rsidRDefault="0054402B" w:rsidP="0067652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3F0677" w:rsidRDefault="003F0677" w:rsidP="00676525">
      <w:pPr>
        <w:ind w:firstLine="567"/>
        <w:jc w:val="center"/>
        <w:rPr>
          <w:lang w:eastAsia="ru-RU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2"/>
        <w:gridCol w:w="4821"/>
      </w:tblGrid>
      <w:tr w:rsidR="003F0677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  <w:p w:rsidR="003F0677" w:rsidRDefault="0054402B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Планируемый показатель</w:t>
            </w:r>
          </w:p>
        </w:tc>
      </w:tr>
      <w:tr w:rsidR="003F0677">
        <w:trPr>
          <w:trHeight w:hRule="exact" w:val="17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ind w:firstLine="119"/>
              <w:jc w:val="both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 w:rsidR="003F0677" w:rsidRDefault="003F0677" w:rsidP="00676525">
            <w:pPr>
              <w:widowControl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100%</w:t>
            </w:r>
          </w:p>
        </w:tc>
      </w:tr>
      <w:tr w:rsidR="003F0677">
        <w:trPr>
          <w:trHeight w:hRule="exact" w:val="99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ind w:firstLine="11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Исполнено – 100 %</w:t>
            </w:r>
          </w:p>
          <w:p w:rsidR="003F0677" w:rsidRDefault="0054402B" w:rsidP="0067652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исполнено – 0%</w:t>
            </w:r>
          </w:p>
        </w:tc>
      </w:tr>
      <w:tr w:rsidR="003F0677">
        <w:trPr>
          <w:trHeight w:hRule="exact" w:val="93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spacing w:line="230" w:lineRule="exact"/>
              <w:ind w:left="220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spacing w:line="274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677" w:rsidRDefault="0054402B" w:rsidP="00676525">
            <w:pPr>
              <w:widowControl w:val="0"/>
              <w:spacing w:line="277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100%</w:t>
            </w:r>
          </w:p>
        </w:tc>
      </w:tr>
    </w:tbl>
    <w:p w:rsidR="003F0677" w:rsidRDefault="003F0677" w:rsidP="00676525">
      <w:pPr>
        <w:rPr>
          <w:lang w:eastAsia="ru-RU"/>
        </w:rPr>
      </w:pP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3F0677" w:rsidRDefault="0054402B" w:rsidP="00676525">
      <w:pPr>
        <w:jc w:val="both"/>
        <w:rPr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394975" wp14:editId="7AC3E7F0">
            <wp:extent cx="1009650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23" t="-626" r="-323" b="-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lang w:eastAsia="ru-RU"/>
        </w:rPr>
        <w:t>где</w:t>
      </w:r>
    </w:p>
    <w:p w:rsidR="003F0677" w:rsidRDefault="0054402B" w:rsidP="00676525">
      <w:pPr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Пэф</w:t>
      </w:r>
      <w:proofErr w:type="spellEnd"/>
      <w:r>
        <w:rPr>
          <w:sz w:val="28"/>
          <w:lang w:eastAsia="ru-RU"/>
        </w:rPr>
        <w:t xml:space="preserve"> - Итоговая оценка эффективности реализации Программы профилактики;</w:t>
      </w:r>
    </w:p>
    <w:p w:rsidR="003F0677" w:rsidRDefault="0054402B" w:rsidP="00676525">
      <w:pPr>
        <w:jc w:val="both"/>
        <w:rPr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A5EB9B" wp14:editId="204C783F">
            <wp:extent cx="447675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03" t="-583" r="-403" b="-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lang w:eastAsia="ru-RU"/>
        </w:rPr>
        <w:t xml:space="preserve"> - сумма фактических значений показателей Программы профилактики по итогам календарного года;</w:t>
      </w:r>
    </w:p>
    <w:p w:rsidR="003F0677" w:rsidRDefault="0054402B" w:rsidP="00676525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>N - общее количество показателей Программы профилактики.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>
        <w:rPr>
          <w:sz w:val="28"/>
          <w:lang w:eastAsia="ru-RU"/>
        </w:rPr>
        <w:t>Пэф</w:t>
      </w:r>
      <w:proofErr w:type="spellEnd"/>
      <w:r>
        <w:rPr>
          <w:sz w:val="28"/>
          <w:lang w:eastAsia="ru-RU"/>
        </w:rPr>
        <w:t xml:space="preserve"> равным 100 %.</w:t>
      </w:r>
    </w:p>
    <w:p w:rsidR="003F0677" w:rsidRDefault="0054402B" w:rsidP="00676525">
      <w:pPr>
        <w:ind w:firstLine="567"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3F0677" w:rsidRDefault="003F0677" w:rsidP="00676525">
      <w:pPr>
        <w:ind w:firstLine="567"/>
        <w:jc w:val="both"/>
        <w:rPr>
          <w:sz w:val="28"/>
          <w:lang w:eastAsia="ru-RU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3"/>
        <w:gridCol w:w="1842"/>
        <w:gridCol w:w="1985"/>
        <w:gridCol w:w="1985"/>
      </w:tblGrid>
      <w:tr w:rsidR="003F06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Итоговая оценка эффективности реализации программы пр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Выполнено менее 50% профилактических м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Выполнено </w:t>
            </w:r>
            <w:r>
              <w:rPr>
                <w:lang w:eastAsia="ru-RU"/>
              </w:rPr>
              <w:br/>
              <w:t>от 51% до 70% профилактических меропри</w:t>
            </w:r>
            <w:r>
              <w:rPr>
                <w:lang w:eastAsia="ru-RU"/>
              </w:rPr>
              <w:t>я</w:t>
            </w:r>
            <w:r>
              <w:rPr>
                <w:lang w:eastAsia="ru-RU"/>
              </w:rPr>
              <w:t>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Выполнено от 71% до 80%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Выполнено </w:t>
            </w:r>
            <w:r>
              <w:rPr>
                <w:lang w:eastAsia="ru-RU"/>
              </w:rPr>
              <w:br/>
              <w:t>от 81% до 100% профилактических меропри</w:t>
            </w:r>
            <w:r>
              <w:rPr>
                <w:lang w:eastAsia="ru-RU"/>
              </w:rPr>
              <w:t>я</w:t>
            </w:r>
            <w:r>
              <w:rPr>
                <w:lang w:eastAsia="ru-RU"/>
              </w:rPr>
              <w:t>тий</w:t>
            </w:r>
          </w:p>
        </w:tc>
      </w:tr>
      <w:tr w:rsidR="003F06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Уровень результативности профилактической работы контрол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ного (надзорного) о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Низкий</w:t>
            </w:r>
          </w:p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677" w:rsidRDefault="0054402B" w:rsidP="0067652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Уровень лидерства</w:t>
            </w:r>
          </w:p>
        </w:tc>
      </w:tr>
    </w:tbl>
    <w:p w:rsidR="003F0677" w:rsidRDefault="003F0677" w:rsidP="00676525">
      <w:pPr>
        <w:ind w:firstLine="567"/>
        <w:jc w:val="both"/>
        <w:rPr>
          <w:sz w:val="28"/>
          <w:lang w:eastAsia="ru-RU"/>
        </w:rPr>
      </w:pPr>
    </w:p>
    <w:p w:rsidR="003F0677" w:rsidRDefault="003F0677" w:rsidP="00676525">
      <w:pPr>
        <w:tabs>
          <w:tab w:val="left" w:pos="3002"/>
        </w:tabs>
        <w:rPr>
          <w:sz w:val="28"/>
          <w:szCs w:val="28"/>
        </w:rPr>
      </w:pPr>
    </w:p>
    <w:sectPr w:rsidR="003F0677">
      <w:headerReference w:type="default" r:id="rId13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25" w:rsidRDefault="00382F25">
      <w:r>
        <w:separator/>
      </w:r>
    </w:p>
  </w:endnote>
  <w:endnote w:type="continuationSeparator" w:id="0">
    <w:p w:rsidR="00382F25" w:rsidRDefault="0038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25" w:rsidRDefault="00382F25">
      <w:r>
        <w:separator/>
      </w:r>
    </w:p>
  </w:footnote>
  <w:footnote w:type="continuationSeparator" w:id="0">
    <w:p w:rsidR="00382F25" w:rsidRDefault="00382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77" w:rsidRDefault="003F0677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77" w:rsidRDefault="003F067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D42DF4"/>
    <w:multiLevelType w:val="multilevel"/>
    <w:tmpl w:val="41C6C8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677"/>
    <w:rsid w:val="000F5186"/>
    <w:rsid w:val="002659E8"/>
    <w:rsid w:val="00382F25"/>
    <w:rsid w:val="003F0677"/>
    <w:rsid w:val="0054402B"/>
    <w:rsid w:val="006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88602F"/>
    <w:rPr>
      <w:sz w:val="24"/>
      <w:szCs w:val="24"/>
      <w:lang w:eastAsia="zh-CN"/>
    </w:rPr>
  </w:style>
  <w:style w:type="character" w:customStyle="1" w:styleId="20">
    <w:name w:val="Основной текст с отступом 2 Знак"/>
    <w:link w:val="21"/>
    <w:uiPriority w:val="99"/>
    <w:semiHidden/>
    <w:qFormat/>
    <w:rsid w:val="007124FD"/>
    <w:rPr>
      <w:sz w:val="24"/>
      <w:szCs w:val="24"/>
      <w:lang w:eastAsia="zh-CN"/>
    </w:rPr>
  </w:style>
  <w:style w:type="character" w:customStyle="1" w:styleId="a4">
    <w:name w:val="Выделение жирным"/>
    <w:qFormat/>
    <w:rsid w:val="00214C8A"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75477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7124FD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unhideWhenUsed/>
    <w:qFormat/>
    <w:rsid w:val="00D90354"/>
    <w:pPr>
      <w:suppressAutoHyphens w:val="0"/>
      <w:spacing w:beforeAutospacing="1" w:afterAutospacing="1"/>
    </w:pPr>
    <w:rPr>
      <w:lang w:eastAsia="ru-RU"/>
    </w:rPr>
  </w:style>
  <w:style w:type="table" w:styleId="af0">
    <w:name w:val="Table Grid"/>
    <w:basedOn w:val="a1"/>
    <w:uiPriority w:val="39"/>
    <w:rsid w:val="0088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980F-26E1-4CD2-AC2B-57474C36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3518</TotalTime>
  <Pages>9</Pages>
  <Words>3068</Words>
  <Characters>17494</Characters>
  <Application>Microsoft Office Word</Application>
  <DocSecurity>0</DocSecurity>
  <Lines>145</Lines>
  <Paragraphs>41</Paragraphs>
  <ScaleCrop>false</ScaleCrop>
  <Company>Hewlett-Packard Company</Company>
  <LinksUpToDate>false</LinksUpToDate>
  <CharactersWithSpaces>20521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47</cp:revision>
  <cp:lastPrinted>2022-05-06T09:33:00Z</cp:lastPrinted>
  <dcterms:created xsi:type="dcterms:W3CDTF">2022-01-13T14:08:00Z</dcterms:created>
  <dcterms:modified xsi:type="dcterms:W3CDTF">2022-05-11T05:54:00Z</dcterms:modified>
  <dc:language>ru-RU</dc:language>
</cp:coreProperties>
</file>