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B3D" w:rsidRPr="00C97562" w:rsidRDefault="003B6B3D" w:rsidP="003B6B3D">
      <w:pPr>
        <w:pStyle w:val="1"/>
        <w:numPr>
          <w:ilvl w:val="0"/>
          <w:numId w:val="0"/>
        </w:numPr>
        <w:spacing w:before="120"/>
        <w:ind w:left="1619" w:hanging="203"/>
        <w:jc w:val="left"/>
        <w:rPr>
          <w:sz w:val="30"/>
          <w:szCs w:val="30"/>
        </w:rPr>
      </w:pPr>
      <w:r w:rsidRPr="00C97562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0713D466" wp14:editId="1EC802F7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  <w:lang w:eastAsia="ru-RU"/>
        </w:rPr>
        <w:t xml:space="preserve">  </w:t>
      </w:r>
      <w:r w:rsidRPr="00C97562">
        <w:rPr>
          <w:sz w:val="30"/>
          <w:szCs w:val="30"/>
          <w:lang w:eastAsia="ru-RU"/>
        </w:rPr>
        <w:t>АДМИНИСТРАЦИЯ ГОРОДСКОГО ОКРУГА ФРЯЗИНО</w:t>
      </w:r>
    </w:p>
    <w:p w:rsidR="003B6B3D" w:rsidRPr="00C97562" w:rsidRDefault="003B6B3D" w:rsidP="003B6B3D">
      <w:pPr>
        <w:pStyle w:val="3"/>
        <w:numPr>
          <w:ilvl w:val="2"/>
          <w:numId w:val="0"/>
        </w:numPr>
        <w:tabs>
          <w:tab w:val="num" w:pos="0"/>
        </w:tabs>
        <w:spacing w:before="360"/>
        <w:jc w:val="left"/>
        <w:rPr>
          <w:sz w:val="46"/>
          <w:szCs w:val="46"/>
        </w:rPr>
      </w:pP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>
        <w:rPr>
          <w:sz w:val="46"/>
          <w:szCs w:val="46"/>
        </w:rPr>
        <w:tab/>
      </w:r>
      <w:r w:rsidRPr="00C97562">
        <w:rPr>
          <w:sz w:val="46"/>
          <w:szCs w:val="46"/>
        </w:rPr>
        <w:t>ПОСТАНОВЛЕНИЕ</w:t>
      </w:r>
    </w:p>
    <w:p w:rsidR="003B6B3D" w:rsidRPr="00C97562" w:rsidRDefault="003B6B3D" w:rsidP="003B6B3D">
      <w:pPr>
        <w:spacing w:line="240" w:lineRule="auto"/>
        <w:rPr>
          <w:rFonts w:ascii="Times New Roman" w:hAnsi="Times New Roman"/>
        </w:rPr>
      </w:pPr>
    </w:p>
    <w:p w:rsidR="00001282" w:rsidRDefault="003B6B3D" w:rsidP="003B6B3D">
      <w:pPr>
        <w:spacing w:before="60" w:line="240" w:lineRule="auto"/>
        <w:ind w:left="1842" w:firstLine="6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Pr="00C97562">
        <w:rPr>
          <w:rFonts w:ascii="Times New Roman" w:hAnsi="Times New Roman"/>
          <w:b/>
          <w:bCs/>
          <w:sz w:val="28"/>
          <w:szCs w:val="28"/>
        </w:rPr>
        <w:t xml:space="preserve"> от</w:t>
      </w:r>
      <w:r w:rsidRPr="00C97562">
        <w:rPr>
          <w:rFonts w:ascii="Times New Roman" w:hAnsi="Times New Roman"/>
          <w:sz w:val="28"/>
          <w:szCs w:val="28"/>
        </w:rPr>
        <w:t xml:space="preserve"> 20.07.2021  </w:t>
      </w:r>
      <w:r w:rsidRPr="00C97562">
        <w:rPr>
          <w:rFonts w:ascii="Times New Roman" w:hAnsi="Times New Roman"/>
          <w:b/>
          <w:sz w:val="28"/>
          <w:szCs w:val="28"/>
        </w:rPr>
        <w:t>№ 31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001282" w:rsidRDefault="00001282">
      <w:pPr>
        <w:spacing w:after="0" w:line="240" w:lineRule="auto"/>
        <w:ind w:right="510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1282" w:rsidRDefault="003B6B3D">
      <w:pPr>
        <w:spacing w:after="0" w:line="240" w:lineRule="auto"/>
        <w:ind w:right="3628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постановление Главы городского округа Фрязино от 25.10.2019 № 627 «Об утверждении Правил персонифицированного финансирования дополнительного образования детей 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городском округе Фрязино Московской области»</w:t>
      </w:r>
    </w:p>
    <w:p w:rsidR="00001282" w:rsidRDefault="00001282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1282" w:rsidRDefault="00001282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1282" w:rsidRDefault="003B6B3D">
      <w:pPr>
        <w:shd w:val="clear" w:color="auto" w:fill="FFFFFF"/>
        <w:spacing w:before="375" w:after="225" w:line="240" w:lineRule="auto"/>
        <w:ind w:firstLine="709"/>
        <w:contextualSpacing/>
        <w:jc w:val="both"/>
        <w:textAlignment w:val="baseline"/>
        <w:outlineLvl w:val="1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приведения в соответствие с Общими требованиями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ицам – производителям товаром, работ, услуг, утвержденными постановлением Правительства Российской Федерации от 18.09.2020 № 1492,</w:t>
      </w:r>
    </w:p>
    <w:p w:rsidR="00001282" w:rsidRDefault="00001282">
      <w:pPr>
        <w:shd w:val="clear" w:color="auto" w:fill="FFFFFF"/>
        <w:spacing w:before="375" w:after="225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01282" w:rsidRDefault="003B6B3D">
      <w:pPr>
        <w:spacing w:after="0" w:line="240" w:lineRule="auto"/>
        <w:ind w:left="19" w:right="3343" w:firstLine="701"/>
        <w:jc w:val="center"/>
        <w:rPr>
          <w:rFonts w:ascii="Times New Roman" w:eastAsia="Times New Roman" w:hAnsi="Times New Roman" w:cs="Times New Roman"/>
          <w:b/>
          <w:bCs/>
          <w:color w:val="000000"/>
          <w:spacing w:val="1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00"/>
          <w:sz w:val="28"/>
          <w:szCs w:val="28"/>
        </w:rPr>
        <w:tab/>
        <w:t>постановляю:</w:t>
      </w:r>
    </w:p>
    <w:p w:rsidR="00001282" w:rsidRDefault="00001282">
      <w:pPr>
        <w:spacing w:after="0" w:line="240" w:lineRule="auto"/>
        <w:ind w:left="19" w:right="3343" w:firstLine="701"/>
        <w:jc w:val="center"/>
        <w:rPr>
          <w:rFonts w:ascii="Times New Roman" w:eastAsia="Times New Roman" w:hAnsi="Times New Roman" w:cs="Times New Roman"/>
          <w:b/>
          <w:bCs/>
          <w:color w:val="000000"/>
          <w:spacing w:val="100"/>
          <w:sz w:val="16"/>
          <w:szCs w:val="16"/>
        </w:rPr>
      </w:pPr>
    </w:p>
    <w:p w:rsidR="00001282" w:rsidRDefault="003B6B3D">
      <w:pPr>
        <w:numPr>
          <w:ilvl w:val="0"/>
          <w:numId w:val="2"/>
        </w:numPr>
        <w:tabs>
          <w:tab w:val="left" w:pos="284"/>
        </w:tabs>
        <w:spacing w:before="120" w:after="0" w:line="240" w:lineRule="auto"/>
        <w:ind w:firstLine="737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изменения в постановление Главы городского округа Фрязино от 25.10.2019 № 627 «Об утверждении Правил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персонифицированного финансирования дополнительного образования детей в городском округе Фрязино Московской области» (в редакции постановления от 04.06.2020 № 291), изложив приложение № 2 в новой редакции согласно приложению к настоящему постановлению.</w:t>
      </w:r>
    </w:p>
    <w:p w:rsidR="00001282" w:rsidRDefault="003B6B3D">
      <w:pPr>
        <w:widowControl w:val="0"/>
        <w:tabs>
          <w:tab w:val="left" w:pos="0"/>
          <w:tab w:val="left" w:pos="284"/>
          <w:tab w:val="left" w:pos="993"/>
        </w:tabs>
        <w:spacing w:before="12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Опубликовать настоящее постановление в периодическом печатном издании средстве массовой информации,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Ключъ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»), и разместить на официальном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сайте городского округа Фрязино в информационно-коммуникационной сети Интернет.</w:t>
      </w:r>
    </w:p>
    <w:p w:rsidR="00001282" w:rsidRDefault="003B6B3D">
      <w:pPr>
        <w:widowControl w:val="0"/>
        <w:tabs>
          <w:tab w:val="left" w:pos="0"/>
          <w:tab w:val="left" w:pos="284"/>
          <w:tab w:val="left" w:pos="993"/>
        </w:tabs>
        <w:spacing w:before="120" w:line="240" w:lineRule="auto"/>
        <w:ind w:firstLine="794"/>
        <w:jc w:val="both"/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pacing w:val="-5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pacing w:val="-5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t xml:space="preserve">на первого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Бощевана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001282" w:rsidRDefault="000012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1282" w:rsidRDefault="000012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1282" w:rsidRDefault="003B6B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городского округа Фрязино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Д.Р.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оробьев</w:t>
      </w:r>
      <w:r>
        <w:br w:type="page"/>
      </w:r>
    </w:p>
    <w:p w:rsidR="00001282" w:rsidRDefault="003B6B3D" w:rsidP="003B6B3D">
      <w:pPr>
        <w:tabs>
          <w:tab w:val="left" w:pos="851"/>
        </w:tabs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Приложение </w:t>
      </w:r>
    </w:p>
    <w:p w:rsidR="00001282" w:rsidRDefault="003B6B3D" w:rsidP="003B6B3D">
      <w:pPr>
        <w:tabs>
          <w:tab w:val="left" w:pos="851"/>
        </w:tabs>
        <w:spacing w:after="0" w:line="240" w:lineRule="auto"/>
        <w:ind w:left="48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городского округа Фрязино </w:t>
      </w:r>
    </w:p>
    <w:p w:rsidR="003B6B3D" w:rsidRDefault="003B6B3D" w:rsidP="003B6B3D">
      <w:pPr>
        <w:spacing w:before="60" w:line="240" w:lineRule="auto"/>
        <w:ind w:left="1842" w:firstLine="6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Pr="00C97562">
        <w:rPr>
          <w:rFonts w:ascii="Times New Roman" w:hAnsi="Times New Roman"/>
          <w:b/>
          <w:bCs/>
          <w:sz w:val="28"/>
          <w:szCs w:val="28"/>
        </w:rPr>
        <w:t xml:space="preserve"> от</w:t>
      </w:r>
      <w:r w:rsidRPr="00C97562">
        <w:rPr>
          <w:rFonts w:ascii="Times New Roman" w:hAnsi="Times New Roman"/>
          <w:sz w:val="28"/>
          <w:szCs w:val="28"/>
        </w:rPr>
        <w:t xml:space="preserve"> 20.07.2021  </w:t>
      </w:r>
      <w:r w:rsidRPr="00C97562">
        <w:rPr>
          <w:rFonts w:ascii="Times New Roman" w:hAnsi="Times New Roman"/>
          <w:b/>
          <w:sz w:val="28"/>
          <w:szCs w:val="28"/>
        </w:rPr>
        <w:t>№ 31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001282" w:rsidRDefault="00001282">
      <w:pPr>
        <w:widowControl w:val="0"/>
        <w:tabs>
          <w:tab w:val="left" w:pos="0"/>
          <w:tab w:val="left" w:pos="993"/>
        </w:tabs>
        <w:spacing w:line="240" w:lineRule="auto"/>
        <w:ind w:firstLine="99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1282" w:rsidRDefault="003B6B3D">
      <w:pPr>
        <w:widowControl w:val="0"/>
        <w:tabs>
          <w:tab w:val="left" w:pos="0"/>
          <w:tab w:val="left" w:pos="993"/>
        </w:tabs>
        <w:spacing w:line="240" w:lineRule="auto"/>
        <w:ind w:firstLine="99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предоставления грантов в форме субсидии частным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городского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округа Фрязино не 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</w:t>
      </w:r>
      <w:r>
        <w:rPr>
          <w:rFonts w:ascii="Times New Roman" w:hAnsi="Times New Roman" w:cs="Times New Roman"/>
          <w:b/>
          <w:bCs/>
          <w:sz w:val="28"/>
          <w:szCs w:val="28"/>
        </w:rPr>
        <w:t>амм в рамках системы персонифицированного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финансирования</w:t>
      </w:r>
    </w:p>
    <w:p w:rsidR="00001282" w:rsidRDefault="00001282">
      <w:pPr>
        <w:widowControl w:val="0"/>
        <w:tabs>
          <w:tab w:val="left" w:pos="0"/>
          <w:tab w:val="left" w:pos="993"/>
        </w:tabs>
        <w:spacing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001282" w:rsidRDefault="003B6B3D">
      <w:pPr>
        <w:spacing w:line="240" w:lineRule="auto"/>
        <w:ind w:firstLine="99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I. Общие положения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Настоящий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, в отношении которых </w:t>
      </w:r>
      <w:r>
        <w:rPr>
          <w:rFonts w:ascii="Times New Roman" w:hAnsi="Times New Roman" w:cs="Times New Roman"/>
          <w:bCs/>
          <w:sz w:val="28"/>
          <w:szCs w:val="28"/>
        </w:rPr>
        <w:t>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Фрязино не осуществляются функции и полномочия учредителя, включенными в реестр исполнителей образовательных услуг в рамках системы персонифицированного финансирования, в связи с оказ</w:t>
      </w:r>
      <w:r>
        <w:rPr>
          <w:rFonts w:ascii="Times New Roman" w:hAnsi="Times New Roman" w:cs="Times New Roman"/>
          <w:sz w:val="28"/>
          <w:szCs w:val="28"/>
        </w:rPr>
        <w:t>анием услуг по реализации дополнительных общеобразовательных программ в рамках системы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персонифицированного финансирования дополнительного образования детей (далее − Порядок) устанавливает цели, условия и порядок предоставления грантов в форме субсидий исп</w:t>
      </w:r>
      <w:r>
        <w:rPr>
          <w:rFonts w:ascii="Times New Roman" w:hAnsi="Times New Roman" w:cs="Times New Roman"/>
          <w:sz w:val="28"/>
          <w:szCs w:val="28"/>
        </w:rPr>
        <w:t xml:space="preserve">олнителям услуг Управлением образования администрации городского округа Фрязино, требования к отчетности, требования об осуществлении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условий, целей и порядка предоставления грантов в форме субсидий исполнителям услуг и ответственно</w:t>
      </w:r>
      <w:r>
        <w:rPr>
          <w:rFonts w:ascii="Times New Roman" w:hAnsi="Times New Roman" w:cs="Times New Roman"/>
          <w:sz w:val="28"/>
          <w:szCs w:val="28"/>
        </w:rPr>
        <w:t>сти за их нарушение.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Гранты в форме субсидии предоставляются с целью исполнения полномочий органов местного самоуправления по организации предоставления дополнительного образования детей в рамках системы персонифицированного финансирования дополнительного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детей в рамках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</w:t>
      </w:r>
      <w:r>
        <w:rPr>
          <w:rFonts w:ascii="Times New Roman" w:hAnsi="Times New Roman" w:cs="Times New Roman"/>
          <w:sz w:val="28"/>
          <w:szCs w:val="28"/>
        </w:rPr>
        <w:lastRenderedPageBreak/>
        <w:t>Президента Российской Федерации по стратегическому развитию и национальным пр</w:t>
      </w:r>
      <w:r>
        <w:rPr>
          <w:rFonts w:ascii="Times New Roman" w:hAnsi="Times New Roman" w:cs="Times New Roman"/>
          <w:sz w:val="28"/>
          <w:szCs w:val="28"/>
        </w:rPr>
        <w:t>оектам от 03.09.2018 № 10.</w:t>
      </w:r>
      <w:proofErr w:type="gramEnd"/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понятия, используемые в настоящем Порядке:</w:t>
      </w:r>
    </w:p>
    <w:p w:rsidR="00001282" w:rsidRDefault="003B6B3D">
      <w:pPr>
        <w:pStyle w:val="af1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услуга – образовательная услуга по реализации дополнительной общеобразовательной программы, включенной в реестр сертифицированных программ в рамках системы персо</w:t>
      </w:r>
      <w:r>
        <w:rPr>
          <w:rFonts w:ascii="Times New Roman" w:hAnsi="Times New Roman" w:cs="Times New Roman"/>
          <w:sz w:val="28"/>
          <w:szCs w:val="28"/>
        </w:rPr>
        <w:t>нифицированного финансирования;</w:t>
      </w:r>
    </w:p>
    <w:p w:rsidR="00001282" w:rsidRDefault="003B6B3D">
      <w:pPr>
        <w:pStyle w:val="af1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потребитель услуг – родитель (законный представитель) обучающегося – участника системы персонифицированного финансирования, имеющего сертификат персонифицированного финансирования, обучающийся, достигший возраста 14 лет – уч</w:t>
      </w:r>
      <w:r>
        <w:rPr>
          <w:rFonts w:ascii="Times New Roman" w:hAnsi="Times New Roman" w:cs="Times New Roman"/>
          <w:sz w:val="28"/>
          <w:szCs w:val="28"/>
        </w:rPr>
        <w:t>астник системы персонифицированного финансирования, имеющий сертификат персонифицированного финансирования;</w:t>
      </w:r>
    </w:p>
    <w:p w:rsidR="00001282" w:rsidRDefault="003B6B3D">
      <w:pPr>
        <w:pStyle w:val="af1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услуг – участник отбора в форме запроса предложений, являющийся частной образовательной организацией, организацией, осуществляющей обуче</w:t>
      </w:r>
      <w:r>
        <w:rPr>
          <w:rFonts w:ascii="Times New Roman" w:hAnsi="Times New Roman" w:cs="Times New Roman"/>
          <w:sz w:val="28"/>
          <w:szCs w:val="28"/>
        </w:rPr>
        <w:t xml:space="preserve">ние, индивидуальным предпринимателем, государственной образовательной организацией, муниципальной образовательной организацией, в отношении которой </w:t>
      </w:r>
      <w:r>
        <w:rPr>
          <w:rFonts w:ascii="Times New Roman" w:hAnsi="Times New Roman" w:cs="Times New Roman"/>
          <w:bCs/>
          <w:sz w:val="28"/>
          <w:szCs w:val="28"/>
        </w:rPr>
        <w:t>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Фрязино не осуществляются функции и полномочия учредителя</w:t>
      </w:r>
      <w:r>
        <w:rPr>
          <w:rFonts w:ascii="Times New Roman" w:hAnsi="Times New Roman" w:cs="Times New Roman"/>
          <w:sz w:val="28"/>
          <w:szCs w:val="28"/>
        </w:rPr>
        <w:t>, включенной в реестр исполнителей образовательных услуг в рамках системы персонифицированного финансирования;</w:t>
      </w:r>
    </w:p>
    <w:p w:rsidR="00001282" w:rsidRDefault="003B6B3D">
      <w:pPr>
        <w:pStyle w:val="af1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гранты в форме субсидии − средства, предоставляемые исполнителям услуг Управлением образования администрации городского округа Фрязино на безвозм</w:t>
      </w:r>
      <w:r>
        <w:rPr>
          <w:rFonts w:ascii="Times New Roman" w:hAnsi="Times New Roman" w:cs="Times New Roman"/>
          <w:sz w:val="28"/>
          <w:szCs w:val="28"/>
        </w:rPr>
        <w:t>ездной и безвозвратной основе  по результатам отбора в связи с оказанием образовательных услуг в рамках системы персонифицированного финансирования;</w:t>
      </w:r>
    </w:p>
    <w:p w:rsidR="00001282" w:rsidRDefault="003B6B3D">
      <w:pPr>
        <w:pStyle w:val="af1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исполнителей услуг – совокупность действий, которые осуществляются потребителями услуг с целью выбора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услуги в соответствии с требованиями, установленными региональными Правилами;</w:t>
      </w:r>
    </w:p>
    <w:p w:rsidR="00001282" w:rsidRDefault="003B6B3D">
      <w:pPr>
        <w:pStyle w:val="af1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– Управление образования администрации городского округа Фрязино, до которого в соответствии с бюджетным законодательством Российской </w:t>
      </w:r>
      <w:r>
        <w:rPr>
          <w:rFonts w:ascii="Times New Roman" w:hAnsi="Times New Roman" w:cs="Times New Roman"/>
          <w:sz w:val="28"/>
          <w:szCs w:val="28"/>
        </w:rPr>
        <w:t>Федерации как до получателя бюджетных средств доведены в установленном порядке лимиты бюджетных обязательств на предоставление грантов в форме субсидии на соответствующий финансовый год и плановый период. Уполномоченный на проведение отбора и предоставлени</w:t>
      </w:r>
      <w:r>
        <w:rPr>
          <w:rFonts w:ascii="Times New Roman" w:hAnsi="Times New Roman" w:cs="Times New Roman"/>
          <w:sz w:val="28"/>
          <w:szCs w:val="28"/>
        </w:rPr>
        <w:t>е гранта в форме субсидий;</w:t>
      </w:r>
    </w:p>
    <w:p w:rsidR="00001282" w:rsidRDefault="003B6B3D">
      <w:pPr>
        <w:pStyle w:val="af1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региональные Правила – Правила персонифицированного финансирования дополнительного образования детей в Московской области, утвержденные постановлением Правительства Московской области от 30.07.2019 № 460/25.</w:t>
      </w:r>
    </w:p>
    <w:p w:rsidR="00001282" w:rsidRDefault="003B6B3D">
      <w:pPr>
        <w:spacing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Понятия, используемые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настоящем Порядке, не определенные настоящим пунктом, применяются в том значении, в каком они используются в региональных Правилах.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Уполномоченный орган осуществляет предоставление грантов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 форме субсидии из бюджета городского округа Фрязино в соответс</w:t>
      </w:r>
      <w:r>
        <w:rPr>
          <w:rFonts w:ascii="Times New Roman" w:hAnsi="Times New Roman" w:cs="Times New Roman"/>
          <w:sz w:val="28"/>
          <w:szCs w:val="28"/>
        </w:rPr>
        <w:t>твии с решением Совета депутатов о бюджете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городского округа Фрязино на текущий финансовый год и плановый период в пределах утвержденных лимитов бюджетных обязательств в рамках муниципальной программы «Образование» на  2020-2024 годы.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Гранты в форме субсид</w:t>
      </w:r>
      <w:r>
        <w:rPr>
          <w:rFonts w:ascii="Times New Roman" w:hAnsi="Times New Roman" w:cs="Times New Roman"/>
          <w:sz w:val="28"/>
          <w:szCs w:val="28"/>
        </w:rPr>
        <w:t xml:space="preserve">ии предоставляются в рамках мероприятия «Обеспечение функционирования модели персонифицированного финансирования дополнительного образования детей» муниципальной программы «Образование» на 2020-2024 годы. Действие настоящего Порядка не распространяется на </w:t>
      </w:r>
      <w:r>
        <w:rPr>
          <w:rFonts w:ascii="Times New Roman" w:hAnsi="Times New Roman" w:cs="Times New Roman"/>
          <w:sz w:val="28"/>
          <w:szCs w:val="28"/>
        </w:rPr>
        <w:t>осуществление финансовой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) поддержки в рамках иных муниципальных программ (подпрограмм) городского округа Фрязино.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сведениях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субсидиях размещается на едином портале бюджетной системы Российской Федерации в информационно-телекоммуни</w:t>
      </w:r>
      <w:r>
        <w:rPr>
          <w:rFonts w:ascii="Times New Roman" w:hAnsi="Times New Roman" w:cs="Times New Roman"/>
          <w:sz w:val="28"/>
          <w:szCs w:val="28"/>
        </w:rPr>
        <w:t>кационной сети «Интернет» (далее - единый портал) (в разделе единого портала) при формировании проекта решения о бюджете (проекта решения о внесении изменений в решение о бюджете).</w:t>
      </w:r>
    </w:p>
    <w:p w:rsidR="00001282" w:rsidRDefault="00001282">
      <w:pPr>
        <w:pStyle w:val="af1"/>
        <w:tabs>
          <w:tab w:val="left" w:pos="993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8"/>
          <w:szCs w:val="28"/>
        </w:rPr>
      </w:pPr>
    </w:p>
    <w:p w:rsidR="00001282" w:rsidRDefault="003B6B3D">
      <w:pPr>
        <w:spacing w:line="240" w:lineRule="auto"/>
        <w:ind w:firstLine="99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II. Порядок проведения отбора исполнителей услуг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Отбор исполнителей услуг производится в форме запроса  предложений на основании заявок, направленных участниками отбора для участия в отборе, исходя из соответствия участника  отбора критериям отбора и очередности поступления заявок на участие в отборе и о</w:t>
      </w:r>
      <w:r>
        <w:rPr>
          <w:rFonts w:ascii="Times New Roman" w:hAnsi="Times New Roman" w:cs="Times New Roman"/>
          <w:sz w:val="28"/>
          <w:szCs w:val="28"/>
        </w:rPr>
        <w:t xml:space="preserve">беспечивается ведением реестра исполнителей услуг, реестра сертифицированных образовательных программ, а также выполнением участниками системы персонифицированного финансирования действий, предусмотренных региональными Правилами. </w:t>
      </w:r>
      <w:bookmarkStart w:id="0" w:name="_Ref30949936"/>
      <w:proofErr w:type="gramEnd"/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о проведении о</w:t>
      </w:r>
      <w:r>
        <w:rPr>
          <w:rFonts w:ascii="Times New Roman" w:hAnsi="Times New Roman" w:cs="Times New Roman"/>
          <w:sz w:val="28"/>
          <w:szCs w:val="28"/>
        </w:rPr>
        <w:t xml:space="preserve">тбора размещается на едином портале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30 календарных дней до даты начала проведения отбора. Отбор проводится ежегодно с 1 января по 5 декабря. В объявлении о проведении отбора указываются следующие сведения:</w:t>
      </w:r>
    </w:p>
    <w:p w:rsidR="00001282" w:rsidRDefault="003B6B3D">
      <w:pPr>
        <w:pStyle w:val="af1"/>
        <w:numPr>
          <w:ilvl w:val="0"/>
          <w:numId w:val="13"/>
        </w:numPr>
        <w:tabs>
          <w:tab w:val="left" w:pos="993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отбора (даты и </w:t>
      </w:r>
      <w:r>
        <w:rPr>
          <w:rFonts w:ascii="Times New Roman" w:hAnsi="Times New Roman" w:cs="Times New Roman"/>
          <w:sz w:val="28"/>
          <w:szCs w:val="28"/>
        </w:rPr>
        <w:t>время начала (окончания) подачи (приема) заявок исполнителей услуг), которые не могут меньше 30 календарных дней, следующих за днем размещения объявления о проведении отбора;</w:t>
      </w:r>
    </w:p>
    <w:p w:rsidR="00001282" w:rsidRDefault="003B6B3D">
      <w:pPr>
        <w:pStyle w:val="af1"/>
        <w:numPr>
          <w:ilvl w:val="0"/>
          <w:numId w:val="13"/>
        </w:numPr>
        <w:tabs>
          <w:tab w:val="left" w:pos="993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уполномоч</w:t>
      </w:r>
      <w:r>
        <w:rPr>
          <w:rFonts w:ascii="Times New Roman" w:hAnsi="Times New Roman" w:cs="Times New Roman"/>
          <w:sz w:val="28"/>
          <w:szCs w:val="28"/>
        </w:rPr>
        <w:t>енного органа;</w:t>
      </w:r>
    </w:p>
    <w:p w:rsidR="00001282" w:rsidRDefault="003B6B3D">
      <w:pPr>
        <w:pStyle w:val="af1"/>
        <w:numPr>
          <w:ilvl w:val="0"/>
          <w:numId w:val="13"/>
        </w:numPr>
        <w:tabs>
          <w:tab w:val="left" w:pos="993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предоставления субсидии в соответствии с пунктом 2 настоящего Порядка, а также результаты предоставления субсидии в соответствии с пунктом 33 настоящего Порядка;</w:t>
      </w:r>
    </w:p>
    <w:p w:rsidR="00001282" w:rsidRDefault="003B6B3D">
      <w:pPr>
        <w:pStyle w:val="af1"/>
        <w:numPr>
          <w:ilvl w:val="0"/>
          <w:numId w:val="13"/>
        </w:numPr>
        <w:tabs>
          <w:tab w:val="left" w:pos="993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доменное имя, и (или) сетевой адрес, и (или)  указатель страниц сайта в ин</w:t>
      </w:r>
      <w:r>
        <w:rPr>
          <w:rFonts w:ascii="Times New Roman" w:hAnsi="Times New Roman" w:cs="Times New Roman"/>
          <w:sz w:val="28"/>
          <w:szCs w:val="28"/>
        </w:rPr>
        <w:t>формационно-телекоммуникационной сети «Интернет», на котором обеспечивается проведение отбора;</w:t>
      </w:r>
    </w:p>
    <w:p w:rsidR="00001282" w:rsidRDefault="003B6B3D">
      <w:pPr>
        <w:pStyle w:val="af1"/>
        <w:numPr>
          <w:ilvl w:val="0"/>
          <w:numId w:val="13"/>
        </w:numPr>
        <w:tabs>
          <w:tab w:val="left" w:pos="993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исполнителям услуг в соответствии с пунктом 9 настоящего Порядка и перечень документов, представляемых исполнителям услуг для подтверждения их соотв</w:t>
      </w:r>
      <w:r>
        <w:rPr>
          <w:rFonts w:ascii="Times New Roman" w:hAnsi="Times New Roman" w:cs="Times New Roman"/>
          <w:sz w:val="28"/>
          <w:szCs w:val="28"/>
        </w:rPr>
        <w:t>етствия указанным требованиям;</w:t>
      </w:r>
    </w:p>
    <w:p w:rsidR="00001282" w:rsidRDefault="003B6B3D">
      <w:pPr>
        <w:pStyle w:val="af1"/>
        <w:numPr>
          <w:ilvl w:val="0"/>
          <w:numId w:val="13"/>
        </w:numPr>
        <w:tabs>
          <w:tab w:val="left" w:pos="993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подачи заявок исполнителями услуг и требований, предъявляемых к форме и содержанию заявок, подаваемых исполнителями услуг, в соответствии с пунктом 10 настоящего Порядка;</w:t>
      </w:r>
    </w:p>
    <w:p w:rsidR="00001282" w:rsidRDefault="003B6B3D">
      <w:pPr>
        <w:pStyle w:val="af1"/>
        <w:numPr>
          <w:ilvl w:val="0"/>
          <w:numId w:val="13"/>
        </w:numPr>
        <w:tabs>
          <w:tab w:val="left" w:pos="993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отзыва заявок исполнителей услуг, поря</w:t>
      </w:r>
      <w:r>
        <w:rPr>
          <w:rFonts w:ascii="Times New Roman" w:hAnsi="Times New Roman" w:cs="Times New Roman"/>
          <w:sz w:val="28"/>
          <w:szCs w:val="28"/>
        </w:rPr>
        <w:t xml:space="preserve">док возврата заявок исполнителей услуг,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заявок исполнителей услуг, порядок внесения изменений в заявки исполнителей услуг;</w:t>
      </w:r>
    </w:p>
    <w:p w:rsidR="00001282" w:rsidRDefault="003B6B3D">
      <w:pPr>
        <w:pStyle w:val="af1"/>
        <w:numPr>
          <w:ilvl w:val="0"/>
          <w:numId w:val="13"/>
        </w:numPr>
        <w:tabs>
          <w:tab w:val="left" w:pos="993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рассмотрения и оценки заявок исполнителей услуг в соответствии с пунктом 13 н</w:t>
      </w:r>
      <w:r>
        <w:rPr>
          <w:rFonts w:ascii="Times New Roman" w:hAnsi="Times New Roman" w:cs="Times New Roman"/>
          <w:sz w:val="28"/>
          <w:szCs w:val="28"/>
        </w:rPr>
        <w:t>астоящего Порядка;</w:t>
      </w:r>
    </w:p>
    <w:p w:rsidR="00001282" w:rsidRDefault="003B6B3D">
      <w:pPr>
        <w:pStyle w:val="af1"/>
        <w:numPr>
          <w:ilvl w:val="0"/>
          <w:numId w:val="13"/>
        </w:numPr>
        <w:tabs>
          <w:tab w:val="left" w:pos="993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исполнителям услуг разъяснений положений объявления о проведении отбора, даты начала и окончания срока такого предоставления;</w:t>
      </w:r>
    </w:p>
    <w:p w:rsidR="00001282" w:rsidRDefault="003B6B3D">
      <w:pPr>
        <w:pStyle w:val="af1"/>
        <w:numPr>
          <w:ilvl w:val="0"/>
          <w:numId w:val="13"/>
        </w:numPr>
        <w:tabs>
          <w:tab w:val="left" w:pos="993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срок, в течение которого победитель (победители) отбора должны подписать рамочное соглаш</w:t>
      </w:r>
      <w:r>
        <w:rPr>
          <w:rFonts w:ascii="Times New Roman" w:hAnsi="Times New Roman" w:cs="Times New Roman"/>
          <w:sz w:val="28"/>
          <w:szCs w:val="28"/>
        </w:rPr>
        <w:t>ение;</w:t>
      </w:r>
    </w:p>
    <w:p w:rsidR="00001282" w:rsidRDefault="003B6B3D">
      <w:pPr>
        <w:pStyle w:val="af1"/>
        <w:numPr>
          <w:ilvl w:val="0"/>
          <w:numId w:val="13"/>
        </w:numPr>
        <w:tabs>
          <w:tab w:val="left" w:pos="993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признания победителя (победителей) отбора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заключения соглашения;</w:t>
      </w:r>
    </w:p>
    <w:p w:rsidR="00001282" w:rsidRDefault="003B6B3D">
      <w:pPr>
        <w:pStyle w:val="af1"/>
        <w:numPr>
          <w:ilvl w:val="0"/>
          <w:numId w:val="13"/>
        </w:numPr>
        <w:tabs>
          <w:tab w:val="left" w:pos="993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размещения результатов отбора на едином портале, которая не может быть позднее 14-го календарного дня, следующего за днем определения победителя отбора.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</w:t>
      </w:r>
      <w:r>
        <w:rPr>
          <w:rFonts w:ascii="Times New Roman" w:hAnsi="Times New Roman" w:cs="Times New Roman"/>
          <w:sz w:val="28"/>
          <w:szCs w:val="28"/>
        </w:rPr>
        <w:t>олнитель услуг вправе участвовать в отборе исполнителей услуг потребителями услуг при одновременном соблюдении следующих условий:</w:t>
      </w:r>
      <w:bookmarkEnd w:id="0"/>
    </w:p>
    <w:p w:rsidR="00001282" w:rsidRDefault="003B6B3D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услуг включен в реестр поставщиков образовательных услуг;</w:t>
      </w:r>
    </w:p>
    <w:p w:rsidR="00001282" w:rsidRDefault="003B6B3D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услуга включена в реестр сертифицированн</w:t>
      </w:r>
      <w:r>
        <w:rPr>
          <w:rFonts w:ascii="Times New Roman" w:hAnsi="Times New Roman" w:cs="Times New Roman"/>
          <w:sz w:val="28"/>
          <w:szCs w:val="28"/>
        </w:rPr>
        <w:t>ых программ;</w:t>
      </w:r>
    </w:p>
    <w:p w:rsidR="00001282" w:rsidRDefault="003B6B3D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992"/>
        <w:contextualSpacing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</w:t>
      </w:r>
      <w:r>
        <w:rPr>
          <w:rFonts w:ascii="Times New Roman" w:hAnsi="Times New Roman" w:cs="Times New Roman"/>
          <w:sz w:val="28"/>
          <w:szCs w:val="28"/>
        </w:rPr>
        <w:t>включенное в утверждаемый Министерством финансов Российской Федерации </w:t>
      </w:r>
      <w:hyperlink r:id="rId8">
        <w:r>
          <w:rPr>
            <w:rStyle w:val="-"/>
            <w:rFonts w:ascii="Times New Roman" w:hAnsi="Times New Roman" w:cs="Times New Roman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</w:t>
      </w:r>
      <w:r>
        <w:rPr>
          <w:rFonts w:ascii="Times New Roman" w:hAnsi="Times New Roman" w:cs="Times New Roman"/>
          <w:sz w:val="28"/>
          <w:szCs w:val="28"/>
        </w:rPr>
        <w:t>ные зоны), в совокупности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превышает 50 процентов;</w:t>
      </w:r>
    </w:p>
    <w:p w:rsidR="00001282" w:rsidRDefault="003B6B3D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не получает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текущем финансовом году средства из бюджета городского округа Фрязино в соответствии с иными правовыми </w:t>
      </w:r>
      <w:r>
        <w:rPr>
          <w:rFonts w:ascii="Times New Roman" w:hAnsi="Times New Roman" w:cs="Times New Roman"/>
          <w:sz w:val="28"/>
          <w:szCs w:val="28"/>
        </w:rPr>
        <w:lastRenderedPageBreak/>
        <w:t>актами на цели</w:t>
      </w:r>
      <w:proofErr w:type="gramEnd"/>
      <w:r>
        <w:rPr>
          <w:rFonts w:ascii="Times New Roman" w:hAnsi="Times New Roman" w:cs="Times New Roman"/>
          <w:sz w:val="28"/>
          <w:szCs w:val="28"/>
        </w:rPr>
        <w:t>, установленные настоящим Порядком;</w:t>
      </w:r>
    </w:p>
    <w:p w:rsidR="00001282" w:rsidRDefault="003B6B3D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участника отбора на н</w:t>
      </w:r>
      <w:r>
        <w:rPr>
          <w:rFonts w:ascii="Times New Roman" w:hAnsi="Times New Roman" w:cs="Times New Roman"/>
          <w:sz w:val="28"/>
          <w:szCs w:val="28"/>
        </w:rPr>
        <w:t xml:space="preserve">ачало финансового года отсутствует просроченная задолженность по возврату в бюджет городского округа Фрязино субсидий, бюджетных инвестиций,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актами;</w:t>
      </w:r>
    </w:p>
    <w:p w:rsidR="00001282" w:rsidRDefault="003B6B3D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участника отбора отсутствует неисполненная </w:t>
      </w:r>
      <w:r>
        <w:rPr>
          <w:rFonts w:ascii="Times New Roman" w:hAnsi="Times New Roman" w:cs="Times New Roman"/>
          <w:sz w:val="28"/>
          <w:szCs w:val="28"/>
        </w:rPr>
        <w:t>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начало финансового года;</w:t>
      </w:r>
    </w:p>
    <w:p w:rsidR="00001282" w:rsidRDefault="003B6B3D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участник отбора, являющийся юридическим лицом, н</w:t>
      </w:r>
      <w:r>
        <w:rPr>
          <w:rFonts w:ascii="Times New Roman" w:hAnsi="Times New Roman" w:cs="Times New Roman"/>
          <w:sz w:val="28"/>
          <w:szCs w:val="28"/>
        </w:rPr>
        <w:t>а дату предоставления гранта не должен находиться в процессе ликвидации, реорганизации,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</w:t>
      </w:r>
      <w:r>
        <w:rPr>
          <w:rFonts w:ascii="Times New Roman" w:hAnsi="Times New Roman" w:cs="Times New Roman"/>
          <w:sz w:val="28"/>
          <w:szCs w:val="28"/>
        </w:rPr>
        <w:t>едерации, а участник отбора, являющийся индивидуальным предпринимателем, на дату предоставления гранта не должен прекратить деятельность в качестве индивидуального предпринимателя;</w:t>
      </w:r>
      <w:proofErr w:type="gramEnd"/>
    </w:p>
    <w:p w:rsidR="00001282" w:rsidRDefault="003B6B3D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о </w:t>
      </w:r>
      <w:r>
        <w:rPr>
          <w:rFonts w:ascii="Times New Roman" w:hAnsi="Times New Roman" w:cs="Times New Roman"/>
          <w:sz w:val="28"/>
          <w:szCs w:val="28"/>
        </w:rPr>
        <w:t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являющ</w:t>
      </w:r>
      <w:r>
        <w:rPr>
          <w:rFonts w:ascii="Times New Roman" w:hAnsi="Times New Roman" w:cs="Times New Roman"/>
          <w:sz w:val="28"/>
          <w:szCs w:val="28"/>
        </w:rPr>
        <w:t>ихся участниками отбора;</w:t>
      </w:r>
      <w:proofErr w:type="gramEnd"/>
    </w:p>
    <w:p w:rsidR="00001282" w:rsidRDefault="003B6B3D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отбора, являющийся бюджетным или автономным учреждением, предоставил согласие органа, осуществляющего функции и полномочия учредителя в отношении этого учреждения, на участие в отборе, оформленное на бланке указанного орга</w:t>
      </w:r>
      <w:r>
        <w:rPr>
          <w:rFonts w:ascii="Times New Roman" w:hAnsi="Times New Roman" w:cs="Times New Roman"/>
          <w:sz w:val="28"/>
          <w:szCs w:val="28"/>
        </w:rPr>
        <w:t>на.</w:t>
      </w:r>
    </w:p>
    <w:p w:rsidR="00001282" w:rsidRDefault="003B6B3D">
      <w:pPr>
        <w:widowControl w:val="0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Документы, подтверждающие соответствие исполнителя услуг критериям, указанным в пункте 9 настоящего Порядка, запрашиваются уполномоченным органом самостоятельно в рамках межведомственного взаимодействия в органах государственной власти и органах местно</w:t>
      </w:r>
      <w:r>
        <w:rPr>
          <w:rFonts w:ascii="Times New Roman" w:hAnsi="Times New Roman" w:cs="Times New Roman"/>
          <w:sz w:val="28"/>
          <w:szCs w:val="28"/>
        </w:rPr>
        <w:t>го самоуправления, в распоряжении которых находятся указанные документы (сведения, содержащиеся в них), в том числе в электронной форме с использование системы межведомственного электронного взаимодействия, если исполнитель услуг не представил указанные до</w:t>
      </w:r>
      <w:r>
        <w:rPr>
          <w:rFonts w:ascii="Times New Roman" w:hAnsi="Times New Roman" w:cs="Times New Roman"/>
          <w:sz w:val="28"/>
          <w:szCs w:val="28"/>
        </w:rPr>
        <w:t>кументы по собственной инициативе.</w:t>
      </w:r>
      <w:proofErr w:type="gramEnd"/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участия в отборе 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 электронной форме с использованием информационно-те</w:t>
      </w:r>
      <w:r>
        <w:rPr>
          <w:rFonts w:ascii="Times New Roman" w:hAnsi="Times New Roman" w:cs="Times New Roman"/>
          <w:sz w:val="28"/>
          <w:szCs w:val="28"/>
        </w:rPr>
        <w:t>лекоммуникационных сетей общего пользования и автоматизированной информационной системы «Навигатор дополнительного образования в Московской области» (далее – информационная  система) путем заполнения  соответствующих экранных форм в личном кабинете направл</w:t>
      </w:r>
      <w:r>
        <w:rPr>
          <w:rFonts w:ascii="Times New Roman" w:hAnsi="Times New Roman" w:cs="Times New Roman"/>
          <w:sz w:val="28"/>
          <w:szCs w:val="28"/>
        </w:rPr>
        <w:t>яет в уполномоченный орган заявку на участие в отборе и заключение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уполномоченным органом рамочного соглашения 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предоставлении грантов в форме субсидий (далее - рамочное соглашение), содержащую, в том числе,  согласие на публикацию (размещение) в информ</w:t>
      </w:r>
      <w:r>
        <w:rPr>
          <w:rFonts w:ascii="Times New Roman" w:hAnsi="Times New Roman" w:cs="Times New Roman"/>
          <w:sz w:val="28"/>
          <w:szCs w:val="28"/>
        </w:rPr>
        <w:t>ационно-телекоммуникационной сети «Интернет» информации об исполнителе услуг, о подаваемой исполнителем услуг заявке, иной информации об исполнителе услуг, связанной с соответствующим отбором.</w:t>
      </w:r>
      <w:proofErr w:type="gramEnd"/>
    </w:p>
    <w:p w:rsidR="00001282" w:rsidRDefault="003B6B3D">
      <w:pPr>
        <w:pStyle w:val="af1"/>
        <w:tabs>
          <w:tab w:val="left" w:pos="0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Исполнители услуг, являющиеся индивидуальными предпринимателями</w:t>
      </w:r>
      <w:r>
        <w:rPr>
          <w:rFonts w:ascii="Times New Roman" w:hAnsi="Times New Roman" w:cs="Times New Roman"/>
          <w:sz w:val="28"/>
          <w:szCs w:val="28"/>
        </w:rPr>
        <w:t>, одновременно с направлением заявки на участие в отборе или в течение 2 рабочих дней после подачи заявки на участие в отборе должны явиться в уполномоченный орган для подписания согласия на обработку персональных данных.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 услуг вправе отозвать</w:t>
      </w:r>
      <w:r>
        <w:rPr>
          <w:rFonts w:ascii="Times New Roman" w:hAnsi="Times New Roman" w:cs="Times New Roman"/>
          <w:sz w:val="28"/>
          <w:szCs w:val="28"/>
        </w:rPr>
        <w:t xml:space="preserve"> заявку на участие в отборе, путем направления в уполномоченный орган соответствующего заявления. При поступлении соответствующего заявления, уполномоченный орган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одного рабочего дня исключает заявку на участие в отборе исполнителя услуг из прове</w:t>
      </w:r>
      <w:r>
        <w:rPr>
          <w:rFonts w:ascii="Times New Roman" w:hAnsi="Times New Roman" w:cs="Times New Roman"/>
          <w:sz w:val="28"/>
          <w:szCs w:val="28"/>
        </w:rPr>
        <w:t>дения отбора.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заявку на участие в отборе вносятся по заявлению исполнителя услуг, направленному в адрес уполномоченный орган, в течение пяти рабочих дней после поступления такого заявления.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лица уполномоченного органа  рассматривают</w:t>
      </w:r>
      <w:r>
        <w:rPr>
          <w:rFonts w:ascii="Times New Roman" w:hAnsi="Times New Roman" w:cs="Times New Roman"/>
          <w:sz w:val="28"/>
          <w:szCs w:val="28"/>
        </w:rPr>
        <w:t xml:space="preserve"> заявку на участие в отборе и в течение 5-ти рабочих дней с момента направления исполнителем услуг заявки на участие в отборе принимают решение о заключении рамочного соглашения с исполнителем услуг либо решение об отказе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рамочного соглашения </w:t>
      </w:r>
      <w:r>
        <w:rPr>
          <w:rFonts w:ascii="Times New Roman" w:hAnsi="Times New Roman" w:cs="Times New Roman"/>
          <w:sz w:val="28"/>
          <w:szCs w:val="28"/>
        </w:rPr>
        <w:t>с исполнителем услуг.</w:t>
      </w:r>
    </w:p>
    <w:p w:rsidR="00001282" w:rsidRDefault="003B6B3D">
      <w:pPr>
        <w:tabs>
          <w:tab w:val="left" w:pos="993"/>
        </w:tabs>
        <w:spacing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случае принятия решения о заключении рамочного соглашения с исполнителем услуг, уполномоченный орган в течение 5 рабочих дней направляет исполнителю услуг рамочное соглашение по форме в соответствии с приложением к настоящему Поряд</w:t>
      </w:r>
      <w:r>
        <w:rPr>
          <w:rFonts w:ascii="Times New Roman" w:hAnsi="Times New Roman" w:cs="Times New Roman"/>
          <w:sz w:val="28"/>
          <w:szCs w:val="28"/>
        </w:rPr>
        <w:t>ку, подписанное в двух экземплярах. Исполнитель услуг обязан в течение 5 рабочих дней с момента получения подписанного уполномоченным органом рамочного соглашения, подписать рамочное соглашение и направить один подписанный экземпляр в Управление образовани</w:t>
      </w:r>
      <w:r>
        <w:rPr>
          <w:rFonts w:ascii="Times New Roman" w:hAnsi="Times New Roman" w:cs="Times New Roman"/>
          <w:sz w:val="28"/>
          <w:szCs w:val="28"/>
        </w:rPr>
        <w:t>я администрации городского округа Фрязино.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0"/>
        </w:tabs>
        <w:spacing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отклонении заявки на стадии рассмотрения и об  отказе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рамочного соглашения с исполнителем услуг принимается уполномоченным органом в следующих случаях:</w:t>
      </w:r>
    </w:p>
    <w:p w:rsidR="00001282" w:rsidRDefault="003B6B3D">
      <w:pPr>
        <w:pStyle w:val="af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исполнителя услуг </w:t>
      </w:r>
      <w:r>
        <w:rPr>
          <w:rFonts w:ascii="Times New Roman" w:hAnsi="Times New Roman" w:cs="Times New Roman"/>
          <w:sz w:val="28"/>
          <w:szCs w:val="28"/>
        </w:rPr>
        <w:t>требованиям, установленным пунктом 9 настоящего Порядка;</w:t>
      </w:r>
    </w:p>
    <w:p w:rsidR="00001282" w:rsidRDefault="003B6B3D">
      <w:pPr>
        <w:pStyle w:val="af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представленной исполнителем услуг заявки требованиям  к заявкам участников отбора, установленным в объявлении о проведении отбора;</w:t>
      </w:r>
    </w:p>
    <w:p w:rsidR="00001282" w:rsidRDefault="003B6B3D">
      <w:pPr>
        <w:pStyle w:val="af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представленной исполнителем услуг инф</w:t>
      </w:r>
      <w:r>
        <w:rPr>
          <w:rFonts w:ascii="Times New Roman" w:hAnsi="Times New Roman" w:cs="Times New Roman"/>
          <w:sz w:val="28"/>
          <w:szCs w:val="28"/>
        </w:rPr>
        <w:t>ормации, в том числе информации о месте нахождения и адресе юридического лица;</w:t>
      </w:r>
    </w:p>
    <w:p w:rsidR="00001282" w:rsidRDefault="003B6B3D">
      <w:pPr>
        <w:pStyle w:val="af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исполнителем услуг заявки после даты, определенной для подачи заявок;</w:t>
      </w:r>
    </w:p>
    <w:p w:rsidR="00001282" w:rsidRDefault="003B6B3D">
      <w:pPr>
        <w:pStyle w:val="af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наличие заключенного между уполномоченным органом и исполнителем услуг в соответствии с настоящим По</w:t>
      </w:r>
      <w:r>
        <w:rPr>
          <w:rFonts w:ascii="Times New Roman" w:hAnsi="Times New Roman" w:cs="Times New Roman"/>
          <w:sz w:val="28"/>
          <w:szCs w:val="28"/>
        </w:rPr>
        <w:t>рядком и не расторгнутого на момент принятия решения рамочного соглашения.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заявок размещается на едином портале не позднее чем через 30 календарных дней после получения заявки исполнителя услуг и должна содержать:</w:t>
      </w:r>
    </w:p>
    <w:p w:rsidR="00001282" w:rsidRDefault="003B6B3D">
      <w:pPr>
        <w:pStyle w:val="af1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>, время и место проведения рассмотрения заявок:</w:t>
      </w:r>
    </w:p>
    <w:p w:rsidR="00001282" w:rsidRDefault="003B6B3D">
      <w:pPr>
        <w:pStyle w:val="af1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исполнителе услуг, заявки которых были рассмотрены;</w:t>
      </w:r>
    </w:p>
    <w:p w:rsidR="00001282" w:rsidRDefault="003B6B3D">
      <w:pPr>
        <w:pStyle w:val="af1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исполнителях услуг, заявки которых были отклонены, с указанием причин отклонения, в том числе положений объявления о проведении </w:t>
      </w:r>
      <w:r>
        <w:rPr>
          <w:rFonts w:ascii="Times New Roman" w:hAnsi="Times New Roman" w:cs="Times New Roman"/>
          <w:sz w:val="28"/>
          <w:szCs w:val="28"/>
        </w:rPr>
        <w:t>отбора, которым не соответствуют такие заявки;</w:t>
      </w:r>
    </w:p>
    <w:p w:rsidR="00001282" w:rsidRDefault="003B6B3D">
      <w:pPr>
        <w:pStyle w:val="af1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получателя (получателей) субсидии, с которым заключается соглашение, и порядок расчета размера предоставляемой получателю (получателям) субсидии. 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Рамочное соглашение с исполнителем услуг должно с</w:t>
      </w:r>
      <w:r>
        <w:rPr>
          <w:rFonts w:ascii="Times New Roman" w:hAnsi="Times New Roman" w:cs="Times New Roman"/>
          <w:sz w:val="28"/>
          <w:szCs w:val="28"/>
        </w:rPr>
        <w:t>одержать следующие положения:</w:t>
      </w:r>
    </w:p>
    <w:p w:rsidR="00001282" w:rsidRDefault="003B6B3D">
      <w:pPr>
        <w:pStyle w:val="af1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исполнителя услуг и уполномоченного органа;</w:t>
      </w:r>
    </w:p>
    <w:p w:rsidR="00001282" w:rsidRDefault="003B6B3D">
      <w:pPr>
        <w:pStyle w:val="af1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обязательство исполнителя услуг о приеме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программе (части образовательной программы) определенного числа обучающихся;</w:t>
      </w:r>
    </w:p>
    <w:p w:rsidR="00001282" w:rsidRDefault="003B6B3D">
      <w:pPr>
        <w:pStyle w:val="af1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и направления уполномоченным органом исполнителю услуг соглашений о предоставлении исполнителю услуг гранта в форме субсидий в форме безотзывной оферты;</w:t>
      </w:r>
    </w:p>
    <w:p w:rsidR="00001282" w:rsidRDefault="003B6B3D">
      <w:pPr>
        <w:pStyle w:val="af1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 о согласии исполнителя услуг на осуществление в отношении него проверки уполномоченным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 и Финансовым управлением администрации городского округа Фрязино соблюдения целей, условий и порядка предоставления гранта;</w:t>
      </w:r>
    </w:p>
    <w:p w:rsidR="00001282" w:rsidRDefault="003B6B3D">
      <w:pPr>
        <w:pStyle w:val="af1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</w:t>
      </w:r>
      <w:r>
        <w:rPr>
          <w:rFonts w:ascii="Times New Roman" w:hAnsi="Times New Roman" w:cs="Times New Roman"/>
          <w:sz w:val="28"/>
          <w:szCs w:val="28"/>
        </w:rPr>
        <w:t>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грантов в форме субсидии.</w:t>
      </w:r>
    </w:p>
    <w:p w:rsidR="00001282" w:rsidRDefault="00001282">
      <w:pPr>
        <w:spacing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001282" w:rsidRDefault="003B6B3D">
      <w:pPr>
        <w:spacing w:line="240" w:lineRule="auto"/>
        <w:ind w:firstLine="99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 Условия и порядок предоставления грантов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гранта в форме субсидии исполнителей услуг, заключивших рамочное соглашение, рассчитывается на основании выбора потребителями услуг образовательной услуги и/или отдельной части образовательной услуги в п</w:t>
      </w:r>
      <w:r>
        <w:rPr>
          <w:rFonts w:ascii="Times New Roman" w:hAnsi="Times New Roman" w:cs="Times New Roman"/>
          <w:sz w:val="28"/>
          <w:szCs w:val="28"/>
        </w:rPr>
        <w:t>орядке, установленном региональными Правилами.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25498205"/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авансирование средств из местного бюджета, </w:t>
      </w:r>
      <w:r>
        <w:rPr>
          <w:rFonts w:ascii="Times New Roman" w:hAnsi="Times New Roman" w:cs="Times New Roman"/>
          <w:sz w:val="28"/>
          <w:szCs w:val="28"/>
        </w:rPr>
        <w:t>содержащую сумму и месяц авансирования, и реестр договоров об образовании, по которым запрашивается авансирование (далее – реестр договоров на авансирование).</w:t>
      </w:r>
      <w:bookmarkEnd w:id="1"/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договоров на авансирование содержит следующие сведения:</w:t>
      </w:r>
    </w:p>
    <w:p w:rsidR="00001282" w:rsidRDefault="003B6B3D">
      <w:pPr>
        <w:pStyle w:val="af1"/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исполнителя услуг;</w:t>
      </w:r>
    </w:p>
    <w:p w:rsidR="00001282" w:rsidRDefault="003B6B3D">
      <w:pPr>
        <w:pStyle w:val="af1"/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001282" w:rsidRDefault="003B6B3D">
      <w:pPr>
        <w:pStyle w:val="af1"/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месяц, на который предполагается авансирование;</w:t>
      </w:r>
    </w:p>
    <w:p w:rsidR="00001282" w:rsidRDefault="003B6B3D">
      <w:pPr>
        <w:pStyle w:val="af1"/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(номера) сертификатов персонифицированного финан</w:t>
      </w:r>
      <w:r>
        <w:rPr>
          <w:rFonts w:ascii="Times New Roman" w:hAnsi="Times New Roman" w:cs="Times New Roman"/>
          <w:sz w:val="28"/>
          <w:szCs w:val="28"/>
        </w:rPr>
        <w:t>сирования;</w:t>
      </w:r>
    </w:p>
    <w:p w:rsidR="00001282" w:rsidRDefault="003B6B3D">
      <w:pPr>
        <w:pStyle w:val="af1"/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(даты и номера заключения) договоров об образовании;</w:t>
      </w:r>
    </w:p>
    <w:p w:rsidR="00001282" w:rsidRDefault="003B6B3D">
      <w:pPr>
        <w:pStyle w:val="af1"/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финансовых обязательств на текущий месяц в соответствии с договорами об образовании.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авансирование исполнителя услуг предусматривает оплату ему в объеме не более 80 </w:t>
      </w:r>
      <w:r>
        <w:rPr>
          <w:rFonts w:ascii="Times New Roman" w:hAnsi="Times New Roman" w:cs="Times New Roman"/>
          <w:sz w:val="28"/>
          <w:szCs w:val="28"/>
        </w:rPr>
        <w:t xml:space="preserve">процентов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совокупных финансовых обязательств на текущий месяц в соответствии с договорами об образовании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>, включенными в реестр договоров на авансирование.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наличия переплаты в отношении исполнителя услуг, образовавшейся в предыдущие месяцы, объе</w:t>
      </w:r>
      <w:r>
        <w:rPr>
          <w:rFonts w:ascii="Times New Roman" w:hAnsi="Times New Roman" w:cs="Times New Roman"/>
          <w:sz w:val="28"/>
          <w:szCs w:val="28"/>
        </w:rPr>
        <w:t>м перечисляемых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>
        <w:rPr>
          <w:rFonts w:ascii="Times New Roman" w:hAnsi="Times New Roman" w:cs="Times New Roman"/>
          <w:sz w:val="28"/>
          <w:szCs w:val="28"/>
        </w:rPr>
        <w:t>оответствии с заявкой на авансирование снижается на величину соответствующей переплаты.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8587839"/>
      <w:r>
        <w:rPr>
          <w:rFonts w:ascii="Times New Roman" w:hAnsi="Times New Roman" w:cs="Times New Roman"/>
          <w:sz w:val="28"/>
          <w:szCs w:val="28"/>
        </w:rPr>
        <w:t>Исполнитель услуг ежемесячно не позднее последнего дня месяца (далее – отчетный месяц), определяет объем оказания образовательных услуг в отч</w:t>
      </w:r>
      <w:r>
        <w:rPr>
          <w:rFonts w:ascii="Times New Roman" w:hAnsi="Times New Roman" w:cs="Times New Roman"/>
          <w:sz w:val="28"/>
          <w:szCs w:val="28"/>
        </w:rPr>
        <w:t>етном месяце, не превышающий общий объем, установленный договорами об образовании.</w:t>
      </w:r>
      <w:bookmarkEnd w:id="2"/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bookmarkStart w:id="3" w:name="_Ref8587840"/>
      <w:r>
        <w:rPr>
          <w:rFonts w:ascii="Times New Roman" w:hAnsi="Times New Roman" w:cs="Times New Roman"/>
          <w:sz w:val="28"/>
          <w:szCs w:val="28"/>
        </w:rPr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перечис</w:t>
      </w:r>
      <w:r>
        <w:rPr>
          <w:rFonts w:ascii="Times New Roman" w:hAnsi="Times New Roman" w:cs="Times New Roman"/>
          <w:sz w:val="28"/>
          <w:szCs w:val="28"/>
        </w:rPr>
        <w:t>ление средств из местного бюджета, а также реестр договоров об образовании, по которым были оказаны образовательные услуги за отчетный месяц (далее – реестр договоров на оплату).</w:t>
      </w:r>
      <w:bookmarkEnd w:id="3"/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договоров на оплату должен содержать следующие сведения:</w:t>
      </w:r>
    </w:p>
    <w:p w:rsidR="00001282" w:rsidRDefault="003B6B3D">
      <w:pPr>
        <w:pStyle w:val="af1"/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исполнителя услуг;</w:t>
      </w:r>
    </w:p>
    <w:p w:rsidR="00001282" w:rsidRDefault="003B6B3D">
      <w:pPr>
        <w:pStyle w:val="af1"/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001282" w:rsidRDefault="003B6B3D">
      <w:pPr>
        <w:pStyle w:val="af1"/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месяц, за который сформирован реестр;</w:t>
      </w:r>
    </w:p>
    <w:p w:rsidR="00001282" w:rsidRDefault="003B6B3D">
      <w:pPr>
        <w:pStyle w:val="af1"/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идентификаторы (номера) сертификатов </w:t>
      </w:r>
      <w:r>
        <w:rPr>
          <w:rFonts w:ascii="Times New Roman" w:hAnsi="Times New Roman" w:cs="Times New Roman"/>
          <w:sz w:val="28"/>
          <w:szCs w:val="28"/>
        </w:rPr>
        <w:t>персонифицированного финансирования;</w:t>
      </w:r>
    </w:p>
    <w:p w:rsidR="00001282" w:rsidRDefault="003B6B3D">
      <w:pPr>
        <w:pStyle w:val="af1"/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реквизиты (даты и номера заключения) договоров об образовании;</w:t>
      </w:r>
    </w:p>
    <w:p w:rsidR="00001282" w:rsidRDefault="003B6B3D">
      <w:pPr>
        <w:pStyle w:val="af1"/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долю образовательных услуг, оказанных за отчетный месяц, в общем количестве образовательных услуг, предусмотренных договорами об образовании (в процентах);</w:t>
      </w:r>
    </w:p>
    <w:p w:rsidR="00001282" w:rsidRDefault="003B6B3D">
      <w:pPr>
        <w:pStyle w:val="af1"/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финансовых обязательств за отчетный месяц с учетом объема образовательных услуг, оказанных за отчетный месяц.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перечисление средств выставляется на сумму, определяемую как разница между совокупным объемом финансовых обязательств за отчетный </w:t>
      </w:r>
      <w:r>
        <w:rPr>
          <w:rFonts w:ascii="Times New Roman" w:hAnsi="Times New Roman" w:cs="Times New Roman"/>
          <w:sz w:val="28"/>
          <w:szCs w:val="28"/>
        </w:rPr>
        <w:t>месяц перед исполнителем услуг и объемом средств, перечисленных по заявке на авансирование исполнителя услуг.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размер оплаты, произведенной по заявке на авансирование исполнителя услуг, превышает совокупный объем обязательств за отчетный меся</w:t>
      </w:r>
      <w:r>
        <w:rPr>
          <w:rFonts w:ascii="Times New Roman" w:hAnsi="Times New Roman" w:cs="Times New Roman"/>
          <w:sz w:val="28"/>
          <w:szCs w:val="28"/>
        </w:rPr>
        <w:t>ц, заявка на перечисление средств не выставляется, а размер переплаты за образовательные услуги, оказанные за отчетный месяц, учитывается при произведении авансирования исполнителя услуг в последующие периоды.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</w:pPr>
      <w:bookmarkStart w:id="4" w:name="_Ref25498208"/>
      <w:r>
        <w:rPr>
          <w:rFonts w:ascii="Times New Roman" w:hAnsi="Times New Roman" w:cs="Times New Roman"/>
          <w:sz w:val="28"/>
          <w:szCs w:val="28"/>
        </w:rPr>
        <w:t xml:space="preserve">Выполнение действий,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>R</w:instrText>
      </w:r>
      <w:r>
        <w:rPr>
          <w:rFonts w:ascii="Times New Roman" w:hAnsi="Times New Roman" w:cs="Times New Roman"/>
          <w:sz w:val="28"/>
          <w:szCs w:val="28"/>
        </w:rPr>
        <w:instrText>EF _Ref8587840 \r \h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при перечислении средств за образовательные услуги, оказанные в декабре месяце, осуществляется до 15 декабря текущего года.</w:t>
      </w:r>
      <w:bookmarkEnd w:id="4"/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предоставлении гранта</w:t>
      </w:r>
      <w:r>
        <w:rPr>
          <w:rFonts w:ascii="Times New Roman" w:hAnsi="Times New Roman" w:cs="Times New Roman"/>
          <w:sz w:val="28"/>
          <w:szCs w:val="28"/>
        </w:rPr>
        <w:t xml:space="preserve"> может быть отказано в следующих случаях:</w:t>
      </w:r>
    </w:p>
    <w:p w:rsidR="00001282" w:rsidRDefault="003B6B3D">
      <w:pPr>
        <w:pStyle w:val="af1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исполнителем услуг документов требованиям настоящего Порядка, или непредставление (представление не  полном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>
        <w:rPr>
          <w:rFonts w:ascii="Times New Roman" w:hAnsi="Times New Roman" w:cs="Times New Roman"/>
          <w:sz w:val="28"/>
          <w:szCs w:val="28"/>
        </w:rPr>
        <w:t>) указанных документов;</w:t>
      </w:r>
    </w:p>
    <w:p w:rsidR="00001282" w:rsidRDefault="003B6B3D">
      <w:pPr>
        <w:pStyle w:val="af1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</w:t>
      </w:r>
      <w:r>
        <w:rPr>
          <w:rFonts w:ascii="Times New Roman" w:hAnsi="Times New Roman" w:cs="Times New Roman"/>
          <w:sz w:val="28"/>
          <w:szCs w:val="28"/>
        </w:rPr>
        <w:t>ной исполнителем услуг информации.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в течение 5 рабочих дней с момента получения заявки на авансирование средств из местного бюджета (заявки на перечисление средств из местного бюджета) формирует и направляет соглашение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исполнителю услуг гранта в форме субсидии в форме безотзывной оферты, содержащее следующие положения:</w:t>
      </w:r>
    </w:p>
    <w:p w:rsidR="00001282" w:rsidRDefault="003B6B3D">
      <w:pPr>
        <w:pStyle w:val="af1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исполнителя услуг и уполномоченного органа;</w:t>
      </w:r>
    </w:p>
    <w:p w:rsidR="00001282" w:rsidRDefault="003B6B3D">
      <w:pPr>
        <w:pStyle w:val="af1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гранта в форме субсидии, соответствующий объему финансовых обязательств уполномоченного о</w:t>
      </w:r>
      <w:r>
        <w:rPr>
          <w:rFonts w:ascii="Times New Roman" w:hAnsi="Times New Roman" w:cs="Times New Roman"/>
          <w:sz w:val="28"/>
          <w:szCs w:val="28"/>
        </w:rPr>
        <w:t>ргана, предусмотренных договорами об образовании;</w:t>
      </w:r>
    </w:p>
    <w:p w:rsidR="00001282" w:rsidRDefault="003B6B3D">
      <w:pPr>
        <w:pStyle w:val="af1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обязательство уполномоченного органа о перечислении средств местного бюджета исполнителю услуг;</w:t>
      </w:r>
    </w:p>
    <w:p w:rsidR="00001282" w:rsidRDefault="003B6B3D">
      <w:pPr>
        <w:pStyle w:val="af1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соглашения путем подписания исполнителем услуг соглашения в форме безотзывной оферты;</w:t>
      </w:r>
    </w:p>
    <w:p w:rsidR="00001282" w:rsidRDefault="003B6B3D">
      <w:pPr>
        <w:pStyle w:val="af1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условие соблю</w:t>
      </w:r>
      <w:r>
        <w:rPr>
          <w:rFonts w:ascii="Times New Roman" w:hAnsi="Times New Roman" w:cs="Times New Roman"/>
          <w:sz w:val="28"/>
          <w:szCs w:val="28"/>
        </w:rPr>
        <w:t>дения исполнителем услуг запрета приобретения за счет полученного гранта в форме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</w:t>
      </w:r>
      <w:r>
        <w:rPr>
          <w:rFonts w:ascii="Times New Roman" w:hAnsi="Times New Roman" w:cs="Times New Roman"/>
          <w:sz w:val="28"/>
          <w:szCs w:val="28"/>
        </w:rPr>
        <w:t xml:space="preserve">го импортного оборудования, сырья и комплектующих изделий, а также связанных с достижением целей предоставления этих средств </w:t>
      </w:r>
      <w:r>
        <w:rPr>
          <w:rFonts w:ascii="Times New Roman" w:hAnsi="Times New Roman" w:cs="Times New Roman"/>
          <w:sz w:val="28"/>
          <w:szCs w:val="28"/>
        </w:rPr>
        <w:lastRenderedPageBreak/>
        <w:t>иных операций, определенных муниципальными правовыми актами, регулирующими порядок предоставления грантов в форме субсидий;</w:t>
      </w:r>
      <w:proofErr w:type="gramEnd"/>
    </w:p>
    <w:p w:rsidR="00001282" w:rsidRDefault="003B6B3D">
      <w:pPr>
        <w:pStyle w:val="af1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и сроки перечисления гранта в форме субсидии;</w:t>
      </w:r>
    </w:p>
    <w:p w:rsidR="00001282" w:rsidRDefault="003B6B3D">
      <w:pPr>
        <w:pStyle w:val="af1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взыскания (возврата)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>
        <w:rPr>
          <w:rFonts w:ascii="Times New Roman" w:hAnsi="Times New Roman" w:cs="Times New Roman"/>
          <w:sz w:val="28"/>
          <w:szCs w:val="28"/>
        </w:rPr>
        <w:t>анта в форме субсидии в случае нарушения порядка, целей и условий его предоставления;</w:t>
      </w:r>
    </w:p>
    <w:p w:rsidR="00001282" w:rsidRDefault="003B6B3D">
      <w:pPr>
        <w:pStyle w:val="af1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порядок, формы и сроки представления отчетов;</w:t>
      </w:r>
    </w:p>
    <w:p w:rsidR="00001282" w:rsidRDefault="003B6B3D">
      <w:pPr>
        <w:pStyle w:val="af1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сторон за нарушение </w:t>
      </w:r>
      <w:r>
        <w:rPr>
          <w:rFonts w:ascii="Times New Roman" w:hAnsi="Times New Roman" w:cs="Times New Roman"/>
          <w:sz w:val="28"/>
          <w:szCs w:val="28"/>
        </w:rPr>
        <w:t>условий соглашения;</w:t>
      </w:r>
    </w:p>
    <w:p w:rsidR="00001282" w:rsidRDefault="003B6B3D">
      <w:pPr>
        <w:pStyle w:val="af1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</w:t>
      </w:r>
      <w:r>
        <w:rPr>
          <w:rFonts w:ascii="Times New Roman" w:hAnsi="Times New Roman" w:cs="Times New Roman"/>
          <w:sz w:val="28"/>
          <w:szCs w:val="28"/>
        </w:rPr>
        <w:t>ательств, приводящего к невозможности представления субсидии в размере, определенном в соглашении о предоставлении грантов в форме субсидии.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Типовая форма соглашения о предоставлении исполнителю услуг гранта в форме субсидии устанавливается Финансовым упра</w:t>
      </w:r>
      <w:r>
        <w:rPr>
          <w:rFonts w:ascii="Times New Roman" w:hAnsi="Times New Roman" w:cs="Times New Roman"/>
          <w:sz w:val="28"/>
          <w:szCs w:val="28"/>
        </w:rPr>
        <w:t>влением администрации городского округа Фрязино.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Перечисление гранта в форме субсидии осуществляется в течение 5-ти рабочих дней с момента заключения соглашения о предоставлении гранта в форме субсидии на следующие счета исполнителя услуг:</w:t>
      </w:r>
    </w:p>
    <w:p w:rsidR="00001282" w:rsidRDefault="003B6B3D">
      <w:pPr>
        <w:pStyle w:val="af1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расчетные счета,</w:t>
      </w:r>
      <w:r>
        <w:rPr>
          <w:rFonts w:ascii="Times New Roman" w:hAnsi="Times New Roman" w:cs="Times New Roman"/>
          <w:sz w:val="28"/>
          <w:szCs w:val="28"/>
        </w:rPr>
        <w:t xml:space="preserve"> открытые исполнителям услуг – индивидуальным предпринимателям, юридическим лицам (за исключением бюджетных (автономных) учреждений) в российских кредитных организациях;</w:t>
      </w:r>
    </w:p>
    <w:p w:rsidR="00001282" w:rsidRDefault="003B6B3D">
      <w:pPr>
        <w:pStyle w:val="af1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лицевые счета, открытые исполнителям услуг – бюджетным учреждениям в территориальном о</w:t>
      </w:r>
      <w:r>
        <w:rPr>
          <w:rFonts w:ascii="Times New Roman" w:hAnsi="Times New Roman" w:cs="Times New Roman"/>
          <w:sz w:val="28"/>
          <w:szCs w:val="28"/>
        </w:rPr>
        <w:t>ргане Федерального казначейства или финансовом органе субъекта Российской Федерации (муниципального образования);</w:t>
      </w:r>
    </w:p>
    <w:p w:rsidR="00001282" w:rsidRDefault="003B6B3D">
      <w:pPr>
        <w:pStyle w:val="af1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лицевые счета, открытые исполнителям услуг – автономным учреждениям в территориальном органе Федерального казначейства, финансовом органе субъ</w:t>
      </w:r>
      <w:r>
        <w:rPr>
          <w:rFonts w:ascii="Times New Roman" w:hAnsi="Times New Roman" w:cs="Times New Roman"/>
          <w:sz w:val="28"/>
          <w:szCs w:val="28"/>
        </w:rPr>
        <w:t>екта Российской Федерации (муниципального образования), или расчетные счета в российских кредитных организациях.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Грант в форме субсидии не может быть использован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01282" w:rsidRDefault="003B6B3D">
      <w:pPr>
        <w:pStyle w:val="af1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капитальное строительство и инвестиции;</w:t>
      </w:r>
    </w:p>
    <w:p w:rsidR="00001282" w:rsidRDefault="003B6B3D">
      <w:pPr>
        <w:pStyle w:val="af1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иностранной валюты, за исключением </w:t>
      </w:r>
      <w:r>
        <w:rPr>
          <w:rFonts w:ascii="Times New Roman" w:hAnsi="Times New Roman" w:cs="Times New Roman"/>
          <w:sz w:val="28"/>
          <w:szCs w:val="28"/>
        </w:rPr>
        <w:t xml:space="preserve">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</w:t>
      </w:r>
      <w:r>
        <w:rPr>
          <w:rFonts w:ascii="Times New Roman" w:hAnsi="Times New Roman" w:cs="Times New Roman"/>
          <w:sz w:val="28"/>
          <w:szCs w:val="28"/>
        </w:rPr>
        <w:t>иных операций, определенных муниципальными правовыми актами, регулирующими порядок предоставления грантов в форме субсидии;</w:t>
      </w:r>
    </w:p>
    <w:p w:rsidR="00001282" w:rsidRDefault="003B6B3D">
      <w:pPr>
        <w:pStyle w:val="af1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деятельность, запрещенную действующим законодательством.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невыполнения исполнителем услуг условий соглашения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о предоставлении гранта в форме субсидии и порядка предоставления грантов в форме субсидии Управление образования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lastRenderedPageBreak/>
        <w:t>Фрязино досрочно расторгает соглашение с последующим возвратом гранта в форме субсидии.</w:t>
      </w:r>
    </w:p>
    <w:p w:rsidR="00001282" w:rsidRDefault="00001282">
      <w:pPr>
        <w:spacing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001282" w:rsidRDefault="003B6B3D">
      <w:pPr>
        <w:spacing w:line="240" w:lineRule="auto"/>
        <w:ind w:firstLine="99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. Тре</w:t>
      </w:r>
      <w:r>
        <w:rPr>
          <w:rFonts w:ascii="Times New Roman" w:hAnsi="Times New Roman" w:cs="Times New Roman"/>
          <w:b/>
          <w:bCs/>
          <w:sz w:val="28"/>
          <w:szCs w:val="28"/>
        </w:rPr>
        <w:t>бования к отчетности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гранта является оказание образовательных услуг в объеме, указанном исполнителем услуг в заявках на авансирование средств из местного бюджета (заявках на перечисление средств из местного бюджета).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услуг представляет в уполномоченный орган: </w:t>
      </w:r>
    </w:p>
    <w:p w:rsidR="00001282" w:rsidRDefault="003B6B3D">
      <w:pPr>
        <w:pStyle w:val="af1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25 числа месяца, следующего за месяцем предоставления гранта, отчет об осуществлении расходов, источником финансового обеспечения которых является субсидия, по форме, определенной типовой ф</w:t>
      </w:r>
      <w:r>
        <w:rPr>
          <w:rFonts w:ascii="Times New Roman" w:hAnsi="Times New Roman" w:cs="Times New Roman"/>
          <w:sz w:val="28"/>
          <w:szCs w:val="28"/>
        </w:rPr>
        <w:t>ормой соглашения, установленной Финансовым управлением администрации городского округа Фрязино;</w:t>
      </w:r>
    </w:p>
    <w:p w:rsidR="00001282" w:rsidRDefault="003B6B3D">
      <w:pPr>
        <w:pStyle w:val="af1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оказанных образовательных услугах в рамках системы персонифицированного финансирования в порядке, сроки, и по форме, установленным уполномоченным орган</w:t>
      </w:r>
      <w:r>
        <w:rPr>
          <w:rFonts w:ascii="Times New Roman" w:hAnsi="Times New Roman" w:cs="Times New Roman"/>
          <w:sz w:val="28"/>
          <w:szCs w:val="28"/>
        </w:rPr>
        <w:t>ом в соглашении о предоставлении гранта.</w:t>
      </w:r>
    </w:p>
    <w:p w:rsidR="00001282" w:rsidRDefault="00001282">
      <w:pPr>
        <w:spacing w:line="240" w:lineRule="auto"/>
        <w:ind w:firstLine="99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1282" w:rsidRDefault="003B6B3D">
      <w:pPr>
        <w:spacing w:line="240" w:lineRule="auto"/>
        <w:ind w:firstLine="99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V. Порядок осуществления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соблюдением целей, условий и порядка предоставления грантов и ответственности за их несоблюдение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управление администрации городского округа Фрязино осуществляе</w:t>
      </w:r>
      <w:r>
        <w:rPr>
          <w:rFonts w:ascii="Times New Roman" w:hAnsi="Times New Roman" w:cs="Times New Roman"/>
          <w:sz w:val="28"/>
          <w:szCs w:val="28"/>
        </w:rPr>
        <w:t>т проверку соблюдения условий, целей и порядка предоставления грантов в форме субсидий их получателями.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соблюдения условий, целей и порядка предоставления грантов в форме субсидий ее получателями, Финансовое управление администрации городского окру</w:t>
      </w:r>
      <w:r>
        <w:rPr>
          <w:rFonts w:ascii="Times New Roman" w:hAnsi="Times New Roman" w:cs="Times New Roman"/>
          <w:sz w:val="28"/>
          <w:szCs w:val="28"/>
        </w:rPr>
        <w:t xml:space="preserve">га Фрязино осуществляет обязательную проверку получателей грантов в форме субсидий, направленную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01282" w:rsidRDefault="003B6B3D">
      <w:pPr>
        <w:pStyle w:val="af1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 w:rsidR="00001282" w:rsidRDefault="003B6B3D">
      <w:pPr>
        <w:pStyle w:val="af1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подтверждение достове</w:t>
      </w:r>
      <w:r>
        <w:rPr>
          <w:rFonts w:ascii="Times New Roman" w:hAnsi="Times New Roman" w:cs="Times New Roman"/>
          <w:sz w:val="28"/>
          <w:szCs w:val="28"/>
        </w:rPr>
        <w:t>рности, полноты и соответствия требованиям представления отчетности;</w:t>
      </w:r>
    </w:p>
    <w:p w:rsidR="00001282" w:rsidRDefault="003B6B3D">
      <w:pPr>
        <w:pStyle w:val="af1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целей, условий и порядка предоставления гранта в форме субсидий.</w:t>
      </w:r>
    </w:p>
    <w:p w:rsidR="00001282" w:rsidRDefault="003B6B3D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и регламент проведения проверки устанавливаются внутренними документами Финансового управления администра</w:t>
      </w:r>
      <w:r>
        <w:rPr>
          <w:rFonts w:ascii="Times New Roman" w:hAnsi="Times New Roman" w:cs="Times New Roman"/>
          <w:sz w:val="28"/>
          <w:szCs w:val="28"/>
        </w:rPr>
        <w:t>ции городского округа Фрязино.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условий соглашения о предоставлении гранта в форме субсидии и организацию процедуры приема отчета об оказанных образовательных услугах в рамках системы персонифицированного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финансирования в сроки, уста</w:t>
      </w:r>
      <w:r>
        <w:rPr>
          <w:rFonts w:ascii="Times New Roman" w:hAnsi="Times New Roman" w:cs="Times New Roman"/>
          <w:sz w:val="28"/>
          <w:szCs w:val="28"/>
        </w:rPr>
        <w:t>новленные соглашением о предоставлении грантов в форме субсидии, осуществляет уполномоченный орган.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городского округа Фрязино осуществляет последующий финансовый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целевым использованием грантов в форме субсиди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001282" w:rsidRDefault="00001282">
      <w:pPr>
        <w:spacing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001282" w:rsidRDefault="003B6B3D">
      <w:pPr>
        <w:spacing w:line="240" w:lineRule="auto"/>
        <w:ind w:firstLine="99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V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 Порядок возврата грантов в форме субсидии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Гранты в форме субсидии подлежат возврату исполнителем услуг в бюджет городского округа Фрязино в случае нарушения порядка, целей и условий их предоставления, в том числе непредставления отчета об </w:t>
      </w:r>
      <w:r>
        <w:rPr>
          <w:rFonts w:ascii="Times New Roman" w:hAnsi="Times New Roman" w:cs="Times New Roman"/>
          <w:sz w:val="28"/>
          <w:szCs w:val="28"/>
        </w:rPr>
        <w:t>оказанных образовательных услугах в рамках системы персонифицированного финансирования в сроки, установленные соглашением о предоставлении гранта в форме субсидии.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полноту и достоверность представленной информации и документов несет ответственность испо</w:t>
      </w:r>
      <w:r>
        <w:rPr>
          <w:rFonts w:ascii="Times New Roman" w:hAnsi="Times New Roman" w:cs="Times New Roman"/>
          <w:sz w:val="28"/>
          <w:szCs w:val="28"/>
        </w:rPr>
        <w:t>лнитель услуг.</w:t>
      </w:r>
    </w:p>
    <w:p w:rsidR="00001282" w:rsidRDefault="003B6B3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Возврат гранта в форме субсидии в бюджет городского округа Фрязино осуществляется исполнителем услуг в течение 10 рабочих дней с момента получения соответствующего уведомления о возврате гранта в форме субсидии с указанием причин и оснований</w:t>
      </w:r>
      <w:r>
        <w:rPr>
          <w:rFonts w:ascii="Times New Roman" w:hAnsi="Times New Roman" w:cs="Times New Roman"/>
          <w:sz w:val="28"/>
          <w:szCs w:val="28"/>
        </w:rPr>
        <w:t xml:space="preserve"> для возврата гранта в форме субсидий и направляется уполномоченным органом в адрес исполнителя услуг.</w:t>
      </w:r>
    </w:p>
    <w:p w:rsidR="00001282" w:rsidRDefault="00001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282" w:rsidRDefault="00001282">
      <w:pPr>
        <w:widowControl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1282" w:rsidRDefault="00001282">
      <w:pPr>
        <w:widowControl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1282" w:rsidRDefault="00001282">
      <w:pPr>
        <w:widowControl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1282" w:rsidRDefault="00001282">
      <w:pPr>
        <w:widowControl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1282" w:rsidRDefault="00001282">
      <w:pPr>
        <w:widowControl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1282" w:rsidRDefault="00001282">
      <w:pPr>
        <w:widowControl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1282" w:rsidRDefault="00001282">
      <w:pPr>
        <w:widowControl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1282" w:rsidRDefault="00001282">
      <w:pPr>
        <w:widowControl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1282" w:rsidRDefault="00001282">
      <w:pPr>
        <w:widowControl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1282" w:rsidRDefault="00001282">
      <w:pPr>
        <w:widowControl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1282" w:rsidRDefault="00001282">
      <w:pPr>
        <w:widowControl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1282" w:rsidRDefault="00001282">
      <w:pPr>
        <w:widowControl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1282" w:rsidRDefault="00001282">
      <w:pPr>
        <w:widowControl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1282" w:rsidRDefault="00001282">
      <w:pPr>
        <w:widowControl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1282" w:rsidRDefault="00001282">
      <w:pPr>
        <w:widowControl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1282" w:rsidRDefault="00001282">
      <w:pPr>
        <w:widowControl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1282" w:rsidRDefault="00001282">
      <w:pPr>
        <w:widowControl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1282" w:rsidRDefault="00001282">
      <w:pPr>
        <w:widowControl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1282" w:rsidRDefault="00001282">
      <w:pPr>
        <w:widowControl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1282" w:rsidRDefault="00001282">
      <w:pPr>
        <w:widowControl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01282" w:rsidRDefault="003B6B3D">
      <w:pPr>
        <w:widowControl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01282" w:rsidRDefault="003B6B3D">
      <w:pPr>
        <w:widowControl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001282" w:rsidRDefault="0000128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282" w:rsidRDefault="003B6B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РАМОЧНОЕ СОГЛАШЕНИЕ №______</w:t>
      </w:r>
    </w:p>
    <w:p w:rsidR="00001282" w:rsidRDefault="000012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1282" w:rsidRDefault="000012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1282" w:rsidRDefault="003B6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_____________________                                        "__" </w:t>
      </w:r>
      <w:r>
        <w:rPr>
          <w:rFonts w:ascii="Times New Roman" w:hAnsi="Times New Roman" w:cs="Times New Roman"/>
          <w:sz w:val="28"/>
          <w:szCs w:val="28"/>
        </w:rPr>
        <w:t>_____________ 20__ г.</w:t>
      </w:r>
    </w:p>
    <w:p w:rsidR="00001282" w:rsidRDefault="003B6B3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 именуемое в дальнейшем «Уполномоченный орган», в лице ____________________________________, действующего на основании ____________________________, с одной стороны, и 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____________________________________________________, именуемое в дальнейшем «Исполнитель услуг», в лице ____________________________________________________, действующего на основании _______________________________________, с другой стороны,  именуемые  </w:t>
      </w:r>
      <w:r>
        <w:rPr>
          <w:rFonts w:ascii="Times New Roman" w:hAnsi="Times New Roman" w:cs="Times New Roman"/>
          <w:sz w:val="28"/>
          <w:szCs w:val="28"/>
        </w:rPr>
        <w:t>в  дальнейшем  «Стороны»,  руководствуясь правилами персонифицированного финансирования дополнительного образования детей в городском округе Фрязино (далее – Правила персонифицированного финансирования) и Порядком предоставления грантов в форме субсидии ча</w:t>
      </w:r>
      <w:r>
        <w:rPr>
          <w:rFonts w:ascii="Times New Roman" w:hAnsi="Times New Roman" w:cs="Times New Roman"/>
          <w:sz w:val="28"/>
          <w:szCs w:val="28"/>
        </w:rPr>
        <w:t>стным образовательным организациям, организациям, осуществляющим обучение, индивидуальным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предпринимателям, государственным образовательным организациям, муниципальным образовательным организациям, в отношении которых администрацией городского округа Фрязи</w:t>
      </w:r>
      <w:r>
        <w:rPr>
          <w:rFonts w:ascii="Times New Roman" w:hAnsi="Times New Roman" w:cs="Times New Roman"/>
          <w:sz w:val="28"/>
          <w:szCs w:val="28"/>
        </w:rPr>
        <w:t>но не осуществляются функции и полномочия учредителя, включенными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</w:t>
      </w:r>
      <w:r>
        <w:rPr>
          <w:rFonts w:ascii="Times New Roman" w:hAnsi="Times New Roman" w:cs="Times New Roman"/>
          <w:sz w:val="28"/>
          <w:szCs w:val="28"/>
        </w:rPr>
        <w:t xml:space="preserve"> системы персонифицированного финансирования, утвержденными________ от ____________ №______ (далее – Порядок предоставления грантов), заключили настоящее Соглашение о нижеследующем.</w:t>
      </w:r>
      <w:proofErr w:type="gramEnd"/>
    </w:p>
    <w:p w:rsidR="00001282" w:rsidRDefault="000012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1282" w:rsidRDefault="003B6B3D">
      <w:pPr>
        <w:pStyle w:val="af1"/>
        <w:numPr>
          <w:ilvl w:val="0"/>
          <w:numId w:val="18"/>
        </w:numPr>
        <w:spacing w:after="20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соглашения</w:t>
      </w:r>
    </w:p>
    <w:p w:rsidR="00001282" w:rsidRDefault="00001282">
      <w:pPr>
        <w:pStyle w:val="af1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01282" w:rsidRDefault="003B6B3D">
      <w:pPr>
        <w:pStyle w:val="af1"/>
        <w:numPr>
          <w:ilvl w:val="1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настоящего Соглашения является порядок </w:t>
      </w:r>
      <w:r>
        <w:rPr>
          <w:rFonts w:ascii="Times New Roman" w:hAnsi="Times New Roman" w:cs="Times New Roman"/>
          <w:sz w:val="28"/>
          <w:szCs w:val="28"/>
        </w:rPr>
        <w:t>взаимодействия Сторон по предоставлению в 20__-20__ годах гранта в форме субсидии из муниципального бюджета городского округа Фрязино Исполнителю услуг в рамках мероприятия «Обеспечение функционирования модели персонифицированного финансирования дополнител</w:t>
      </w:r>
      <w:r>
        <w:rPr>
          <w:rFonts w:ascii="Times New Roman" w:hAnsi="Times New Roman" w:cs="Times New Roman"/>
          <w:sz w:val="28"/>
          <w:szCs w:val="28"/>
        </w:rPr>
        <w:t>ьного образования детей» муниципальной программы «Образование» (далее - грант).</w:t>
      </w:r>
    </w:p>
    <w:p w:rsidR="00001282" w:rsidRDefault="003B6B3D">
      <w:pPr>
        <w:pStyle w:val="af1"/>
        <w:numPr>
          <w:ilvl w:val="1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Целью предоставления гранта является оплата образовательных услуг по реализации дополнительных общеобразовательных программ, оказанных Исполнителем в рамках системы персонифици</w:t>
      </w:r>
      <w:r>
        <w:rPr>
          <w:rFonts w:ascii="Times New Roman" w:hAnsi="Times New Roman" w:cs="Times New Roman"/>
          <w:sz w:val="28"/>
          <w:szCs w:val="28"/>
        </w:rPr>
        <w:t>рованного финансирования.</w:t>
      </w:r>
    </w:p>
    <w:p w:rsidR="00001282" w:rsidRDefault="00001282">
      <w:pPr>
        <w:pStyle w:val="af1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01282" w:rsidRDefault="003B6B3D">
      <w:pPr>
        <w:pStyle w:val="af1"/>
        <w:numPr>
          <w:ilvl w:val="0"/>
          <w:numId w:val="18"/>
        </w:numPr>
        <w:spacing w:after="20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условия предоставления гранта</w:t>
      </w:r>
    </w:p>
    <w:p w:rsidR="00001282" w:rsidRDefault="00001282">
      <w:pPr>
        <w:pStyle w:val="af1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01282" w:rsidRDefault="003B6B3D">
      <w:pPr>
        <w:pStyle w:val="af1"/>
        <w:numPr>
          <w:ilvl w:val="1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Грант предоставляется Уполномоченным органом Исполнителю услуг в размере, определяемом согласно Разделу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Порядка предоставления грантов.</w:t>
      </w:r>
    </w:p>
    <w:p w:rsidR="00001282" w:rsidRDefault="003B6B3D">
      <w:pPr>
        <w:pStyle w:val="af1"/>
        <w:numPr>
          <w:ilvl w:val="1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гранта Исполнитель обязуется </w:t>
      </w:r>
      <w:r>
        <w:rPr>
          <w:rFonts w:ascii="Times New Roman" w:hAnsi="Times New Roman" w:cs="Times New Roman"/>
          <w:sz w:val="28"/>
          <w:szCs w:val="28"/>
        </w:rPr>
        <w:t>соблюдать требования Правил персонифицированного финансирования, утвержденных постановлением Правительства Московской области от 30.07.2019 № 460/25 «О системе персонифицированного финансирования дополнительного образования детей в Московской области» (дал</w:t>
      </w:r>
      <w:r>
        <w:rPr>
          <w:rFonts w:ascii="Times New Roman" w:hAnsi="Times New Roman" w:cs="Times New Roman"/>
          <w:sz w:val="28"/>
          <w:szCs w:val="28"/>
        </w:rPr>
        <w:t>ее – Правила персонифицированного финансирования) и Порядка предоставления грантов.</w:t>
      </w:r>
    </w:p>
    <w:p w:rsidR="00001282" w:rsidRDefault="003B6B3D">
      <w:pPr>
        <w:pStyle w:val="af1"/>
        <w:numPr>
          <w:ilvl w:val="1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заключении настоящего Соглашения Исполнитель услуг выражает свое согласие на осуществление Уполномоченным органом и Финансовым управлением администрации городского окру</w:t>
      </w:r>
      <w:r>
        <w:rPr>
          <w:rFonts w:ascii="Times New Roman" w:hAnsi="Times New Roman" w:cs="Times New Roman"/>
          <w:sz w:val="28"/>
          <w:szCs w:val="28"/>
        </w:rPr>
        <w:t>га Фрязино проверок соблюдения Исполнителем услуг цели, порядка и условий предоставления Гранта.</w:t>
      </w:r>
    </w:p>
    <w:p w:rsidR="00001282" w:rsidRDefault="003B6B3D">
      <w:pPr>
        <w:pStyle w:val="af1"/>
        <w:numPr>
          <w:ilvl w:val="1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гранта осуществляется в пределах бюджетных ассигнований, утвержденных решением Совета депутатов городского округа Фрязино о бюджете городского о</w:t>
      </w:r>
      <w:r>
        <w:rPr>
          <w:rFonts w:ascii="Times New Roman" w:hAnsi="Times New Roman" w:cs="Times New Roman"/>
          <w:sz w:val="28"/>
          <w:szCs w:val="28"/>
        </w:rPr>
        <w:t>круга Фрязино на текущий финансовый год и плановый период в пределах утвержденных лимитов бюджетных обязательств в рамках муниципальной программы «Образование».</w:t>
      </w:r>
    </w:p>
    <w:p w:rsidR="00001282" w:rsidRDefault="003B6B3D">
      <w:pPr>
        <w:pStyle w:val="af1"/>
        <w:numPr>
          <w:ilvl w:val="1"/>
          <w:numId w:val="18"/>
        </w:numPr>
        <w:spacing w:after="200" w:line="276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Перечисление гранта осуществляется на счет Исполнителя услуг, указанный в разделе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>REF _Ref35886</w:instrText>
      </w:r>
      <w:r>
        <w:rPr>
          <w:rFonts w:ascii="Times New Roman" w:hAnsi="Times New Roman" w:cs="Times New Roman"/>
          <w:sz w:val="28"/>
          <w:szCs w:val="28"/>
        </w:rPr>
        <w:instrText>223 \r \h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VII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Соглашения, с учетом требований пункта 25 Порядка предоставления грантов о сумме, необходимой для оплаты денежных обязательств Уполномоченного органа перед Исполните</w:t>
      </w:r>
      <w:r>
        <w:rPr>
          <w:rFonts w:ascii="Times New Roman" w:hAnsi="Times New Roman" w:cs="Times New Roman"/>
          <w:sz w:val="28"/>
          <w:szCs w:val="28"/>
        </w:rPr>
        <w:t>лем услуг.</w:t>
      </w:r>
    </w:p>
    <w:p w:rsidR="00001282" w:rsidRDefault="003B6B3D">
      <w:pPr>
        <w:pStyle w:val="af1"/>
        <w:numPr>
          <w:ilvl w:val="1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Перечисление гранта Исполнителю услуг осуществляется в пределах суммы, необходимой для оплаты денежных обязательств Исполнителя услуг, источником финансового обеспечения которых является указанный грант.</w:t>
      </w:r>
    </w:p>
    <w:p w:rsidR="00001282" w:rsidRDefault="00001282">
      <w:pPr>
        <w:pStyle w:val="af1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01282" w:rsidRDefault="003B6B3D">
      <w:pPr>
        <w:pStyle w:val="af1"/>
        <w:numPr>
          <w:ilvl w:val="0"/>
          <w:numId w:val="18"/>
        </w:num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001282" w:rsidRDefault="003B6B3D">
      <w:pPr>
        <w:pStyle w:val="af1"/>
        <w:numPr>
          <w:ilvl w:val="1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у</w:t>
      </w:r>
      <w:r>
        <w:rPr>
          <w:rFonts w:ascii="Times New Roman" w:hAnsi="Times New Roman" w:cs="Times New Roman"/>
          <w:sz w:val="28"/>
          <w:szCs w:val="28"/>
        </w:rPr>
        <w:t>слуг обязан:</w:t>
      </w:r>
    </w:p>
    <w:p w:rsidR="00001282" w:rsidRDefault="003B6B3D">
      <w:pPr>
        <w:pStyle w:val="af1"/>
        <w:numPr>
          <w:ilvl w:val="2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Осуществлять оказание образовательных услуг в соответствии с условиями договоров об образовании, заключенных с родителями (законными представителями) обучающихся или обучающимися, достигшими возраста 14 лет, имеющими сертификаты дополнительног</w:t>
      </w:r>
      <w:r>
        <w:rPr>
          <w:rFonts w:ascii="Times New Roman" w:hAnsi="Times New Roman" w:cs="Times New Roman"/>
          <w:sz w:val="28"/>
          <w:szCs w:val="28"/>
        </w:rPr>
        <w:t>о образования по образовательным программам (частям образовательных программ), включенным в реестр сертифицированных программ в соответствии с Правилами персонифицированного финансирования.</w:t>
      </w:r>
      <w:proofErr w:type="gramEnd"/>
    </w:p>
    <w:p w:rsidR="00001282" w:rsidRDefault="003B6B3D">
      <w:pPr>
        <w:pStyle w:val="af1"/>
        <w:numPr>
          <w:ilvl w:val="2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Правила персонифицированного финансирования,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01282" w:rsidRDefault="003B6B3D">
      <w:pPr>
        <w:pStyle w:val="af1"/>
        <w:numPr>
          <w:ilvl w:val="3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заключении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договоров об образовании с родителями (законными представителями) обучающихся или обучающимися, достигшими возраста 14 лет;</w:t>
      </w:r>
    </w:p>
    <w:p w:rsidR="00001282" w:rsidRDefault="003B6B3D">
      <w:pPr>
        <w:pStyle w:val="af1"/>
        <w:numPr>
          <w:ilvl w:val="3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установлении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 на оказываемые образовательные услуги в рамках системы персонифицированного финансирования;</w:t>
      </w:r>
    </w:p>
    <w:p w:rsidR="00001282" w:rsidRDefault="003B6B3D">
      <w:pPr>
        <w:pStyle w:val="af1"/>
        <w:numPr>
          <w:ilvl w:val="3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предло</w:t>
      </w:r>
      <w:r>
        <w:rPr>
          <w:rFonts w:ascii="Times New Roman" w:hAnsi="Times New Roman" w:cs="Times New Roman"/>
          <w:sz w:val="28"/>
          <w:szCs w:val="28"/>
        </w:rPr>
        <w:t>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образовательных программ для обучения детей.</w:t>
      </w:r>
    </w:p>
    <w:p w:rsidR="00001282" w:rsidRDefault="003B6B3D">
      <w:pPr>
        <w:pStyle w:val="af1"/>
        <w:numPr>
          <w:ilvl w:val="2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Вести реестр заключенных договоров об образовании с родителями (законными представителями) обучающихся или обучающимися, достигшими возраста 14 лет, в рамках системы персонифицированного финансирования доп</w:t>
      </w:r>
      <w:r>
        <w:rPr>
          <w:rFonts w:ascii="Times New Roman" w:hAnsi="Times New Roman" w:cs="Times New Roman"/>
          <w:sz w:val="28"/>
          <w:szCs w:val="28"/>
        </w:rPr>
        <w:t>олнительного образования в городском округе Фрязино.</w:t>
      </w:r>
      <w:proofErr w:type="gramEnd"/>
    </w:p>
    <w:p w:rsidR="00001282" w:rsidRDefault="003B6B3D">
      <w:pPr>
        <w:pStyle w:val="af1"/>
        <w:numPr>
          <w:ilvl w:val="2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Предоставлять Уполномоченному органу ежемесячно реестр договоров на авансирование в текущем месяце и реестр договоров за прошедший месяц в соответствии с приложениями 1, 2 к настоящему Соглашению.</w:t>
      </w:r>
    </w:p>
    <w:p w:rsidR="00001282" w:rsidRDefault="003B6B3D">
      <w:pPr>
        <w:pStyle w:val="af1"/>
        <w:numPr>
          <w:ilvl w:val="2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зап</w:t>
      </w:r>
      <w:r>
        <w:rPr>
          <w:rFonts w:ascii="Times New Roman" w:hAnsi="Times New Roman" w:cs="Times New Roman"/>
          <w:sz w:val="28"/>
          <w:szCs w:val="28"/>
        </w:rPr>
        <w:t>росу Уполномоченного органа предоставлять заверенные копии заключенных договоров об образовании в рамках системы персонифицированного финансирования дополнительного образования в городском округе Фрязино.</w:t>
      </w:r>
    </w:p>
    <w:p w:rsidR="00001282" w:rsidRDefault="003B6B3D">
      <w:pPr>
        <w:pStyle w:val="af1"/>
        <w:numPr>
          <w:ilvl w:val="2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программе </w:t>
      </w:r>
      <w:r>
        <w:rPr>
          <w:rFonts w:ascii="Times New Roman" w:hAnsi="Times New Roman" w:cs="Times New Roman"/>
          <w:sz w:val="28"/>
          <w:szCs w:val="28"/>
        </w:rPr>
        <w:t>(части образовательной программы) не менее одного обучающегося в рамках системы персонифицированного финансирования.</w:t>
      </w:r>
    </w:p>
    <w:p w:rsidR="00001282" w:rsidRDefault="003B6B3D">
      <w:pPr>
        <w:pStyle w:val="af1"/>
        <w:numPr>
          <w:ilvl w:val="1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услуг имеет право:</w:t>
      </w:r>
    </w:p>
    <w:p w:rsidR="00001282" w:rsidRDefault="003B6B3D">
      <w:pPr>
        <w:pStyle w:val="af1"/>
        <w:numPr>
          <w:ilvl w:val="2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Заключать договоры об образовании с родителями (законными представителями) обучающихся или обучающимися, </w:t>
      </w:r>
      <w:r>
        <w:rPr>
          <w:rFonts w:ascii="Times New Roman" w:hAnsi="Times New Roman" w:cs="Times New Roman"/>
          <w:sz w:val="28"/>
          <w:szCs w:val="28"/>
        </w:rPr>
        <w:t>достигшими возраста 14 лет, при одновременном выполнении следующих условий:</w:t>
      </w:r>
      <w:proofErr w:type="gramEnd"/>
    </w:p>
    <w:p w:rsidR="00001282" w:rsidRDefault="003B6B3D">
      <w:pPr>
        <w:pStyle w:val="af1"/>
        <w:numPr>
          <w:ilvl w:val="3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 (часть образовательной программы), по которой будет проходить обучение, включена в Реестр сертифицированных программ системы персонифицированного финансир</w:t>
      </w:r>
      <w:r>
        <w:rPr>
          <w:rFonts w:ascii="Times New Roman" w:hAnsi="Times New Roman" w:cs="Times New Roman"/>
          <w:sz w:val="28"/>
          <w:szCs w:val="28"/>
        </w:rPr>
        <w:t>ования;</w:t>
      </w:r>
    </w:p>
    <w:p w:rsidR="00001282" w:rsidRDefault="003B6B3D">
      <w:pPr>
        <w:pStyle w:val="af1"/>
        <w:numPr>
          <w:ilvl w:val="3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направленность образовательной программы предусмотрена Программой персонифицированного финансирования городского округа Фрязино, утвержденной приказом начальника Управления образования от 09.02.2021 № 30/1 «Об утверждении программы персонифицирован</w:t>
      </w:r>
      <w:r>
        <w:rPr>
          <w:rFonts w:ascii="Times New Roman" w:hAnsi="Times New Roman" w:cs="Times New Roman"/>
          <w:sz w:val="28"/>
          <w:szCs w:val="28"/>
        </w:rPr>
        <w:t>ного финансирования дополнительного образования на 2021 год»;</w:t>
      </w:r>
    </w:p>
    <w:p w:rsidR="00001282" w:rsidRDefault="003B6B3D">
      <w:pPr>
        <w:pStyle w:val="af1"/>
        <w:numPr>
          <w:ilvl w:val="3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договоров об образовании по образовательным программам аналогичной направленности не меньше установленного Программой персонифицированного финансирования городского округа Фрязино лимита з</w:t>
      </w:r>
      <w:r>
        <w:rPr>
          <w:rFonts w:ascii="Times New Roman" w:hAnsi="Times New Roman" w:cs="Times New Roman"/>
          <w:sz w:val="28"/>
          <w:szCs w:val="28"/>
        </w:rPr>
        <w:t>ачисления на обучение для соответствующей направленности;</w:t>
      </w:r>
      <w:bookmarkStart w:id="5" w:name="_Ref450823035"/>
    </w:p>
    <w:p w:rsidR="00001282" w:rsidRDefault="003B6B3D">
      <w:pPr>
        <w:pStyle w:val="af1"/>
        <w:numPr>
          <w:ilvl w:val="3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доступный остаток обеспечения сертификата дополнительного образования ребенка  в соответствующем учебном году больше 0 рублей.</w:t>
      </w:r>
      <w:bookmarkEnd w:id="5"/>
    </w:p>
    <w:p w:rsidR="00001282" w:rsidRDefault="003B6B3D">
      <w:pPr>
        <w:pStyle w:val="af1"/>
        <w:numPr>
          <w:ilvl w:val="2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Указывать в договорах об образовании, заключаемых в соответствии с Прав</w:t>
      </w:r>
      <w:r>
        <w:rPr>
          <w:rFonts w:ascii="Times New Roman" w:hAnsi="Times New Roman" w:cs="Times New Roman"/>
          <w:sz w:val="28"/>
          <w:szCs w:val="28"/>
        </w:rPr>
        <w:t>илами персонифицированного финансирования положение о том, что оплата услуги осуществляется Уполномоченным органом в соответствии с настоящим Соглашением.</w:t>
      </w:r>
    </w:p>
    <w:p w:rsidR="00001282" w:rsidRDefault="003B6B3D">
      <w:pPr>
        <w:pStyle w:val="af1"/>
        <w:numPr>
          <w:ilvl w:val="2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Требовать от Уполномоченного органа своевременной и в полном объеме оплаты за оказанные образовательн</w:t>
      </w:r>
      <w:r>
        <w:rPr>
          <w:rFonts w:ascii="Times New Roman" w:hAnsi="Times New Roman" w:cs="Times New Roman"/>
          <w:sz w:val="28"/>
          <w:szCs w:val="28"/>
        </w:rPr>
        <w:t>ые услуги в рамках настоящего Соглашения.</w:t>
      </w:r>
    </w:p>
    <w:p w:rsidR="00001282" w:rsidRDefault="003B6B3D">
      <w:pPr>
        <w:pStyle w:val="af1"/>
        <w:numPr>
          <w:ilvl w:val="2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Отказаться от участия в системе персонифицированного финансирования дополнительного образования детей в городском округе Фрязино.</w:t>
      </w:r>
    </w:p>
    <w:p w:rsidR="00001282" w:rsidRDefault="003B6B3D">
      <w:pPr>
        <w:pStyle w:val="af1"/>
        <w:numPr>
          <w:ilvl w:val="1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обязан:</w:t>
      </w:r>
    </w:p>
    <w:p w:rsidR="00001282" w:rsidRDefault="003B6B3D">
      <w:pPr>
        <w:pStyle w:val="af1"/>
        <w:numPr>
          <w:ilvl w:val="2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 и в полном объеме осуществлять оплату обра</w:t>
      </w:r>
      <w:r>
        <w:rPr>
          <w:rFonts w:ascii="Times New Roman" w:hAnsi="Times New Roman" w:cs="Times New Roman"/>
          <w:sz w:val="28"/>
          <w:szCs w:val="28"/>
        </w:rPr>
        <w:t>зовательных услуг, оказываемых Исполнителем услуг в рамках системы персонифицированного финансирования дополнительного образования детей в городском округе Фрязино на основании выставляемых Исполнителем услуг счетов по настоящему Соглашению, подтверждаемых</w:t>
      </w:r>
      <w:r>
        <w:rPr>
          <w:rFonts w:ascii="Times New Roman" w:hAnsi="Times New Roman" w:cs="Times New Roman"/>
          <w:sz w:val="28"/>
          <w:szCs w:val="28"/>
        </w:rPr>
        <w:t xml:space="preserve"> прилагаемыми реестрами договоров на авансирование и реестрами договоров.</w:t>
      </w:r>
    </w:p>
    <w:p w:rsidR="00001282" w:rsidRDefault="003B6B3D">
      <w:pPr>
        <w:pStyle w:val="af1"/>
        <w:numPr>
          <w:ilvl w:val="2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Давать разъяснения по правовым вопросам, связанным с заключением и исполнением настоящего Соглашения, в том числе по порядку и срокам оплаты образовательных услуг.</w:t>
      </w:r>
    </w:p>
    <w:p w:rsidR="00001282" w:rsidRDefault="003B6B3D">
      <w:pPr>
        <w:pStyle w:val="af1"/>
        <w:numPr>
          <w:ilvl w:val="1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</w:t>
      </w:r>
      <w:r>
        <w:rPr>
          <w:rFonts w:ascii="Times New Roman" w:hAnsi="Times New Roman" w:cs="Times New Roman"/>
          <w:sz w:val="28"/>
          <w:szCs w:val="28"/>
        </w:rPr>
        <w:t>ан имеет право:</w:t>
      </w:r>
    </w:p>
    <w:p w:rsidR="00001282" w:rsidRDefault="003B6B3D">
      <w:pPr>
        <w:pStyle w:val="af1"/>
        <w:numPr>
          <w:ilvl w:val="2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Пользоваться услугами оператора персонифицированного финансирования, в том числе для определения объемов оплаты образовательных услуг, в соответствии с Правилами персонифицированного финансирования.</w:t>
      </w:r>
    </w:p>
    <w:p w:rsidR="00001282" w:rsidRDefault="003B6B3D">
      <w:pPr>
        <w:pStyle w:val="af1"/>
        <w:numPr>
          <w:ilvl w:val="2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неисполнения либо ненадлежащего </w:t>
      </w:r>
      <w:r>
        <w:rPr>
          <w:rFonts w:ascii="Times New Roman" w:hAnsi="Times New Roman" w:cs="Times New Roman"/>
          <w:sz w:val="28"/>
          <w:szCs w:val="28"/>
        </w:rPr>
        <w:t>исполнения Исполнителем услуг обязательств по настоящему Соглашению, соблюдению Правил персонифицированного финансирования приостановить оплату образовательных услуг.</w:t>
      </w:r>
    </w:p>
    <w:p w:rsidR="00001282" w:rsidRDefault="003B6B3D">
      <w:pPr>
        <w:pStyle w:val="af1"/>
        <w:numPr>
          <w:ilvl w:val="2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Требовать от Исполнителя услуг соблюдения Правил персонифицированного финансирования, в т</w:t>
      </w:r>
      <w:r>
        <w:rPr>
          <w:rFonts w:ascii="Times New Roman" w:hAnsi="Times New Roman" w:cs="Times New Roman"/>
          <w:sz w:val="28"/>
          <w:szCs w:val="28"/>
        </w:rPr>
        <w:t>ом числе в части взаимодействия с оператором персонифицированного финансирования.</w:t>
      </w:r>
    </w:p>
    <w:p w:rsidR="00001282" w:rsidRDefault="00001282">
      <w:pPr>
        <w:pStyle w:val="af1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01282" w:rsidRDefault="003B6B3D">
      <w:pPr>
        <w:pStyle w:val="af1"/>
        <w:numPr>
          <w:ilvl w:val="0"/>
          <w:numId w:val="18"/>
        </w:numPr>
        <w:spacing w:after="20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Ref9763529"/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bookmarkEnd w:id="6"/>
      <w:r>
        <w:rPr>
          <w:rFonts w:ascii="Times New Roman" w:hAnsi="Times New Roman" w:cs="Times New Roman"/>
          <w:b/>
          <w:sz w:val="28"/>
          <w:szCs w:val="28"/>
        </w:rPr>
        <w:t>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</w:t>
      </w:r>
    </w:p>
    <w:p w:rsidR="00001282" w:rsidRDefault="00001282">
      <w:pPr>
        <w:pStyle w:val="af1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01282" w:rsidRDefault="003B6B3D">
      <w:pPr>
        <w:pStyle w:val="af1"/>
        <w:numPr>
          <w:ilvl w:val="1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пункту 61 Правил персонифицированного финансирования,  Исполнитель услуг ежемесячно, не ранее 2-го рабочего дня текущего месяца, формирует и направляет в Уполномоченный орган заявку на авансирование за текущий месяц, содержащую сумму авансировани</w:t>
      </w:r>
      <w:r>
        <w:rPr>
          <w:rFonts w:ascii="Times New Roman" w:hAnsi="Times New Roman" w:cs="Times New Roman"/>
          <w:sz w:val="28"/>
          <w:szCs w:val="28"/>
        </w:rPr>
        <w:t>я с указанием месяца авансирования, и реестра договоров на авансирование, оформляемого в соответствии с приложением 1 к настоящему Соглашению.</w:t>
      </w:r>
    </w:p>
    <w:p w:rsidR="00001282" w:rsidRDefault="003B6B3D">
      <w:pPr>
        <w:pStyle w:val="af1"/>
        <w:numPr>
          <w:ilvl w:val="1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пункту 66 Правил Исполнитель услуг ежемесячно, не позднее 2-го числа месяца, следующего за отчетным, фор</w:t>
      </w:r>
      <w:r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мирует и направляет в уполномоченную организацию в соответствии с Правилами персонифицированного счет на оплату оказанных Услуг, содержащий общую сумму обязательств Уполномоченной организации по оплате Услуг, с приложением реестра договоров, оформляемого в</w:t>
      </w:r>
      <w:r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соответствии с приложением 2 к настоящему Договору.</w:t>
      </w:r>
      <w:r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End"/>
    </w:p>
    <w:p w:rsidR="00001282" w:rsidRDefault="003B6B3D">
      <w:pPr>
        <w:pStyle w:val="af1"/>
        <w:numPr>
          <w:ilvl w:val="1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в течение 5-ти рабочих дней после получения заявки на авансирование, направленной согласно пункту 4.1 настоящего Соглашения, осуществляет ее проверку и, в случае отсутствия возражен</w:t>
      </w:r>
      <w:r>
        <w:rPr>
          <w:rFonts w:ascii="Times New Roman" w:hAnsi="Times New Roman" w:cs="Times New Roman"/>
          <w:sz w:val="28"/>
          <w:szCs w:val="28"/>
        </w:rPr>
        <w:t>ий, формирует и направляет Исполнителю услуг соглашение о предоставлении Исполнителю услуг гранта в форме субсидии в форме безотзывной оферты.</w:t>
      </w:r>
    </w:p>
    <w:p w:rsidR="00001282" w:rsidRDefault="00001282">
      <w:pPr>
        <w:pStyle w:val="af1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01282" w:rsidRDefault="00001282">
      <w:pPr>
        <w:pStyle w:val="af1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01282" w:rsidRDefault="003B6B3D">
      <w:pPr>
        <w:pStyle w:val="af1"/>
        <w:numPr>
          <w:ilvl w:val="0"/>
          <w:numId w:val="18"/>
        </w:numPr>
        <w:spacing w:after="20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001282" w:rsidRDefault="00001282">
      <w:pPr>
        <w:pStyle w:val="af1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001282" w:rsidRDefault="003B6B3D">
      <w:pPr>
        <w:pStyle w:val="af1"/>
        <w:numPr>
          <w:ilvl w:val="1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своих обязательств по настоящему Сог</w:t>
      </w:r>
      <w:r>
        <w:rPr>
          <w:rFonts w:ascii="Times New Roman" w:hAnsi="Times New Roman" w:cs="Times New Roman"/>
          <w:sz w:val="28"/>
          <w:szCs w:val="28"/>
        </w:rPr>
        <w:t>лашению Стороны несут ответственность в соответствии с законодательством Российской Федерации.</w:t>
      </w:r>
    </w:p>
    <w:p w:rsidR="00001282" w:rsidRDefault="003B6B3D">
      <w:pPr>
        <w:pStyle w:val="af1"/>
        <w:numPr>
          <w:ilvl w:val="1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Стороны освобождаются от ответственности за частичное или полное неисполнение обязательств по настоящему Соглашению, если неисполнение обязательств вызвано обсто</w:t>
      </w:r>
      <w:r>
        <w:rPr>
          <w:rFonts w:ascii="Times New Roman" w:hAnsi="Times New Roman" w:cs="Times New Roman"/>
          <w:sz w:val="28"/>
          <w:szCs w:val="28"/>
        </w:rPr>
        <w:t>ятельствами непреодолимой силы.</w:t>
      </w:r>
    </w:p>
    <w:p w:rsidR="00001282" w:rsidRDefault="00001282">
      <w:pPr>
        <w:pStyle w:val="af1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01282" w:rsidRDefault="003B6B3D">
      <w:pPr>
        <w:pStyle w:val="af1"/>
        <w:numPr>
          <w:ilvl w:val="0"/>
          <w:numId w:val="18"/>
        </w:numPr>
        <w:spacing w:after="20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001282" w:rsidRDefault="00001282">
      <w:pPr>
        <w:pStyle w:val="af1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001282" w:rsidRDefault="003B6B3D">
      <w:pPr>
        <w:pStyle w:val="af1"/>
        <w:numPr>
          <w:ilvl w:val="1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Соглашение может быть расторгнуто в одностороннем порядке Уполномоченным органом в следующих случаях: </w:t>
      </w:r>
    </w:p>
    <w:p w:rsidR="00001282" w:rsidRDefault="003B6B3D">
      <w:pPr>
        <w:pStyle w:val="af1"/>
        <w:numPr>
          <w:ilvl w:val="2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приостановление деятельности Исполнителя услуг в рамках системы персонифицированного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финансирования городского округа Фрязино;</w:t>
      </w:r>
    </w:p>
    <w:p w:rsidR="00001282" w:rsidRDefault="003B6B3D">
      <w:pPr>
        <w:pStyle w:val="af1"/>
        <w:numPr>
          <w:ilvl w:val="2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 реализации программы персонифицированного финансирования дополнительного образования в городском округе Фрязино.</w:t>
      </w:r>
    </w:p>
    <w:p w:rsidR="00001282" w:rsidRDefault="003B6B3D">
      <w:pPr>
        <w:pStyle w:val="af1"/>
        <w:numPr>
          <w:ilvl w:val="1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Соглашение может быть изменено и/или дополнено Сторонами в период его действия </w:t>
      </w:r>
      <w:r>
        <w:rPr>
          <w:rFonts w:ascii="Times New Roman" w:hAnsi="Times New Roman" w:cs="Times New Roman"/>
          <w:sz w:val="28"/>
          <w:szCs w:val="28"/>
        </w:rPr>
        <w:t>на основе их взаимного согласия и наличия объективных причин, вызвавших такие действия Сторон. Любые соглашения Сторон по изменению и/или дополнению условий настоящего Соглашения имеют силу в том случае, если они оформлены в письменном виде и подписаны Сто</w:t>
      </w:r>
      <w:r>
        <w:rPr>
          <w:rFonts w:ascii="Times New Roman" w:hAnsi="Times New Roman" w:cs="Times New Roman"/>
          <w:sz w:val="28"/>
          <w:szCs w:val="28"/>
        </w:rPr>
        <w:t>ронами.</w:t>
      </w:r>
    </w:p>
    <w:p w:rsidR="00001282" w:rsidRDefault="003B6B3D">
      <w:pPr>
        <w:pStyle w:val="af1"/>
        <w:numPr>
          <w:ilvl w:val="1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споры и разногласия, которые могут возникнуть по настоящему Соглашению, Стороны будут стремиться разрешить путем переговоров. В случае если указанные споры и разногласия не смогут быть решены путем переговоров, они подлежат разрешению 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 действующим законодательством Российской Федерации. </w:t>
      </w:r>
    </w:p>
    <w:p w:rsidR="00001282" w:rsidRDefault="003B6B3D">
      <w:pPr>
        <w:pStyle w:val="af1"/>
        <w:numPr>
          <w:ilvl w:val="1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вопросам, не нашедшим своего решения в тексте и условиях настоящего Соглашения, Стороны будут руководствоваться нормами и положениями действующего законодательства Российской Федерации, а</w:t>
      </w:r>
      <w:r>
        <w:rPr>
          <w:rFonts w:ascii="Times New Roman" w:hAnsi="Times New Roman" w:cs="Times New Roman"/>
          <w:sz w:val="28"/>
          <w:szCs w:val="28"/>
        </w:rPr>
        <w:t xml:space="preserve"> также Правилами персонифицированного финансирования.</w:t>
      </w:r>
    </w:p>
    <w:p w:rsidR="00001282" w:rsidRDefault="003B6B3D">
      <w:pPr>
        <w:pStyle w:val="af1"/>
        <w:numPr>
          <w:ilvl w:val="1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Соглашение составлено в двух экземплярах. Оба экземпляра идентичны и имеют одинаковую юридическую силу. У каждой из Сторон находится один экземпляр Соглашения.</w:t>
      </w:r>
    </w:p>
    <w:p w:rsidR="00001282" w:rsidRDefault="003B6B3D">
      <w:pPr>
        <w:pStyle w:val="af1"/>
        <w:numPr>
          <w:ilvl w:val="1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 приложения к настоящему </w:t>
      </w:r>
      <w:r>
        <w:rPr>
          <w:rFonts w:ascii="Times New Roman" w:hAnsi="Times New Roman" w:cs="Times New Roman"/>
          <w:sz w:val="28"/>
          <w:szCs w:val="28"/>
        </w:rPr>
        <w:t>Соглашению являются его неотъемлемой частью.</w:t>
      </w:r>
    </w:p>
    <w:p w:rsidR="00001282" w:rsidRDefault="003B6B3D">
      <w:pPr>
        <w:pStyle w:val="af1"/>
        <w:numPr>
          <w:ilvl w:val="1"/>
          <w:numId w:val="18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Соглашение вступает в силу со дня его подписания Сторонами и действует до исполнения Сторонами своих обязательств.</w:t>
      </w:r>
    </w:p>
    <w:p w:rsidR="00001282" w:rsidRDefault="00001282">
      <w:pPr>
        <w:pStyle w:val="af1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01282" w:rsidRDefault="003B6B3D">
      <w:pPr>
        <w:pStyle w:val="af1"/>
        <w:numPr>
          <w:ilvl w:val="0"/>
          <w:numId w:val="18"/>
        </w:numPr>
        <w:spacing w:after="20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_Ref35886223"/>
      <w:r>
        <w:rPr>
          <w:rFonts w:ascii="Times New Roman" w:hAnsi="Times New Roman" w:cs="Times New Roman"/>
          <w:b/>
          <w:sz w:val="28"/>
          <w:szCs w:val="28"/>
        </w:rPr>
        <w:t>Адреса и реквизиты сторон</w:t>
      </w:r>
      <w:bookmarkEnd w:id="7"/>
    </w:p>
    <w:p w:rsidR="00001282" w:rsidRDefault="00001282">
      <w:pPr>
        <w:rPr>
          <w:rFonts w:ascii="Times New Roman" w:hAnsi="Times New Roman" w:cs="Times New Roman"/>
          <w:sz w:val="28"/>
          <w:szCs w:val="28"/>
        </w:rPr>
      </w:pPr>
      <w:bookmarkStart w:id="8" w:name="_GoBack"/>
      <w:bookmarkEnd w:id="8"/>
    </w:p>
    <w:p w:rsidR="00001282" w:rsidRDefault="003B6B3D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01282" w:rsidRDefault="003B6B3D">
      <w:pPr>
        <w:pStyle w:val="ConsPlusNormal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Рамочному соглашению о предоставлении гр</w:t>
      </w:r>
      <w:r>
        <w:rPr>
          <w:rFonts w:ascii="Times New Roman" w:hAnsi="Times New Roman" w:cs="Times New Roman"/>
          <w:sz w:val="24"/>
          <w:szCs w:val="24"/>
        </w:rPr>
        <w:t>анта в форме субсидии из муниципального бюджета исполнителю услуг, оказывающему образовательные услуги по реализации дополнительных общеобразовательных общеразвивающих программ в рамках системы персонифицированного финансирования дополнительного образовани</w:t>
      </w:r>
      <w:r>
        <w:rPr>
          <w:rFonts w:ascii="Times New Roman" w:hAnsi="Times New Roman" w:cs="Times New Roman"/>
          <w:sz w:val="24"/>
          <w:szCs w:val="24"/>
        </w:rPr>
        <w:t>я детей</w:t>
      </w:r>
    </w:p>
    <w:p w:rsidR="00001282" w:rsidRDefault="003B6B3D">
      <w:pPr>
        <w:pStyle w:val="ConsPlusNormal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"__" _________ 20__ г.</w:t>
      </w:r>
    </w:p>
    <w:p w:rsidR="00001282" w:rsidRDefault="003B6B3D">
      <w:pPr>
        <w:pStyle w:val="ConsPlusNormal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 _____</w:t>
      </w:r>
    </w:p>
    <w:p w:rsidR="00001282" w:rsidRDefault="000012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1282" w:rsidRDefault="000012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01282" w:rsidRDefault="003B6B3D">
      <w:pPr>
        <w:pStyle w:val="ConsPlusNonformat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Реестр договоров на авансирование</w:t>
      </w:r>
    </w:p>
    <w:p w:rsidR="00001282" w:rsidRDefault="00001282">
      <w:pPr>
        <w:pStyle w:val="ConsPlusNonformat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001282" w:rsidRDefault="000012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01282" w:rsidRDefault="003B6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Месяц, за который сформирован реестр: _________________________</w:t>
      </w:r>
    </w:p>
    <w:p w:rsidR="00001282" w:rsidRDefault="003B6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исполнителя образовательных услуг: _________________________________</w:t>
      </w:r>
    </w:p>
    <w:p w:rsidR="00001282" w:rsidRDefault="003B6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ОГРН исполнителя </w:t>
      </w:r>
      <w:r>
        <w:rPr>
          <w:rFonts w:ascii="Times New Roman" w:hAnsi="Times New Roman" w:cs="Times New Roman"/>
          <w:sz w:val="28"/>
          <w:szCs w:val="28"/>
        </w:rPr>
        <w:t>образовательных услуг:  _________________</w:t>
      </w:r>
    </w:p>
    <w:p w:rsidR="00001282" w:rsidRDefault="003B6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подлежит к оплате: _____________________ рублей, что составляет 80% от совокупных обязательств Уполномоченного органа.</w:t>
      </w:r>
    </w:p>
    <w:tbl>
      <w:tblPr>
        <w:tblW w:w="10063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434"/>
        <w:gridCol w:w="1295"/>
        <w:gridCol w:w="1295"/>
        <w:gridCol w:w="1666"/>
        <w:gridCol w:w="83"/>
        <w:gridCol w:w="1300"/>
        <w:gridCol w:w="1312"/>
        <w:gridCol w:w="2216"/>
        <w:gridCol w:w="227"/>
      </w:tblGrid>
      <w:tr w:rsidR="00001282">
        <w:trPr>
          <w:trHeight w:val="1236"/>
          <w:jc w:val="center"/>
        </w:trPr>
        <w:tc>
          <w:tcPr>
            <w:tcW w:w="43" w:type="dxa"/>
            <w:shd w:val="clear" w:color="auto" w:fill="auto"/>
          </w:tcPr>
          <w:p w:rsidR="00001282" w:rsidRDefault="00001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3B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3B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договора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3B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договора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3B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сертификата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3B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услуги, руб.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3B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услуги, часов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3B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Обязательство по оплате, рублей</w:t>
            </w:r>
          </w:p>
        </w:tc>
        <w:tc>
          <w:tcPr>
            <w:tcW w:w="36" w:type="dxa"/>
            <w:shd w:val="clear" w:color="auto" w:fill="auto"/>
          </w:tcPr>
          <w:p w:rsidR="00001282" w:rsidRDefault="00001282"/>
        </w:tc>
      </w:tr>
      <w:tr w:rsidR="00001282">
        <w:trPr>
          <w:trHeight w:val="510"/>
          <w:jc w:val="center"/>
        </w:trPr>
        <w:tc>
          <w:tcPr>
            <w:tcW w:w="43" w:type="dxa"/>
            <w:shd w:val="clear" w:color="auto" w:fill="auto"/>
          </w:tcPr>
          <w:p w:rsidR="00001282" w:rsidRDefault="00001282"/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" w:type="dxa"/>
            <w:shd w:val="clear" w:color="auto" w:fill="auto"/>
          </w:tcPr>
          <w:p w:rsidR="00001282" w:rsidRDefault="00001282"/>
        </w:tc>
      </w:tr>
      <w:tr w:rsidR="00001282">
        <w:trPr>
          <w:trHeight w:val="525"/>
          <w:jc w:val="center"/>
        </w:trPr>
        <w:tc>
          <w:tcPr>
            <w:tcW w:w="43" w:type="dxa"/>
            <w:shd w:val="clear" w:color="auto" w:fill="auto"/>
          </w:tcPr>
          <w:p w:rsidR="00001282" w:rsidRDefault="00001282"/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" w:type="dxa"/>
            <w:shd w:val="clear" w:color="auto" w:fill="auto"/>
          </w:tcPr>
          <w:p w:rsidR="00001282" w:rsidRDefault="00001282"/>
        </w:tc>
      </w:tr>
      <w:tr w:rsidR="00001282">
        <w:trPr>
          <w:trHeight w:val="525"/>
          <w:jc w:val="center"/>
        </w:trPr>
        <w:tc>
          <w:tcPr>
            <w:tcW w:w="43" w:type="dxa"/>
            <w:shd w:val="clear" w:color="auto" w:fill="auto"/>
          </w:tcPr>
          <w:p w:rsidR="00001282" w:rsidRDefault="00001282"/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" w:type="dxa"/>
            <w:shd w:val="clear" w:color="auto" w:fill="auto"/>
          </w:tcPr>
          <w:p w:rsidR="00001282" w:rsidRDefault="00001282"/>
        </w:tc>
      </w:tr>
      <w:tr w:rsidR="00001282">
        <w:trPr>
          <w:trHeight w:val="525"/>
          <w:jc w:val="center"/>
        </w:trPr>
        <w:tc>
          <w:tcPr>
            <w:tcW w:w="43" w:type="dxa"/>
            <w:shd w:val="clear" w:color="auto" w:fill="auto"/>
          </w:tcPr>
          <w:p w:rsidR="00001282" w:rsidRDefault="00001282"/>
        </w:tc>
        <w:tc>
          <w:tcPr>
            <w:tcW w:w="7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3B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Совокупный объем обязательств Уполномоченного органа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" w:type="dxa"/>
            <w:shd w:val="clear" w:color="auto" w:fill="auto"/>
          </w:tcPr>
          <w:p w:rsidR="00001282" w:rsidRDefault="00001282"/>
        </w:tc>
      </w:tr>
      <w:tr w:rsidR="00001282">
        <w:trPr>
          <w:trHeight w:val="665"/>
          <w:jc w:val="center"/>
        </w:trPr>
        <w:tc>
          <w:tcPr>
            <w:tcW w:w="43" w:type="dxa"/>
            <w:shd w:val="clear" w:color="auto" w:fill="auto"/>
          </w:tcPr>
          <w:p w:rsidR="00001282" w:rsidRDefault="00001282"/>
        </w:tc>
        <w:tc>
          <w:tcPr>
            <w:tcW w:w="101" w:type="dxa"/>
            <w:shd w:val="clear" w:color="auto" w:fill="auto"/>
          </w:tcPr>
          <w:p w:rsidR="00001282" w:rsidRDefault="00001282"/>
        </w:tc>
        <w:tc>
          <w:tcPr>
            <w:tcW w:w="9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282" w:rsidRDefault="003B6B3D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Исполнителя образовательных услуг</w:t>
            </w:r>
          </w:p>
          <w:p w:rsidR="00001282" w:rsidRDefault="00001282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282">
        <w:trPr>
          <w:trHeight w:val="340"/>
          <w:jc w:val="center"/>
        </w:trPr>
        <w:tc>
          <w:tcPr>
            <w:tcW w:w="43" w:type="dxa"/>
            <w:shd w:val="clear" w:color="auto" w:fill="auto"/>
          </w:tcPr>
          <w:p w:rsidR="00001282" w:rsidRDefault="00001282"/>
        </w:tc>
        <w:tc>
          <w:tcPr>
            <w:tcW w:w="101" w:type="dxa"/>
            <w:shd w:val="clear" w:color="auto" w:fill="auto"/>
          </w:tcPr>
          <w:p w:rsidR="00001282" w:rsidRDefault="00001282"/>
        </w:tc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282" w:rsidRDefault="003B6B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5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282" w:rsidRDefault="003B6B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001282">
        <w:trPr>
          <w:trHeight w:val="23"/>
          <w:jc w:val="center"/>
        </w:trPr>
        <w:tc>
          <w:tcPr>
            <w:tcW w:w="5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282" w:rsidRDefault="003B6B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_________________/_________________/</w:t>
            </w:r>
          </w:p>
          <w:p w:rsidR="00001282" w:rsidRDefault="003B6B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5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282" w:rsidRDefault="003B6B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_________________/_________________/</w:t>
            </w:r>
          </w:p>
          <w:p w:rsidR="00001282" w:rsidRDefault="000012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1282" w:rsidRDefault="0000128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01282" w:rsidRDefault="0000128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01282" w:rsidRDefault="003B6B3D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001282" w:rsidRDefault="003B6B3D">
      <w:pPr>
        <w:pStyle w:val="ConsPlusNormal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Рамочному соглашению о предоставлении гранта в форме субсидии из муниципального бюджета исполнителю услуг, оказывающему образовательные услуги по реализации дополнительных общеобразовательных общеразв</w:t>
      </w:r>
      <w:r>
        <w:rPr>
          <w:rFonts w:ascii="Times New Roman" w:hAnsi="Times New Roman" w:cs="Times New Roman"/>
          <w:sz w:val="24"/>
          <w:szCs w:val="24"/>
        </w:rPr>
        <w:t>ивающих программ в рамках системы персонифицированного финансирования дополнительного образования детей</w:t>
      </w:r>
    </w:p>
    <w:p w:rsidR="00001282" w:rsidRDefault="003B6B3D">
      <w:pPr>
        <w:pStyle w:val="ConsPlusNormal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"__" _________ 20__ г. N ___</w:t>
      </w:r>
    </w:p>
    <w:p w:rsidR="00001282" w:rsidRDefault="000012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1282" w:rsidRDefault="003B6B3D">
      <w:pPr>
        <w:pStyle w:val="ConsPlusNonformat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Реестр договоров</w:t>
      </w:r>
    </w:p>
    <w:p w:rsidR="00001282" w:rsidRDefault="000012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01282" w:rsidRDefault="003B6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Месяц, за который сформирован реестр: _________________________</w:t>
      </w:r>
    </w:p>
    <w:p w:rsidR="00001282" w:rsidRDefault="003B6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исполнителя </w:t>
      </w:r>
      <w:r>
        <w:rPr>
          <w:rFonts w:ascii="Times New Roman" w:hAnsi="Times New Roman" w:cs="Times New Roman"/>
          <w:sz w:val="28"/>
          <w:szCs w:val="28"/>
        </w:rPr>
        <w:t>образовательных услуг: _________________________________</w:t>
      </w:r>
    </w:p>
    <w:p w:rsidR="00001282" w:rsidRDefault="003B6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исполнителя образовательных услуг:  _________________</w:t>
      </w:r>
    </w:p>
    <w:p w:rsidR="00001282" w:rsidRDefault="003B6B3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Проавансировано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услуг за месяц на сумму: __________________________ рублей</w:t>
      </w:r>
    </w:p>
    <w:p w:rsidR="00001282" w:rsidRDefault="003B6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Подлежит оплате: _______________________________ рублей</w:t>
      </w:r>
    </w:p>
    <w:tbl>
      <w:tblPr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1290"/>
        <w:gridCol w:w="1377"/>
        <w:gridCol w:w="1715"/>
        <w:gridCol w:w="1199"/>
        <w:gridCol w:w="1277"/>
        <w:gridCol w:w="1983"/>
      </w:tblGrid>
      <w:tr w:rsidR="0000128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3B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3B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договора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3B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договора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3B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сертификата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3B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услуги, руб.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3B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услуги, часов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3B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Обязательство по оплате, рублей</w:t>
            </w:r>
          </w:p>
        </w:tc>
      </w:tr>
      <w:tr w:rsidR="0000128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28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28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282">
        <w:trPr>
          <w:jc w:val="center"/>
        </w:trPr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3B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Совокупный объем обязательств Уполномоченного органа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282" w:rsidRDefault="00001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1282" w:rsidRDefault="000012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7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0"/>
        <w:gridCol w:w="4850"/>
      </w:tblGrid>
      <w:tr w:rsidR="00001282">
        <w:tc>
          <w:tcPr>
            <w:tcW w:w="9586" w:type="dxa"/>
            <w:gridSpan w:val="2"/>
            <w:shd w:val="clear" w:color="auto" w:fill="auto"/>
          </w:tcPr>
          <w:p w:rsidR="00001282" w:rsidRDefault="003B6B3D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Исполнителя образовательных услуг</w:t>
            </w:r>
          </w:p>
          <w:p w:rsidR="00001282" w:rsidRDefault="00001282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282">
        <w:tc>
          <w:tcPr>
            <w:tcW w:w="4825" w:type="dxa"/>
            <w:shd w:val="clear" w:color="auto" w:fill="auto"/>
          </w:tcPr>
          <w:p w:rsidR="00001282" w:rsidRDefault="003B6B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761" w:type="dxa"/>
            <w:shd w:val="clear" w:color="auto" w:fill="auto"/>
          </w:tcPr>
          <w:p w:rsidR="00001282" w:rsidRDefault="003B6B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001282">
        <w:trPr>
          <w:trHeight w:val="23"/>
        </w:trPr>
        <w:tc>
          <w:tcPr>
            <w:tcW w:w="4825" w:type="dxa"/>
            <w:shd w:val="clear" w:color="auto" w:fill="auto"/>
          </w:tcPr>
          <w:p w:rsidR="00001282" w:rsidRDefault="003B6B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_________________/_________________/</w:t>
            </w:r>
          </w:p>
          <w:p w:rsidR="00001282" w:rsidRDefault="003B6B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761" w:type="dxa"/>
            <w:shd w:val="clear" w:color="auto" w:fill="auto"/>
          </w:tcPr>
          <w:p w:rsidR="00001282" w:rsidRDefault="003B6B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_________________/_________________/</w:t>
            </w:r>
          </w:p>
          <w:p w:rsidR="00001282" w:rsidRDefault="000012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1282" w:rsidRDefault="00001282">
      <w:pPr>
        <w:spacing w:after="0" w:line="240" w:lineRule="auto"/>
      </w:pPr>
    </w:p>
    <w:sectPr w:rsidR="00001282" w:rsidSect="003B6B3D">
      <w:pgSz w:w="11906" w:h="16838"/>
      <w:pgMar w:top="1247" w:right="567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1853"/>
    <w:multiLevelType w:val="multilevel"/>
    <w:tmpl w:val="D24AFC50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A621415"/>
    <w:multiLevelType w:val="multilevel"/>
    <w:tmpl w:val="1B4A69AC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B5F6A6B"/>
    <w:multiLevelType w:val="multilevel"/>
    <w:tmpl w:val="91F87102"/>
    <w:lvl w:ilvl="0">
      <w:start w:val="1"/>
      <w:numFmt w:val="decimal"/>
      <w:lvlText w:val="%1)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118720C3"/>
    <w:multiLevelType w:val="multilevel"/>
    <w:tmpl w:val="14100AAA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F9645D6"/>
    <w:multiLevelType w:val="multilevel"/>
    <w:tmpl w:val="F0800734"/>
    <w:lvl w:ilvl="0">
      <w:start w:val="1"/>
      <w:numFmt w:val="decimal"/>
      <w:lvlText w:val="%1)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5">
    <w:nsid w:val="305275BF"/>
    <w:multiLevelType w:val="multilevel"/>
    <w:tmpl w:val="CE02A504"/>
    <w:lvl w:ilvl="0">
      <w:start w:val="1"/>
      <w:numFmt w:val="decimal"/>
      <w:lvlText w:val="%1)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32ED634F"/>
    <w:multiLevelType w:val="multilevel"/>
    <w:tmpl w:val="4274E53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/>
        <w:b/>
        <w:sz w:val="28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rFonts w:ascii="Times New Roman" w:hAnsi="Times New Roman"/>
        <w:sz w:val="28"/>
      </w:rPr>
    </w:lvl>
    <w:lvl w:ilvl="3">
      <w:start w:val="1"/>
      <w:numFmt w:val="decimal"/>
      <w:lvlText w:val="%1.%2.%3.%4."/>
      <w:lvlJc w:val="left"/>
      <w:pPr>
        <w:ind w:left="2127" w:hanging="720"/>
      </w:pPr>
      <w:rPr>
        <w:rFonts w:ascii="Times New Roman" w:hAnsi="Times New Roman"/>
        <w:sz w:val="28"/>
      </w:rPr>
    </w:lvl>
    <w:lvl w:ilvl="4">
      <w:start w:val="1"/>
      <w:numFmt w:val="decimal"/>
      <w:lvlText w:val="%1.%2.%3.%4.%5."/>
      <w:lvlJc w:val="left"/>
      <w:pPr>
        <w:ind w:left="2836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3185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3894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4243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sz w:val="24"/>
      </w:rPr>
    </w:lvl>
  </w:abstractNum>
  <w:abstractNum w:abstractNumId="7">
    <w:nsid w:val="43D86DFF"/>
    <w:multiLevelType w:val="multilevel"/>
    <w:tmpl w:val="5254DED2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41B79EF"/>
    <w:multiLevelType w:val="multilevel"/>
    <w:tmpl w:val="0CF43FC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4263548"/>
    <w:multiLevelType w:val="multilevel"/>
    <w:tmpl w:val="ADBEE55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E29D6"/>
    <w:multiLevelType w:val="multilevel"/>
    <w:tmpl w:val="4FB2B4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</w:abstractNum>
  <w:abstractNum w:abstractNumId="11">
    <w:nsid w:val="5ED3187C"/>
    <w:multiLevelType w:val="multilevel"/>
    <w:tmpl w:val="E346934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5750656"/>
    <w:multiLevelType w:val="multilevel"/>
    <w:tmpl w:val="9F727C8E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821798F"/>
    <w:multiLevelType w:val="multilevel"/>
    <w:tmpl w:val="59CC5A66"/>
    <w:lvl w:ilvl="0">
      <w:start w:val="1"/>
      <w:numFmt w:val="decimal"/>
      <w:lvlText w:val="%1)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4">
    <w:nsid w:val="6CAE0C7F"/>
    <w:multiLevelType w:val="multilevel"/>
    <w:tmpl w:val="41DCEF3C"/>
    <w:lvl w:ilvl="0">
      <w:start w:val="1"/>
      <w:numFmt w:val="decimal"/>
      <w:lvlText w:val="%1)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733C2495"/>
    <w:multiLevelType w:val="multilevel"/>
    <w:tmpl w:val="63D2CD76"/>
    <w:lvl w:ilvl="0">
      <w:start w:val="1"/>
      <w:numFmt w:val="decimal"/>
      <w:pStyle w:val="1"/>
      <w:lvlText w:val="1.%1."/>
      <w:lvlJc w:val="left"/>
      <w:pPr>
        <w:ind w:left="1619" w:hanging="1193"/>
      </w:pPr>
      <w:rPr>
        <w:b w:val="0"/>
        <w:color w:val="00000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lowerRoman"/>
      <w:pStyle w:val="3"/>
      <w:lvlText w:val="%3."/>
      <w:lvlJc w:val="right"/>
      <w:pPr>
        <w:ind w:left="2378" w:hanging="1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7DCC55B1"/>
    <w:multiLevelType w:val="multilevel"/>
    <w:tmpl w:val="80CEF39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E7C3EC1"/>
    <w:multiLevelType w:val="multilevel"/>
    <w:tmpl w:val="5740BD14"/>
    <w:lvl w:ilvl="0">
      <w:start w:val="1"/>
      <w:numFmt w:val="decimal"/>
      <w:lvlText w:val="%1."/>
      <w:lvlJc w:val="left"/>
      <w:pPr>
        <w:ind w:left="1109" w:hanging="40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0"/>
  </w:num>
  <w:num w:numId="3">
    <w:abstractNumId w:val="17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12"/>
  </w:num>
  <w:num w:numId="10">
    <w:abstractNumId w:val="16"/>
  </w:num>
  <w:num w:numId="11">
    <w:abstractNumId w:val="8"/>
  </w:num>
  <w:num w:numId="12">
    <w:abstractNumId w:val="11"/>
  </w:num>
  <w:num w:numId="13">
    <w:abstractNumId w:val="5"/>
  </w:num>
  <w:num w:numId="14">
    <w:abstractNumId w:val="2"/>
  </w:num>
  <w:num w:numId="15">
    <w:abstractNumId w:val="14"/>
  </w:num>
  <w:num w:numId="16">
    <w:abstractNumId w:val="4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1282"/>
    <w:rsid w:val="00001282"/>
    <w:rsid w:val="003B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0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F6ED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F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F6ED0"/>
    <w:pPr>
      <w:keepNext/>
      <w:numPr>
        <w:ilvl w:val="2"/>
        <w:numId w:val="1"/>
      </w:numPr>
      <w:tabs>
        <w:tab w:val="left" w:pos="360"/>
      </w:tabs>
      <w:suppressAutoHyphens/>
      <w:spacing w:before="60" w:after="0" w:line="240" w:lineRule="auto"/>
      <w:ind w:left="0" w:firstLine="0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locked/>
    <w:rsid w:val="004B5840"/>
    <w:rPr>
      <w:sz w:val="22"/>
      <w:szCs w:val="22"/>
    </w:rPr>
  </w:style>
  <w:style w:type="character" w:styleId="a4">
    <w:name w:val="annotation reference"/>
    <w:basedOn w:val="a0"/>
    <w:uiPriority w:val="99"/>
    <w:semiHidden/>
    <w:unhideWhenUsed/>
    <w:qFormat/>
    <w:rsid w:val="008C66A4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8C66A4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8C66A4"/>
    <w:rPr>
      <w:b/>
      <w:bCs/>
      <w:sz w:val="20"/>
      <w:szCs w:val="20"/>
    </w:rPr>
  </w:style>
  <w:style w:type="character" w:customStyle="1" w:styleId="a7">
    <w:name w:val="Текст выноски Знак"/>
    <w:basedOn w:val="a0"/>
    <w:uiPriority w:val="99"/>
    <w:semiHidden/>
    <w:qFormat/>
    <w:rsid w:val="008C66A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BE7FD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8">
    <w:name w:val="Текст сноски Знак"/>
    <w:basedOn w:val="a0"/>
    <w:uiPriority w:val="99"/>
    <w:semiHidden/>
    <w:qFormat/>
    <w:rsid w:val="00B0297C"/>
    <w:rPr>
      <w:sz w:val="20"/>
      <w:szCs w:val="20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B0297C"/>
    <w:rPr>
      <w:vertAlign w:val="superscript"/>
    </w:rPr>
  </w:style>
  <w:style w:type="character" w:customStyle="1" w:styleId="-">
    <w:name w:val="Интернет-ссылка"/>
    <w:basedOn w:val="a0"/>
    <w:uiPriority w:val="99"/>
    <w:unhideWhenUsed/>
    <w:rsid w:val="00582F75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qFormat/>
    <w:rsid w:val="00582F75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qFormat/>
    <w:rsid w:val="001F6ED0"/>
    <w:rPr>
      <w:rFonts w:ascii="Times New Roman" w:eastAsia="Times New Roman" w:hAnsi="Times New Roman" w:cs="Times New Roman"/>
      <w:sz w:val="32"/>
      <w:lang w:eastAsia="zh-CN"/>
    </w:rPr>
  </w:style>
  <w:style w:type="character" w:customStyle="1" w:styleId="30">
    <w:name w:val="Заголовок 3 Знак"/>
    <w:basedOn w:val="a0"/>
    <w:link w:val="3"/>
    <w:semiHidden/>
    <w:qFormat/>
    <w:rsid w:val="001F6ED0"/>
    <w:rPr>
      <w:rFonts w:ascii="Times New Roman" w:eastAsia="Times New Roman" w:hAnsi="Times New Roman" w:cs="Times New Roman"/>
      <w:b/>
      <w:bCs/>
      <w:sz w:val="44"/>
      <w:lang w:eastAsia="zh-CN"/>
    </w:rPr>
  </w:style>
  <w:style w:type="character" w:customStyle="1" w:styleId="normaltextrun">
    <w:name w:val="normaltextrun"/>
    <w:qFormat/>
    <w:rsid w:val="00123F46"/>
  </w:style>
  <w:style w:type="character" w:customStyle="1" w:styleId="eop">
    <w:name w:val="eop"/>
    <w:qFormat/>
    <w:rsid w:val="00123F46"/>
  </w:style>
  <w:style w:type="character" w:customStyle="1" w:styleId="ab">
    <w:name w:val="Схема документа Знак"/>
    <w:basedOn w:val="a0"/>
    <w:uiPriority w:val="99"/>
    <w:semiHidden/>
    <w:qFormat/>
    <w:rsid w:val="00F70DF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">
    <w:name w:val="ListLabel 2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">
    <w:name w:val="ListLabel 3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">
    <w:name w:val="ListLabel 4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">
    <w:name w:val="ListLabel 5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">
    <w:name w:val="ListLabel 6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">
    <w:name w:val="ListLabel 7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">
    <w:name w:val="ListLabel 8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">
    <w:name w:val="ListLabel 9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">
    <w:name w:val="ListLabel 10"/>
    <w:qFormat/>
    <w:rPr>
      <w:b w:val="0"/>
      <w:color w:val="000000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Times New Roman" w:eastAsia="Calibri" w:hAnsi="Times New Roman" w:cs="Times New Roman"/>
      <w:sz w:val="28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ascii="Times New Roman" w:hAnsi="Times New Roman" w:cs="Times New Roman"/>
      <w:b/>
      <w:sz w:val="28"/>
    </w:rPr>
  </w:style>
  <w:style w:type="character" w:customStyle="1" w:styleId="ListLabel30">
    <w:name w:val="ListLabel 30"/>
    <w:qFormat/>
    <w:rPr>
      <w:rFonts w:ascii="Times New Roman" w:hAnsi="Times New Roman"/>
      <w:sz w:val="28"/>
    </w:rPr>
  </w:style>
  <w:style w:type="character" w:customStyle="1" w:styleId="ListLabel31">
    <w:name w:val="ListLabel 31"/>
    <w:qFormat/>
    <w:rPr>
      <w:rFonts w:ascii="Times New Roman" w:hAnsi="Times New Roman"/>
      <w:sz w:val="28"/>
    </w:rPr>
  </w:style>
  <w:style w:type="character" w:customStyle="1" w:styleId="ListLabel32">
    <w:name w:val="ListLabel 32"/>
    <w:qFormat/>
    <w:rPr>
      <w:rFonts w:ascii="Times New Roman" w:hAnsi="Times New Roman"/>
      <w:sz w:val="28"/>
    </w:rPr>
  </w:style>
  <w:style w:type="character" w:customStyle="1" w:styleId="ListLabel33">
    <w:name w:val="ListLabel 33"/>
    <w:qFormat/>
    <w:rPr>
      <w:sz w:val="24"/>
    </w:rPr>
  </w:style>
  <w:style w:type="character" w:customStyle="1" w:styleId="ListLabel34">
    <w:name w:val="ListLabel 34"/>
    <w:qFormat/>
    <w:rPr>
      <w:sz w:val="24"/>
    </w:rPr>
  </w:style>
  <w:style w:type="character" w:customStyle="1" w:styleId="ListLabel35">
    <w:name w:val="ListLabel 35"/>
    <w:qFormat/>
    <w:rPr>
      <w:sz w:val="24"/>
    </w:rPr>
  </w:style>
  <w:style w:type="character" w:customStyle="1" w:styleId="ListLabel36">
    <w:name w:val="ListLabel 36"/>
    <w:qFormat/>
    <w:rPr>
      <w:sz w:val="24"/>
    </w:rPr>
  </w:style>
  <w:style w:type="character" w:customStyle="1" w:styleId="ListLabel37">
    <w:name w:val="ListLabel 37"/>
    <w:qFormat/>
    <w:rPr>
      <w:sz w:val="24"/>
    </w:rPr>
  </w:style>
  <w:style w:type="character" w:customStyle="1" w:styleId="ListLabel38">
    <w:name w:val="ListLabel 38"/>
    <w:qFormat/>
    <w:rPr>
      <w:b w:val="0"/>
      <w:color w:val="000000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rFonts w:ascii="Times New Roman" w:hAnsi="Times New Roman" w:cs="Times New Roman"/>
      <w:sz w:val="28"/>
      <w:szCs w:val="28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styleId="af1">
    <w:name w:val="List Paragraph"/>
    <w:basedOn w:val="a"/>
    <w:uiPriority w:val="34"/>
    <w:qFormat/>
    <w:rsid w:val="004B5840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qFormat/>
    <w:rsid w:val="008C5E00"/>
    <w:pPr>
      <w:widowControl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qFormat/>
    <w:rsid w:val="008572D0"/>
    <w:pPr>
      <w:widowControl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4">
    <w:name w:val="annotation text"/>
    <w:basedOn w:val="a"/>
    <w:uiPriority w:val="99"/>
    <w:semiHidden/>
    <w:unhideWhenUsed/>
    <w:qFormat/>
    <w:rsid w:val="008C66A4"/>
    <w:pPr>
      <w:spacing w:line="240" w:lineRule="auto"/>
    </w:pPr>
    <w:rPr>
      <w:sz w:val="20"/>
      <w:szCs w:val="20"/>
    </w:rPr>
  </w:style>
  <w:style w:type="paragraph" w:styleId="af5">
    <w:name w:val="annotation subject"/>
    <w:basedOn w:val="af4"/>
    <w:next w:val="af4"/>
    <w:uiPriority w:val="99"/>
    <w:semiHidden/>
    <w:unhideWhenUsed/>
    <w:qFormat/>
    <w:rsid w:val="008C66A4"/>
    <w:rPr>
      <w:b/>
      <w:bCs/>
    </w:rPr>
  </w:style>
  <w:style w:type="paragraph" w:styleId="af6">
    <w:name w:val="Balloon Text"/>
    <w:basedOn w:val="a"/>
    <w:uiPriority w:val="99"/>
    <w:semiHidden/>
    <w:unhideWhenUsed/>
    <w:qFormat/>
    <w:rsid w:val="008C66A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Revision"/>
    <w:uiPriority w:val="99"/>
    <w:semiHidden/>
    <w:qFormat/>
    <w:rsid w:val="009D34F5"/>
    <w:rPr>
      <w:sz w:val="22"/>
      <w:szCs w:val="22"/>
    </w:rPr>
  </w:style>
  <w:style w:type="paragraph" w:styleId="af8">
    <w:name w:val="footnote text"/>
    <w:basedOn w:val="a"/>
    <w:uiPriority w:val="99"/>
    <w:semiHidden/>
    <w:unhideWhenUsed/>
    <w:rsid w:val="00B0297C"/>
    <w:pPr>
      <w:spacing w:after="0" w:line="240" w:lineRule="auto"/>
    </w:pPr>
    <w:rPr>
      <w:sz w:val="20"/>
      <w:szCs w:val="20"/>
    </w:rPr>
  </w:style>
  <w:style w:type="paragraph" w:customStyle="1" w:styleId="ConsPlusNormal">
    <w:name w:val="ConsPlusNormal"/>
    <w:qFormat/>
    <w:rsid w:val="00123F46"/>
    <w:pPr>
      <w:ind w:firstLine="720"/>
    </w:pPr>
    <w:rPr>
      <w:rFonts w:ascii="Arial" w:eastAsia="Batang" w:hAnsi="Arial" w:cs="Arial"/>
      <w:szCs w:val="20"/>
      <w:lang w:eastAsia="ko-KR"/>
    </w:rPr>
  </w:style>
  <w:style w:type="paragraph" w:customStyle="1" w:styleId="ConsPlusTitle">
    <w:name w:val="ConsPlusTitle"/>
    <w:uiPriority w:val="99"/>
    <w:qFormat/>
    <w:rsid w:val="00123F46"/>
    <w:pPr>
      <w:widowControl w:val="0"/>
    </w:pPr>
    <w:rPr>
      <w:rFonts w:ascii="Arial" w:eastAsia="Batang" w:hAnsi="Arial" w:cs="Arial"/>
      <w:b/>
      <w:bCs/>
      <w:szCs w:val="20"/>
      <w:lang w:eastAsia="ko-KR"/>
    </w:rPr>
  </w:style>
  <w:style w:type="paragraph" w:customStyle="1" w:styleId="ConsPlusNonformat">
    <w:name w:val="ConsPlusNonformat"/>
    <w:uiPriority w:val="99"/>
    <w:qFormat/>
    <w:rsid w:val="00123F46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styleId="af9">
    <w:name w:val="Document Map"/>
    <w:basedOn w:val="a"/>
    <w:uiPriority w:val="99"/>
    <w:semiHidden/>
    <w:unhideWhenUsed/>
    <w:qFormat/>
    <w:rsid w:val="00F70DF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1BABC-4AAB-478C-B9DE-A7FB70D2B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21</Pages>
  <Words>6487</Words>
  <Characters>36977</Characters>
  <Application>Microsoft Office Word</Application>
  <DocSecurity>0</DocSecurity>
  <Lines>308</Lines>
  <Paragraphs>86</Paragraphs>
  <ScaleCrop>false</ScaleCrop>
  <Company>Microsoft</Company>
  <LinksUpToDate>false</LinksUpToDate>
  <CharactersWithSpaces>43378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 Alexander</dc:creator>
  <dc:description/>
  <cp:lastModifiedBy>Зинченко</cp:lastModifiedBy>
  <cp:revision>49</cp:revision>
  <cp:lastPrinted>2021-07-20T14:20:00Z</cp:lastPrinted>
  <dcterms:created xsi:type="dcterms:W3CDTF">2020-04-22T06:42:00Z</dcterms:created>
  <dcterms:modified xsi:type="dcterms:W3CDTF">2021-07-21T05:58:00Z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