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0C4" w:rsidRDefault="002A40C4" w:rsidP="002A40C4">
      <w:pPr>
        <w:pStyle w:val="1"/>
        <w:numPr>
          <w:ilvl w:val="0"/>
          <w:numId w:val="2"/>
        </w:numPr>
        <w:ind w:left="1701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2A40C4" w:rsidRPr="002A40C4" w:rsidRDefault="002A40C4" w:rsidP="002A40C4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2410"/>
        <w:rPr>
          <w:b/>
          <w:sz w:val="46"/>
          <w:szCs w:val="46"/>
          <w:lang w:val="en-US"/>
        </w:rPr>
      </w:pPr>
      <w:r w:rsidRPr="002A40C4">
        <w:rPr>
          <w:b/>
          <w:sz w:val="46"/>
          <w:szCs w:val="46"/>
          <w:lang w:val="en-US"/>
        </w:rPr>
        <w:t xml:space="preserve">      </w:t>
      </w:r>
      <w:r w:rsidRPr="002A40C4">
        <w:rPr>
          <w:b/>
          <w:sz w:val="46"/>
          <w:szCs w:val="46"/>
        </w:rPr>
        <w:t>ПОСТАНОВЛЕНИЕ</w:t>
      </w:r>
    </w:p>
    <w:p w:rsidR="002A40C4" w:rsidRDefault="002A40C4" w:rsidP="002A40C4">
      <w:pPr>
        <w:tabs>
          <w:tab w:val="left" w:pos="8325"/>
        </w:tabs>
        <w:rPr>
          <w:sz w:val="24"/>
          <w:szCs w:val="24"/>
          <w:lang w:val="en-US"/>
        </w:rPr>
      </w:pPr>
      <w:r>
        <w:rPr>
          <w:lang w:val="en-US"/>
        </w:rPr>
        <w:tab/>
      </w:r>
    </w:p>
    <w:p w:rsidR="0022708D" w:rsidRDefault="002A40C4" w:rsidP="002A40C4">
      <w:pPr>
        <w:spacing w:before="60"/>
        <w:ind w:left="1842" w:firstLine="608"/>
        <w:rPr>
          <w:b/>
          <w:bCs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E60839">
        <w:rPr>
          <w:sz w:val="28"/>
          <w:szCs w:val="28"/>
        </w:rPr>
        <w:t>25.03.2024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60839">
        <w:rPr>
          <w:sz w:val="28"/>
          <w:szCs w:val="28"/>
        </w:rPr>
        <w:t>277</w:t>
      </w:r>
    </w:p>
    <w:p w:rsidR="0022708D" w:rsidRDefault="0022708D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22708D" w:rsidRDefault="0022708D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22708D" w:rsidRDefault="0022708D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22708D" w:rsidRDefault="002A40C4">
      <w:pPr>
        <w:ind w:right="4082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 xml:space="preserve">Об установлении публичного сервитута в порядке главы V.7. Земельного кодекса Российской Федерации по адресу (местоположение): Российская Федерация, Московская область, </w:t>
      </w:r>
      <w:proofErr w:type="spellStart"/>
      <w:r>
        <w:rPr>
          <w:rStyle w:val="fontstyle01"/>
          <w:sz w:val="28"/>
          <w:szCs w:val="28"/>
        </w:rPr>
        <w:t>г.о</w:t>
      </w:r>
      <w:proofErr w:type="spellEnd"/>
      <w:r>
        <w:rPr>
          <w:rStyle w:val="fontstyle01"/>
          <w:sz w:val="28"/>
          <w:szCs w:val="28"/>
        </w:rPr>
        <w:t xml:space="preserve">. Фрязино, г. Фрязино в пользу ГУП МО «Электросеть» в целях </w:t>
      </w:r>
      <w:bookmarkStart w:id="0" w:name="_GoBack"/>
      <w:bookmarkEnd w:id="0"/>
      <w:r>
        <w:rPr>
          <w:rStyle w:val="fontstyle01"/>
          <w:sz w:val="28"/>
          <w:szCs w:val="28"/>
        </w:rPr>
        <w:t>реконструкции, эксплуатации, капитального ремонта объектов электросетевого хозяйства с кадастровым номером 50:44:0010108:1446 и его неотъемлемых технологических частей</w:t>
      </w:r>
    </w:p>
    <w:p w:rsidR="0022708D" w:rsidRDefault="0022708D">
      <w:pPr>
        <w:jc w:val="both"/>
        <w:rPr>
          <w:sz w:val="28"/>
          <w:szCs w:val="28"/>
        </w:rPr>
      </w:pPr>
    </w:p>
    <w:p w:rsidR="0022708D" w:rsidRDefault="0022708D">
      <w:pPr>
        <w:jc w:val="both"/>
        <w:rPr>
          <w:sz w:val="28"/>
          <w:szCs w:val="28"/>
        </w:rPr>
      </w:pPr>
    </w:p>
    <w:p w:rsidR="0022708D" w:rsidRDefault="002A40C4">
      <w:pPr>
        <w:ind w:firstLine="850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rStyle w:val="fontstyle01"/>
          <w:color w:val="auto"/>
          <w:sz w:val="28"/>
          <w:szCs w:val="28"/>
        </w:rPr>
        <w:t>В соответствии с Земельным кодексом Российской Федерации, Федеральным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законом от 06.10.2003 № 131-ФЗ «Об общих принципах организации местного самоуправления в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Российской Федерации», Законом Московской области от 07.06.1996 № 23/96-ОЗ «О регулировании земельных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 xml:space="preserve">отношений в Московской области», </w:t>
      </w:r>
      <w:r>
        <w:rPr>
          <w:sz w:val="28"/>
          <w:szCs w:val="28"/>
        </w:rPr>
        <w:t>учитывая ходатайство Государственного унитарного предприятия Московской области «Электросеть» (далее – ГУП МО «Электросеть») от 22.02.2024 № P001-4500432781-82257675</w:t>
      </w:r>
      <w:r>
        <w:rPr>
          <w:rStyle w:val="fontstyle01"/>
          <w:color w:val="auto"/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руководствуясь Уставом городского округа Фрязино Московской области,</w:t>
      </w:r>
    </w:p>
    <w:p w:rsidR="0022708D" w:rsidRDefault="0022708D">
      <w:pPr>
        <w:ind w:firstLine="708"/>
        <w:jc w:val="both"/>
        <w:rPr>
          <w:rStyle w:val="fontstyle01"/>
          <w:sz w:val="28"/>
          <w:szCs w:val="28"/>
        </w:rPr>
      </w:pPr>
    </w:p>
    <w:p w:rsidR="0022708D" w:rsidRDefault="002A40C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22708D" w:rsidRDefault="0022708D">
      <w:pPr>
        <w:ind w:firstLine="708"/>
        <w:jc w:val="center"/>
        <w:rPr>
          <w:sz w:val="28"/>
          <w:szCs w:val="28"/>
        </w:rPr>
      </w:pPr>
    </w:p>
    <w:p w:rsidR="0022708D" w:rsidRDefault="002A40C4">
      <w:pPr>
        <w:tabs>
          <w:tab w:val="left" w:pos="630"/>
        </w:tabs>
        <w:ind w:firstLine="850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 xml:space="preserve">1. Установить публичный сервитут на срок 588 месяцев в отношении </w:t>
      </w:r>
      <w:r>
        <w:rPr>
          <w:color w:val="000000"/>
          <w:sz w:val="28"/>
          <w:szCs w:val="28"/>
        </w:rPr>
        <w:t xml:space="preserve">части земельного участка с кадастровым номером 50:44:0010108:1093, местоположение: Российская Федерация, Московская область, городской округ Фрязино, город Фрязино, улица Горького, земельный участок 21, площадью 40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 xml:space="preserve">, </w:t>
      </w:r>
      <w:r>
        <w:rPr>
          <w:rStyle w:val="fontstyle01"/>
          <w:sz w:val="28"/>
          <w:szCs w:val="28"/>
        </w:rPr>
        <w:t xml:space="preserve">в пользу ГУП МО «Электросеть» (ИНН 5052002110, ОГРН 1025007070285) </w:t>
      </w:r>
      <w:r>
        <w:rPr>
          <w:color w:val="000000"/>
          <w:sz w:val="28"/>
          <w:szCs w:val="28"/>
        </w:rPr>
        <w:t>в целях реконструкции, эксплуатации, капитального ремонта объектов электросетевого хозяйства с кадастровым номером 50:44:0010108:1446 и его неотъемлемых технологических частей</w:t>
      </w:r>
      <w:r>
        <w:rPr>
          <w:rStyle w:val="fontstyle01"/>
          <w:sz w:val="28"/>
          <w:szCs w:val="28"/>
        </w:rPr>
        <w:t>, в границах в соответствии с приложением к настоящему постановлению.</w:t>
      </w:r>
    </w:p>
    <w:p w:rsidR="0022708D" w:rsidRDefault="002A40C4">
      <w:pPr>
        <w:ind w:firstLine="850"/>
        <w:jc w:val="both"/>
        <w:rPr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 xml:space="preserve">1.1. </w:t>
      </w:r>
      <w:r>
        <w:rPr>
          <w:color w:val="000000"/>
          <w:sz w:val="28"/>
          <w:szCs w:val="28"/>
        </w:rPr>
        <w:t xml:space="preserve"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установлены постановлением Правительства РФ от 24.02.2009 № 160 «О порядке установления охранных зон объектов электросетевого хозяйства и </w:t>
      </w:r>
      <w:r>
        <w:rPr>
          <w:color w:val="000000"/>
          <w:sz w:val="28"/>
          <w:szCs w:val="28"/>
        </w:rPr>
        <w:lastRenderedPageBreak/>
        <w:t>особых условий использования земельных участков, расположенных в границах таких зон».</w:t>
      </w:r>
    </w:p>
    <w:p w:rsidR="0022708D" w:rsidRDefault="002A40C4">
      <w:pPr>
        <w:ind w:firstLine="850"/>
        <w:jc w:val="both"/>
      </w:pPr>
      <w:r>
        <w:rPr>
          <w:rStyle w:val="fontstyle01"/>
          <w:sz w:val="28"/>
          <w:szCs w:val="28"/>
        </w:rPr>
        <w:t xml:space="preserve">2. </w:t>
      </w:r>
      <w:r>
        <w:rPr>
          <w:rFonts w:ascii="TimesNewRomanPSMT" w:hAnsi="TimesNewRomanPSMT"/>
          <w:color w:val="000000"/>
          <w:sz w:val="28"/>
          <w:szCs w:val="28"/>
        </w:rPr>
        <w:t>Администрации в течение 5 рабочих дней</w:t>
      </w:r>
      <w:r>
        <w:rPr>
          <w:rFonts w:asciiTheme="minorHAnsi" w:hAnsiTheme="minorHAnsi"/>
          <w:color w:val="000000"/>
          <w:sz w:val="28"/>
          <w:szCs w:val="28"/>
        </w:rPr>
        <w:t>:</w:t>
      </w:r>
    </w:p>
    <w:p w:rsidR="0022708D" w:rsidRDefault="002A40C4">
      <w:pPr>
        <w:ind w:firstLine="850"/>
        <w:jc w:val="both"/>
      </w:pPr>
      <w:r>
        <w:rPr>
          <w:color w:val="000000"/>
          <w:sz w:val="28"/>
          <w:szCs w:val="28"/>
        </w:rPr>
        <w:t>2.1 Направить</w:t>
      </w:r>
      <w:r>
        <w:rPr>
          <w:rFonts w:ascii="TimesNewRomanPSMT" w:hAnsi="TimesNewRomanPSMT"/>
          <w:color w:val="000000"/>
          <w:sz w:val="28"/>
          <w:szCs w:val="28"/>
        </w:rPr>
        <w:t xml:space="preserve"> копию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остановления в Управление Федеральной службы государственной регистрации, кадастра и картографии по Московской области для внесения сведений об установлении публичного сервитута в отношении земельных участков, указанных в пункте 1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остановления, в Единый государственный реестр недвижимости. </w:t>
      </w:r>
    </w:p>
    <w:p w:rsidR="0022708D" w:rsidRDefault="002A40C4">
      <w:pPr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Разместить настоящее постановление на официальном сайте Администрации городского округа Фрязино - https://fryazino.org в информационно-телекоммуникационной сети Интернет. </w:t>
      </w:r>
    </w:p>
    <w:p w:rsidR="0022708D" w:rsidRDefault="002A40C4">
      <w:pPr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Контроль за исполнением настоящего постановления возложить на</w:t>
      </w:r>
      <w:r>
        <w:rPr>
          <w:color w:val="000000"/>
          <w:sz w:val="28"/>
          <w:szCs w:val="28"/>
        </w:rPr>
        <w:br/>
        <w:t>заместителя главы городского округа Фрязино Н.В. Силаеву.</w:t>
      </w:r>
    </w:p>
    <w:p w:rsidR="0022708D" w:rsidRDefault="0022708D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22708D" w:rsidRDefault="0022708D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22708D" w:rsidRDefault="002A40C4">
      <w:pPr>
        <w:pStyle w:val="a7"/>
        <w:tabs>
          <w:tab w:val="clear" w:pos="4820"/>
          <w:tab w:val="left" w:pos="4395"/>
          <w:tab w:val="left" w:pos="4536"/>
        </w:tabs>
        <w:ind w:right="0"/>
      </w:pPr>
      <w:r>
        <w:t xml:space="preserve">Исполняющий обязанности главы </w:t>
      </w:r>
    </w:p>
    <w:p w:rsidR="0022708D" w:rsidRDefault="002A40C4">
      <w:pPr>
        <w:pStyle w:val="a7"/>
        <w:tabs>
          <w:tab w:val="clear" w:pos="4820"/>
          <w:tab w:val="left" w:pos="4395"/>
          <w:tab w:val="left" w:pos="4536"/>
        </w:tabs>
        <w:ind w:right="0"/>
      </w:pPr>
      <w:proofErr w:type="gramStart"/>
      <w:r>
        <w:t>городского</w:t>
      </w:r>
      <w:proofErr w:type="gramEnd"/>
      <w:r>
        <w:t xml:space="preserve"> округа Фрязино</w:t>
      </w:r>
      <w:r>
        <w:tab/>
        <w:t xml:space="preserve">                                                   Н.В. </w:t>
      </w:r>
      <w:proofErr w:type="spellStart"/>
      <w:r>
        <w:t>Бощеван</w:t>
      </w:r>
      <w:proofErr w:type="spellEnd"/>
    </w:p>
    <w:p w:rsidR="0022708D" w:rsidRDefault="0022708D">
      <w:pPr>
        <w:ind w:left="5529"/>
        <w:rPr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9370"/>
        <w:gridCol w:w="236"/>
      </w:tblGrid>
      <w:tr w:rsidR="0022708D">
        <w:trPr>
          <w:trHeight w:val="528"/>
        </w:trPr>
        <w:tc>
          <w:tcPr>
            <w:tcW w:w="9393" w:type="dxa"/>
          </w:tcPr>
          <w:p w:rsidR="0022708D" w:rsidRDefault="0022708D">
            <w:pPr>
              <w:widowControl w:val="0"/>
              <w:tabs>
                <w:tab w:val="right" w:pos="0"/>
                <w:tab w:val="left" w:pos="1560"/>
                <w:tab w:val="left" w:pos="3544"/>
                <w:tab w:val="right" w:pos="9639"/>
              </w:tabs>
              <w:ind w:right="-1"/>
              <w:rPr>
                <w:sz w:val="28"/>
                <w:szCs w:val="28"/>
              </w:rPr>
            </w:pPr>
          </w:p>
        </w:tc>
        <w:tc>
          <w:tcPr>
            <w:tcW w:w="212" w:type="dxa"/>
          </w:tcPr>
          <w:p w:rsidR="0022708D" w:rsidRDefault="0022708D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22708D" w:rsidRDefault="0022708D">
      <w:pPr>
        <w:pStyle w:val="a7"/>
        <w:tabs>
          <w:tab w:val="clear" w:pos="4820"/>
          <w:tab w:val="left" w:pos="4395"/>
          <w:tab w:val="left" w:pos="4536"/>
        </w:tabs>
        <w:ind w:right="0"/>
      </w:pPr>
    </w:p>
    <w:sectPr w:rsidR="0022708D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1C012D0"/>
    <w:multiLevelType w:val="multilevel"/>
    <w:tmpl w:val="C5001DA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2708D"/>
    <w:rsid w:val="0022708D"/>
    <w:rsid w:val="002A40C4"/>
    <w:rsid w:val="00E6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421BF0-7280-4AA1-B3B6-5FBF2B703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8A64B4"/>
    <w:rPr>
      <w:color w:val="0000FF" w:themeColor="hyperlink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24691"/>
    <w:pPr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7C8E1D-977B-4437-B07E-571984C76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423</Words>
  <Characters>2416</Characters>
  <Application>Microsoft Office Word</Application>
  <DocSecurity>0</DocSecurity>
  <Lines>20</Lines>
  <Paragraphs>5</Paragraphs>
  <ScaleCrop>false</ScaleCrop>
  <Company>Microsoft</Company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SW Tech AIO</cp:lastModifiedBy>
  <cp:revision>8</cp:revision>
  <cp:lastPrinted>2024-03-25T11:31:00Z</cp:lastPrinted>
  <dcterms:created xsi:type="dcterms:W3CDTF">2024-03-13T07:18:00Z</dcterms:created>
  <dcterms:modified xsi:type="dcterms:W3CDTF">2024-03-25T12:46:00Z</dcterms:modified>
  <dc:language>ru-RU</dc:language>
</cp:coreProperties>
</file>