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C2" w:rsidRPr="008068C2" w:rsidRDefault="008068C2" w:rsidP="008068C2">
      <w:pPr>
        <w:pStyle w:val="1"/>
        <w:spacing w:before="120"/>
        <w:ind w:left="1701"/>
        <w:jc w:val="left"/>
        <w:rPr>
          <w:rFonts w:ascii="Times New Roman" w:hAnsi="Times New Roman" w:cs="Times New Roman"/>
          <w:b w:val="0"/>
          <w:sz w:val="30"/>
          <w:szCs w:val="30"/>
        </w:rPr>
      </w:pPr>
      <w:r w:rsidRPr="008068C2">
        <w:rPr>
          <w:rFonts w:ascii="Times New Roman" w:hAnsi="Times New Roman" w:cs="Times New Roman"/>
          <w:b w:val="0"/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3CB27FED" wp14:editId="26E28A9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2" name="Рисунок 2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8C2">
        <w:rPr>
          <w:rFonts w:ascii="Times New Roman" w:hAnsi="Times New Roman" w:cs="Times New Roman"/>
          <w:b w:val="0"/>
          <w:sz w:val="30"/>
          <w:szCs w:val="30"/>
          <w:lang w:eastAsia="ru-RU"/>
        </w:rPr>
        <w:t>АДМИНИСТРАЦИЯ ГОРОДСКОГО ОКРУГА ФРЯЗИНО</w:t>
      </w:r>
    </w:p>
    <w:p w:rsidR="008068C2" w:rsidRPr="008068C2" w:rsidRDefault="008068C2" w:rsidP="008068C2">
      <w:pPr>
        <w:pStyle w:val="3"/>
        <w:spacing w:before="240"/>
        <w:ind w:left="2410"/>
        <w:jc w:val="left"/>
        <w:rPr>
          <w:rFonts w:ascii="Times New Roman" w:hAnsi="Times New Roman" w:cs="Times New Roman"/>
          <w:sz w:val="46"/>
          <w:szCs w:val="46"/>
        </w:rPr>
      </w:pPr>
      <w:r w:rsidRPr="008068C2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8068C2" w:rsidRPr="008068C2" w:rsidRDefault="008068C2" w:rsidP="008068C2">
      <w:pPr>
        <w:rPr>
          <w:rFonts w:cs="Times New Roman"/>
        </w:rPr>
      </w:pPr>
    </w:p>
    <w:p w:rsidR="008068C2" w:rsidRPr="00B71276" w:rsidRDefault="008068C2" w:rsidP="008068C2">
      <w:pPr>
        <w:spacing w:before="60"/>
        <w:ind w:left="1842" w:firstLine="608"/>
        <w:rPr>
          <w:szCs w:val="28"/>
          <w:lang w:val="en-US"/>
        </w:rPr>
      </w:pPr>
      <w:r>
        <w:rPr>
          <w:b/>
          <w:bCs/>
          <w:szCs w:val="28"/>
        </w:rPr>
        <w:t xml:space="preserve">            </w:t>
      </w:r>
      <w:r w:rsidR="00686768">
        <w:rPr>
          <w:b/>
          <w:bCs/>
          <w:szCs w:val="28"/>
        </w:rPr>
        <w:t xml:space="preserve">      </w:t>
      </w:r>
      <w:r>
        <w:rPr>
          <w:b/>
          <w:bCs/>
          <w:szCs w:val="28"/>
        </w:rPr>
        <w:t xml:space="preserve"> </w:t>
      </w:r>
      <w:r w:rsidRPr="00886591">
        <w:rPr>
          <w:b/>
          <w:bCs/>
          <w:szCs w:val="28"/>
        </w:rPr>
        <w:t>от</w:t>
      </w:r>
      <w:r w:rsidRPr="00886591">
        <w:rPr>
          <w:szCs w:val="28"/>
        </w:rPr>
        <w:t xml:space="preserve"> </w:t>
      </w:r>
      <w:r w:rsidR="00686768">
        <w:rPr>
          <w:szCs w:val="28"/>
        </w:rPr>
        <w:t>24.06.2021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 w:rsidR="00B71276" w:rsidRPr="00B71276">
        <w:rPr>
          <w:szCs w:val="28"/>
        </w:rPr>
        <w:t>2</w:t>
      </w:r>
      <w:r w:rsidR="00B71276">
        <w:rPr>
          <w:szCs w:val="28"/>
          <w:lang w:val="en-US"/>
        </w:rPr>
        <w:t>60</w:t>
      </w:r>
      <w:bookmarkStart w:id="0" w:name="_GoBack"/>
      <w:bookmarkEnd w:id="0"/>
    </w:p>
    <w:p w:rsidR="008068C2" w:rsidRPr="008068C2" w:rsidRDefault="008068C2">
      <w:pPr>
        <w:spacing w:after="0"/>
        <w:ind w:right="3855"/>
        <w:rPr>
          <w:highlight w:val="white"/>
        </w:rPr>
      </w:pPr>
    </w:p>
    <w:p w:rsidR="008068C2" w:rsidRPr="008068C2" w:rsidRDefault="008068C2">
      <w:pPr>
        <w:spacing w:after="0"/>
        <w:ind w:right="3855"/>
        <w:rPr>
          <w:highlight w:val="white"/>
        </w:rPr>
      </w:pPr>
    </w:p>
    <w:p w:rsidR="000D1E71" w:rsidRDefault="00686768">
      <w:pPr>
        <w:spacing w:after="0"/>
        <w:ind w:right="3855"/>
      </w:pPr>
      <w:proofErr w:type="gramStart"/>
      <w:r>
        <w:rPr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proofErr w:type="gramEnd"/>
      <w:r>
        <w:rPr>
          <w:highlight w:val="white"/>
        </w:rPr>
        <w:t>) на территории городского округа Фрязино Московской области»</w:t>
      </w:r>
    </w:p>
    <w:p w:rsidR="000D1E71" w:rsidRDefault="000D1E71">
      <w:pPr>
        <w:spacing w:after="0"/>
        <w:ind w:firstLine="567"/>
        <w:rPr>
          <w:highlight w:val="white"/>
        </w:rPr>
      </w:pPr>
    </w:p>
    <w:p w:rsidR="000D1E71" w:rsidRDefault="00686768">
      <w:pPr>
        <w:pStyle w:val="Default"/>
        <w:suppressAutoHyphens/>
        <w:ind w:firstLine="709"/>
        <w:jc w:val="both"/>
      </w:pPr>
      <w:r>
        <w:rPr>
          <w:sz w:val="28"/>
          <w:szCs w:val="28"/>
          <w:highlight w:val="white"/>
        </w:rPr>
        <w:t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от 06.10.2003 № 131-ФЗ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от 04.05.2005 № 110/2005-ОЗ «О защите </w:t>
      </w:r>
      <w:proofErr w:type="gramStart"/>
      <w:r>
        <w:rPr>
          <w:sz w:val="28"/>
          <w:szCs w:val="28"/>
          <w:highlight w:val="white"/>
        </w:rPr>
        <w:t xml:space="preserve">населения и территории Московской области от чрезвычайных ситуаций природного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Московской областной системе предупреждения и ликвидации чрезвычайных ситуаций», </w:t>
      </w:r>
      <w:bookmarkStart w:id="1" w:name="__DdeLink__5782_1042320492"/>
      <w:r>
        <w:rPr>
          <w:sz w:val="28"/>
          <w:szCs w:val="28"/>
          <w:highlight w:val="white"/>
        </w:rPr>
        <w:t>постановлениями Губернатора Московской области от 12.03.2020 № 108-ПГ «О введении в Московской области режима повышенной готовности для органов управления и сил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lastRenderedPageBreak/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r>
        <w:rPr>
          <w:sz w:val="28"/>
          <w:szCs w:val="28"/>
          <w:highlight w:val="white"/>
        </w:rPr>
        <w:t>) на территории Московской области»</w:t>
      </w:r>
      <w:bookmarkEnd w:id="1"/>
      <w:r>
        <w:rPr>
          <w:sz w:val="28"/>
          <w:szCs w:val="28"/>
          <w:highlight w:val="white"/>
        </w:rPr>
        <w:t xml:space="preserve"> (с изменениями, внесенными постановлениями Губернатора Московской области от 13.03.2020 № 115-ПГ, от 16.03.2020 № 126-ПГ, от 18.03.2020                     № 132-ПГ, от 19.03.2020 № 133-ПГ, от 20.03.2020 № 135-ПГ, от 23.03.2020               № 136-ПГ, от 24.03.2020 № 141-ПГ, от 25.03.2020 № 143-ПГ, от 26.03.2020             № 144-ПГ, от 27.03.2020 № 161-ПГ, от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29.03.2020 № 162-ПГ, от 31.03.2020            № 163-ПГ, от 02.04.2020 № 171-ПГ, от 04.04.2020 № 174-ПГ, от 09.04.2020            № 175-ПГ, от 10.04.2020 № 176-ПГ, от 12.04.2020 № 178-ПГ, от 18.04.2020            № 193-ПГ, от 28.04.2020 № 214-ПГ, от 11.05.2020 № 229-ПГ, от 17.05.2020            № 239-ПГ, от 22.05.2020 № 244-ПГ, от 28.05.2020 № 263-ПГ, от 01.06.2020           № 268-ПГ, от 11.06.2020 № 282-ПГ, от 19.06.2020 № 293-ПГ, от 30.06.2020          № 306-ПГ, от 08.07.2020 № 318-ПГ, от 15.07.2020 № 332-ПГ, от 23.07.2020           № 344-ПГ, от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01.08.2020 № 353-ПГ, от 06.08.2020 № 354-ПГ, от 20.08.2020          № 374-ПГ, от 18.09.2020 № 414-ПГ, от 25.09.2020 № 420-ПГ, от 01.10.2020           № 429-ПГ, от 07.10.2020 № 439-ПГ, от 15.10.2020 № 455-ПГ, от 19.10.2020          № 463-ПГ, от 31.10.2020 № 485-ПГ, от 06.11.2020 № 496-ПГ, от 09.11.2020        № 502-ПГ, </w:t>
      </w:r>
      <w:r>
        <w:rPr>
          <w:bCs/>
          <w:sz w:val="28"/>
          <w:szCs w:val="28"/>
          <w:highlight w:val="white"/>
        </w:rPr>
        <w:t xml:space="preserve">от 20.11.2020 № 518-ПГ, от 26.11.2020 № 530-ПГ, от 11.12.2020       № 558-ПГ, </w:t>
      </w:r>
      <w:r>
        <w:rPr>
          <w:bCs/>
          <w:sz w:val="28"/>
          <w:szCs w:val="28"/>
        </w:rPr>
        <w:t>от 12.01.2021 № 1-ПГ, от 21.01.2021 № 16-ПГ, от 08.02.2021            № 33-ПГ, от 12.03.2021 № 67-ПГ, 25.05.2021 № 138-ПГ</w:t>
      </w:r>
      <w:r>
        <w:rPr>
          <w:sz w:val="28"/>
          <w:szCs w:val="28"/>
          <w:highlight w:val="white"/>
        </w:rPr>
        <w:t>), от 01.05.2020</w:t>
      </w:r>
      <w:proofErr w:type="gramEnd"/>
      <w:r>
        <w:rPr>
          <w:sz w:val="28"/>
          <w:szCs w:val="28"/>
          <w:highlight w:val="white"/>
        </w:rPr>
        <w:t xml:space="preserve"> № </w:t>
      </w:r>
      <w:proofErr w:type="gramStart"/>
      <w:r>
        <w:rPr>
          <w:sz w:val="28"/>
          <w:szCs w:val="28"/>
          <w:highlight w:val="white"/>
        </w:rPr>
        <w:t xml:space="preserve">222-ПГ «О проведении дополнительных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 xml:space="preserve"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(2019-</w:t>
      </w:r>
      <w:proofErr w:type="spellStart"/>
      <w:r>
        <w:rPr>
          <w:sz w:val="28"/>
          <w:szCs w:val="28"/>
          <w:highlight w:val="white"/>
          <w:lang w:val="en-US"/>
        </w:rPr>
        <w:t>nCoV</w:t>
      </w:r>
      <w:proofErr w:type="spellEnd"/>
      <w:proofErr w:type="gramEnd"/>
      <w:r>
        <w:rPr>
          <w:sz w:val="28"/>
          <w:szCs w:val="28"/>
          <w:highlight w:val="white"/>
        </w:rPr>
        <w:t xml:space="preserve">) </w:t>
      </w:r>
      <w:proofErr w:type="gramStart"/>
      <w:r>
        <w:rPr>
          <w:sz w:val="28"/>
          <w:szCs w:val="28"/>
          <w:highlight w:val="white"/>
        </w:rPr>
        <w:t xml:space="preserve">на территории Московской области»,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от 16.06.2021 № 184-ПГ «О внесении изменений в постановление Губернатора Московской области 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от 16.06.2021 № 188-ПГ «О внесении изменений в постановление Губернатора Московской области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от 13.06.2021             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от 23.06.2021 № 199-ПГ «О внесении изменений в постановление Губернатора Московской области 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</w:t>
      </w:r>
      <w:r>
        <w:rPr>
          <w:sz w:val="28"/>
          <w:szCs w:val="28"/>
          <w:highlight w:val="white"/>
        </w:rPr>
        <w:t>руководствуясь рекомендациями Федеральной службы по надзору в сфере прав потребителей и благополучия человека от 10.03.2020</w:t>
      </w:r>
      <w:proofErr w:type="gramEnd"/>
      <w:r>
        <w:rPr>
          <w:sz w:val="28"/>
          <w:szCs w:val="28"/>
          <w:highlight w:val="white"/>
        </w:rPr>
        <w:t xml:space="preserve"> № </w:t>
      </w:r>
      <w:proofErr w:type="gramStart"/>
      <w:r>
        <w:rPr>
          <w:sz w:val="28"/>
          <w:szCs w:val="28"/>
          <w:highlight w:val="white"/>
        </w:rPr>
        <w:t xml:space="preserve">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</w:rPr>
        <w:t>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sz w:val="28"/>
          <w:szCs w:val="28"/>
          <w:highlight w:val="white"/>
        </w:rPr>
        <w:t xml:space="preserve">), постановлениями Главного государственного санитарного врача Российской Федерации от 18.03.2020 № 7 </w:t>
      </w:r>
      <w:r>
        <w:rPr>
          <w:sz w:val="28"/>
          <w:szCs w:val="28"/>
          <w:highlight w:val="white"/>
        </w:rPr>
        <w:lastRenderedPageBreak/>
        <w:t>«Об обеспечении режима изоляции в целях предотвращения распространения COVID-2019», от 07.07.2020 № 18 «О внесении изменений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16.06.2021 № 3 «О проведении профилактических прививок</w:t>
      </w:r>
      <w:proofErr w:type="gramEnd"/>
      <w:r>
        <w:rPr>
          <w:sz w:val="28"/>
          <w:szCs w:val="28"/>
          <w:highlight w:val="white"/>
        </w:rPr>
        <w:t xml:space="preserve"> отдельным группам граждан по эпидемическим показаниям»,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</w:p>
    <w:p w:rsidR="000D1E71" w:rsidRDefault="00686768">
      <w:pPr>
        <w:spacing w:after="0"/>
        <w:jc w:val="center"/>
        <w:rPr>
          <w:b/>
          <w:bCs/>
        </w:rPr>
      </w:pPr>
      <w:r>
        <w:rPr>
          <w:b/>
          <w:bCs/>
          <w:highlight w:val="white"/>
        </w:rPr>
        <w:t>постановляю:</w:t>
      </w:r>
    </w:p>
    <w:p w:rsidR="000D1E71" w:rsidRDefault="000D1E71">
      <w:pPr>
        <w:spacing w:after="0"/>
        <w:jc w:val="center"/>
      </w:pPr>
    </w:p>
    <w:p w:rsidR="000D1E71" w:rsidRDefault="00686768">
      <w:pPr>
        <w:pStyle w:val="af"/>
        <w:ind w:firstLine="709"/>
      </w:pPr>
      <w:r>
        <w:rPr>
          <w:highlight w:val="white"/>
        </w:rPr>
        <w:t xml:space="preserve">1. </w:t>
      </w:r>
      <w:proofErr w:type="gramStart"/>
      <w:r>
        <w:rPr>
          <w:highlight w:val="white"/>
        </w:rPr>
        <w:t xml:space="preserve">Внести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 (с учетом изменений, внесенных постановлением Главы городского округа Фрязино от 12.01.2021</w:t>
      </w:r>
      <w:proofErr w:type="gramEnd"/>
      <w:r>
        <w:rPr>
          <w:highlight w:val="white"/>
        </w:rPr>
        <w:t xml:space="preserve"> № </w:t>
      </w:r>
      <w:proofErr w:type="gramStart"/>
      <w:r>
        <w:rPr>
          <w:highlight w:val="white"/>
        </w:rPr>
        <w:t>4, постановлениями Администрации городского округа Фрязино от 27.05.2021 № 167, от 16.06.2021 № 246) (далее - Постановление):</w:t>
      </w:r>
      <w:proofErr w:type="gramEnd"/>
    </w:p>
    <w:p w:rsidR="000D1E71" w:rsidRDefault="00686768">
      <w:pPr>
        <w:pStyle w:val="af"/>
        <w:ind w:firstLine="709"/>
        <w:rPr>
          <w:highlight w:val="white"/>
        </w:rPr>
      </w:pPr>
      <w:r>
        <w:rPr>
          <w:szCs w:val="28"/>
          <w:highlight w:val="white"/>
        </w:rPr>
        <w:t xml:space="preserve">1.1. </w:t>
      </w:r>
      <w:bookmarkStart w:id="2" w:name="__DdeLink__1964_3106443769"/>
      <w:r>
        <w:rPr>
          <w:szCs w:val="28"/>
          <w:highlight w:val="white"/>
        </w:rPr>
        <w:t>Подпункт 1) пункта 9 Постановления</w:t>
      </w:r>
      <w:bookmarkEnd w:id="2"/>
      <w:r>
        <w:rPr>
          <w:szCs w:val="28"/>
          <w:highlight w:val="white"/>
        </w:rPr>
        <w:t xml:space="preserve"> изложить в следующей редакции: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szCs w:val="28"/>
          <w:highlight w:val="white"/>
        </w:rPr>
        <w:t>«1) П</w:t>
      </w:r>
      <w:r>
        <w:rPr>
          <w:bCs/>
          <w:szCs w:val="28"/>
          <w:highlight w:val="white"/>
        </w:rPr>
        <w:t>роведение спортивных, физкультурных, досуговых, развлекательных, зрелищных, культурных, выставочных, просветительских, рекламных и иных подобных мероприятий на территории городского округа Фрязино Московской области (далее – мероприятия):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а) в зданиях, строениях, сооружениях (помещениях в них) с очным присутствием зрителей возможно только при одновременном выполнении следующих условий: 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организатор мероприятия обеспечивает соблюдение между зрителями социальной дистанции 1,5 метра;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вход на мероприятие осуществляется при наличии билета с указанием места;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предельное количество зрителей составляет 50 человек одновременно;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 xml:space="preserve">б) на открытом воздухе с очным присутствием зрителей возможно только при одновременном выполнении следующих условий: 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организатор мероприятия обеспечивает соблюдение между зрителями социальной дистанции 1,5 метра;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вход на мероприятие осуществляется при наличии билета с указанием места;</w:t>
      </w:r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highlight w:val="white"/>
        </w:rPr>
        <w:t>- предельное количество зрителей составляет 500 человек одновременно</w:t>
      </w:r>
      <w:proofErr w:type="gramStart"/>
      <w:r>
        <w:rPr>
          <w:bCs/>
          <w:highlight w:val="white"/>
        </w:rPr>
        <w:t>.».</w:t>
      </w:r>
      <w:proofErr w:type="gramEnd"/>
    </w:p>
    <w:p w:rsidR="000D1E71" w:rsidRDefault="00686768">
      <w:pPr>
        <w:spacing w:after="0"/>
        <w:ind w:firstLine="709"/>
        <w:rPr>
          <w:highlight w:val="white"/>
        </w:rPr>
      </w:pPr>
      <w:r>
        <w:rPr>
          <w:bCs/>
          <w:szCs w:val="28"/>
          <w:highlight w:val="white"/>
        </w:rPr>
        <w:lastRenderedPageBreak/>
        <w:t xml:space="preserve">2. Учесть, что ограничения, установленные подпунктом 1) пункта 9 Постановления, не применяются при условии соблюдения организациями, индивидуальными предпринимателями требований, определенных в соответствии с пунктом </w:t>
      </w:r>
      <w:r>
        <w:rPr>
          <w:bCs/>
          <w:color w:val="000000"/>
          <w:szCs w:val="28"/>
          <w:highlight w:val="white"/>
        </w:rPr>
        <w:t>5</w:t>
      </w:r>
      <w:r>
        <w:rPr>
          <w:bCs/>
          <w:szCs w:val="28"/>
          <w:highlight w:val="white"/>
        </w:rPr>
        <w:t xml:space="preserve"> настоящего постановления.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3. </w:t>
      </w:r>
      <w:r>
        <w:rPr>
          <w:bCs/>
          <w:szCs w:val="28"/>
          <w:highlight w:val="white"/>
        </w:rPr>
        <w:t>Рекомендовать юридическим лицам, независимо от форм собственности, и индивидуальным предпринимателям, осуществляющим деятельность на территории городского округа Фрязино Московской области, а также гражданам п</w:t>
      </w:r>
      <w:r>
        <w:rPr>
          <w:szCs w:val="28"/>
        </w:rPr>
        <w:t>риостановить с 24.06.2021: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3.1. Оказание услуг общественного питания в </w:t>
      </w:r>
      <w:proofErr w:type="spellStart"/>
      <w:r>
        <w:rPr>
          <w:szCs w:val="28"/>
        </w:rPr>
        <w:t>фудкортах</w:t>
      </w:r>
      <w:proofErr w:type="spellEnd"/>
      <w:r>
        <w:rPr>
          <w:szCs w:val="28"/>
        </w:rPr>
        <w:t>, за исключением доставки заказов и (или) обслуживания навынос без размещения за столиками.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3.2. Оказание услуг общественного питания в сезонных летних кафе (на летних верандах). Действие настоящего подпункта не распространяется на оказание услуг общественного питания в сезонных летних кафе (на летних верандах), в которых соблюдается следующее условие - на площади 3 </w:t>
      </w:r>
      <w:proofErr w:type="spellStart"/>
      <w:r>
        <w:rPr>
          <w:szCs w:val="28"/>
        </w:rPr>
        <w:t>кв</w:t>
      </w:r>
      <w:proofErr w:type="gramStart"/>
      <w:r>
        <w:rPr>
          <w:szCs w:val="28"/>
        </w:rPr>
        <w:t>.м</w:t>
      </w:r>
      <w:proofErr w:type="spellEnd"/>
      <w:proofErr w:type="gramEnd"/>
      <w:r>
        <w:rPr>
          <w:szCs w:val="28"/>
        </w:rPr>
        <w:t xml:space="preserve"> сезонного летнего кафе (летней веранды) может находиться только один посетитель.</w:t>
      </w:r>
    </w:p>
    <w:p w:rsidR="000D1E71" w:rsidRDefault="00686768">
      <w:pPr>
        <w:pStyle w:val="af"/>
        <w:ind w:firstLine="709"/>
      </w:pPr>
      <w:r>
        <w:rPr>
          <w:szCs w:val="28"/>
        </w:rPr>
        <w:t>3.3. Проведение с 23.00 до 6.00 зрелищно-развлекательных мероприятий в ночных клубах, барах, дискотеках, в караоке, кальянных.</w:t>
      </w:r>
    </w:p>
    <w:p w:rsidR="000D1E71" w:rsidRDefault="00686768">
      <w:pPr>
        <w:pStyle w:val="af"/>
        <w:ind w:firstLine="709"/>
      </w:pPr>
      <w:r>
        <w:rPr>
          <w:szCs w:val="28"/>
        </w:rPr>
        <w:t>3.4. Посещение детских игровых комнат.</w:t>
      </w:r>
    </w:p>
    <w:p w:rsidR="000D1E71" w:rsidRDefault="00686768">
      <w:pPr>
        <w:pStyle w:val="af"/>
        <w:ind w:firstLine="709"/>
      </w:pPr>
      <w:r>
        <w:rPr>
          <w:szCs w:val="28"/>
        </w:rPr>
        <w:t>3.5. Допуск потребителей гостиничных услуг в гостиницы (при размещении более чем на 3 суток) при отсутствии: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отрицательных результатов лабораторных обследований в отношении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(COVID-19) методом полимеразной цепной реакции (ПЦР), полученных не ранее чем за 3 (три) календарных дня до дня начала предоставления гостиничных услуг;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сертификата о прохождении вакцинации против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(COVID-2019);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подтверждения о перенесенном заболевании, вызванном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инфекцией (COVID-19). При этом со дня выздоровления должно пройти не более 6 (шести) календарных месяцев до дня размещения.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4. </w:t>
      </w:r>
      <w:r>
        <w:rPr>
          <w:bCs/>
          <w:szCs w:val="28"/>
          <w:highlight w:val="white"/>
        </w:rPr>
        <w:t>Рекомендовать юридическим лицам, независимо от форм собственности, и индивидуальным предпринимателям, осуществляющим деятельность на территории городского округа Фрязино Московской области, а также гражданам п</w:t>
      </w:r>
      <w:r>
        <w:rPr>
          <w:szCs w:val="28"/>
        </w:rPr>
        <w:t>риостановить с 28.06.2021:</w:t>
      </w:r>
    </w:p>
    <w:p w:rsidR="000D1E71" w:rsidRDefault="00686768">
      <w:pPr>
        <w:pStyle w:val="af"/>
        <w:ind w:firstLine="709"/>
      </w:pPr>
      <w:r>
        <w:rPr>
          <w:szCs w:val="28"/>
        </w:rPr>
        <w:t>4.1. Оказание услуг общественного питания, за исключением доставки заказов и (или) обслуживания навынос без размещения за столиками.</w:t>
      </w:r>
    </w:p>
    <w:p w:rsidR="000D1E71" w:rsidRDefault="00686768">
      <w:pPr>
        <w:pStyle w:val="af"/>
        <w:ind w:firstLine="709"/>
      </w:pPr>
      <w:r>
        <w:rPr>
          <w:szCs w:val="28"/>
        </w:rPr>
        <w:t>4.2. Посещение детских игровых комнат, аттракционов, зоопарков.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4.3. </w:t>
      </w:r>
      <w:proofErr w:type="gramStart"/>
      <w:r>
        <w:rPr>
          <w:szCs w:val="28"/>
        </w:rPr>
        <w:t xml:space="preserve">Использование объектов инфраструктуры городских парков культуры и отдыха на территории городского округа Фрязино Московской области, в том числе детских, спортивных площадок, беседок и иных объектов, предметов и оборудования, а также малых архитектурных форм (элементов монументально-декоративного оформления, устройства для оформления мобильного и вертикального озеленения, водных устройств, мебели, коммунально-бытового и технического оборудования, игрового, </w:t>
      </w:r>
      <w:r>
        <w:rPr>
          <w:szCs w:val="28"/>
        </w:rPr>
        <w:lastRenderedPageBreak/>
        <w:t>спортивного, осветительного оборудования, средств наружной рекламы и информации), с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которыми</w:t>
      </w:r>
      <w:proofErr w:type="gramEnd"/>
      <w:r>
        <w:rPr>
          <w:szCs w:val="28"/>
        </w:rPr>
        <w:t xml:space="preserve"> могли контактировать другие лица (за исключением скамеек, теневых навесов и иных подобных объектов).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5. </w:t>
      </w:r>
      <w:proofErr w:type="gramStart"/>
      <w:r>
        <w:rPr>
          <w:szCs w:val="28"/>
        </w:rPr>
        <w:t xml:space="preserve">Установить, что с 28.06.2021 деятельность организаций, проводящих </w:t>
      </w:r>
      <w:r>
        <w:rPr>
          <w:bCs/>
          <w:szCs w:val="28"/>
          <w:highlight w:val="white"/>
        </w:rPr>
        <w:t>спортивные, физкультурные, досуговые, развлекательные, зрелищные, культурные, выставочные, просветительские, рекламные и иные подобные мероприятия на территории городского округа Фрязино Московской области</w:t>
      </w:r>
      <w:r>
        <w:rPr>
          <w:szCs w:val="28"/>
        </w:rPr>
        <w:t>, а также организаций, деятельность которых была приостановлена в соответствии с подпунктами 3.1, 3.2, 3.3 пункта 3 и пунктом 4 настоящего постановления, осуществляется при соблюдении следующих условий:</w:t>
      </w:r>
      <w:proofErr w:type="gramEnd"/>
    </w:p>
    <w:p w:rsidR="000D1E71" w:rsidRDefault="00686768">
      <w:pPr>
        <w:pStyle w:val="af"/>
        <w:ind w:firstLine="709"/>
      </w:pPr>
      <w:r>
        <w:rPr>
          <w:szCs w:val="28"/>
        </w:rPr>
        <w:t>5.1. Наличия у всех зрителей, получателей услуг, посетителей специального QR-кода. При этом допускается нахождение зрителей, получателей услуг, посетителей в зданиях, строениях, сооружениях (помещениях в них) без средств индивидуальной защиты органов дыхания (маски, респираторы).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5.2. </w:t>
      </w:r>
      <w:proofErr w:type="gramStart"/>
      <w:r>
        <w:rPr>
          <w:szCs w:val="28"/>
        </w:rPr>
        <w:t>Обеспечения проверки действительности специального QR-кода путем его сканирования камерой смартфона, планшета, иного подобного устройства, подключенного к информационно-телекоммуникационной сети Интернет, и соответствия инициалов и даты рождения зрителя, получателя услуг, посетителя, содержащихся в специальном QR-коде, данным, содержащимся в документе, удостоверяющем личность гражданина.</w:t>
      </w:r>
      <w:proofErr w:type="gramEnd"/>
    </w:p>
    <w:p w:rsidR="000D1E71" w:rsidRDefault="00686768">
      <w:pPr>
        <w:pStyle w:val="af"/>
        <w:ind w:firstLine="709"/>
      </w:pPr>
      <w:r>
        <w:rPr>
          <w:szCs w:val="28"/>
        </w:rPr>
        <w:t>5.3. Установления пунктов контроля и дополнительных ограждений в целях недопущения нахождения зрителей, получателей услуг, посетителей, не имеющих специального QR-кода.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5.4. Обязательного использования всеми работниками средств индивидуальной защиты органов дыхания (маски, респираторы), за исключением актеров, артистов, музыкантов и иных работников, имеющих подобные профессии.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6. Установить, что граждане вправе использовать </w:t>
      </w:r>
      <w:proofErr w:type="gramStart"/>
      <w:r>
        <w:rPr>
          <w:szCs w:val="28"/>
        </w:rPr>
        <w:t>специальный</w:t>
      </w:r>
      <w:proofErr w:type="gramEnd"/>
      <w:r>
        <w:rPr>
          <w:szCs w:val="28"/>
        </w:rPr>
        <w:t xml:space="preserve"> QR-код, которым подтверждается: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либо получение гражданами второго компонента вакцины или однокомпонентной вакцины от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(COVID-2019), прошедшей государственную регистрацию в Российской Федерации;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либо то, что они перенесли новую </w:t>
      </w:r>
      <w:proofErr w:type="spellStart"/>
      <w:r>
        <w:rPr>
          <w:szCs w:val="28"/>
        </w:rPr>
        <w:t>коронавирусную</w:t>
      </w:r>
      <w:proofErr w:type="spellEnd"/>
      <w:r>
        <w:rPr>
          <w:szCs w:val="28"/>
        </w:rPr>
        <w:t xml:space="preserve"> инфекцию (COVID-2019) и с даты их выздоровления прошло не более 6 (шести) календарных месяцев. </w:t>
      </w:r>
    </w:p>
    <w:p w:rsidR="000D1E71" w:rsidRDefault="00686768">
      <w:pPr>
        <w:pStyle w:val="af"/>
        <w:ind w:firstLine="709"/>
      </w:pPr>
      <w:r>
        <w:rPr>
          <w:szCs w:val="28"/>
        </w:rPr>
        <w:t>7. Определить, что: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7.1. Граждане, которым оформлен специальный QR-код, могут получить его с использованием Единого портала государственных и муниципальных услуг.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7.2. Специальный QR-код предъявляется гражданином на электронных устройствах или на бумажном носителе в формате, позволяющем сканировать его камерой смартфона, планшета, иного подобного устройства.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8. </w:t>
      </w:r>
      <w:proofErr w:type="gramStart"/>
      <w:r>
        <w:rPr>
          <w:szCs w:val="28"/>
        </w:rPr>
        <w:t xml:space="preserve">Рекомендовать с 15.07.2021 юридическим лицам и индивидуальным предпринимателям, независимо от форм собственности, осуществляющим </w:t>
      </w:r>
      <w:r>
        <w:rPr>
          <w:szCs w:val="28"/>
        </w:rPr>
        <w:lastRenderedPageBreak/>
        <w:t>деятельность по предоставлению услуг по приему заказов на перевозку пассажиров и багажа легковым такси на территории городского округа Фрязино Московской области и передаче их перевозчику с использованием любых средств связи (диспетчерские службы заказа легковых такси в Московской области), передавать такие заказы исключительно водителям легковых такси, имеющим специальный</w:t>
      </w:r>
      <w:proofErr w:type="gramEnd"/>
      <w:r>
        <w:rPr>
          <w:szCs w:val="28"/>
        </w:rPr>
        <w:t xml:space="preserve"> QR-код. </w:t>
      </w:r>
    </w:p>
    <w:p w:rsidR="000D1E71" w:rsidRDefault="00686768">
      <w:pPr>
        <w:pStyle w:val="af"/>
        <w:ind w:firstLine="709"/>
      </w:pPr>
      <w:r>
        <w:rPr>
          <w:szCs w:val="28"/>
        </w:rPr>
        <w:t xml:space="preserve">9. С 28.06.2021 требования подпункта 3.5 пункта 3 и пункта 5 настоящего постановления не распространяются на граждан, не достигших возраста 18 лет. </w:t>
      </w:r>
    </w:p>
    <w:p w:rsidR="000D1E71" w:rsidRDefault="00686768">
      <w:pPr>
        <w:pStyle w:val="af"/>
        <w:ind w:firstLine="709"/>
      </w:pPr>
      <w:r>
        <w:rPr>
          <w:highlight w:val="white"/>
        </w:rPr>
        <w:t xml:space="preserve">10.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0D1E71" w:rsidRDefault="00686768">
      <w:pPr>
        <w:pStyle w:val="af"/>
        <w:ind w:firstLine="709"/>
      </w:pPr>
      <w:r>
        <w:rPr>
          <w:highlight w:val="white"/>
        </w:rPr>
        <w:t xml:space="preserve">11.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0D1E71" w:rsidRDefault="000D1E71">
      <w:pPr>
        <w:pStyle w:val="af"/>
        <w:ind w:firstLine="709"/>
        <w:rPr>
          <w:b/>
          <w:highlight w:val="white"/>
        </w:rPr>
      </w:pPr>
      <w:bookmarkStart w:id="3" w:name="_GoBack1"/>
      <w:bookmarkEnd w:id="3"/>
    </w:p>
    <w:p w:rsidR="000D1E71" w:rsidRDefault="000D1E71">
      <w:pPr>
        <w:pStyle w:val="af"/>
        <w:ind w:firstLine="709"/>
        <w:rPr>
          <w:b/>
          <w:highlight w:val="white"/>
        </w:rPr>
      </w:pPr>
    </w:p>
    <w:p w:rsidR="000D1E71" w:rsidRDefault="00686768">
      <w:pPr>
        <w:spacing w:after="0"/>
        <w:rPr>
          <w:bCs/>
        </w:rPr>
      </w:pPr>
      <w:r>
        <w:rPr>
          <w:bCs/>
          <w:highlight w:val="white"/>
        </w:rPr>
        <w:t>Глава городского округа Фрязино                                                     Д.Р. Воробьев</w:t>
      </w:r>
    </w:p>
    <w:p w:rsidR="000D1E71" w:rsidRDefault="000D1E71" w:rsidP="008068C2">
      <w:pPr>
        <w:spacing w:after="0"/>
        <w:rPr>
          <w:szCs w:val="28"/>
          <w:highlight w:val="white"/>
        </w:rPr>
      </w:pPr>
    </w:p>
    <w:sectPr w:rsidR="000D1E71">
      <w:pgSz w:w="11906" w:h="16838"/>
      <w:pgMar w:top="1134" w:right="707" w:bottom="1134" w:left="1701" w:header="0" w:footer="0" w:gutter="0"/>
      <w:pgNumType w:start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C3118"/>
    <w:multiLevelType w:val="multilevel"/>
    <w:tmpl w:val="588A1E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7A101A"/>
    <w:multiLevelType w:val="multilevel"/>
    <w:tmpl w:val="BE682A9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E71"/>
    <w:rsid w:val="000D1E71"/>
    <w:rsid w:val="00686768"/>
    <w:rsid w:val="008068C2"/>
    <w:rsid w:val="00B7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806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1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8068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link w:val="1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link w:val="31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2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0"/>
    <w:link w:val="12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">
    <w:name w:val="Заголовок 2 Знак1"/>
    <w:basedOn w:val="a0"/>
    <w:link w:val="2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link w:val="31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paragraph" w:customStyle="1" w:styleId="a6">
    <w:name w:val="Заголовок"/>
    <w:basedOn w:val="a"/>
    <w:next w:val="a7"/>
    <w:qFormat/>
    <w:rsid w:val="00EE4ABF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rsid w:val="00C2191C"/>
    <w:pPr>
      <w:spacing w:after="140" w:line="288" w:lineRule="auto"/>
    </w:pPr>
  </w:style>
  <w:style w:type="paragraph" w:styleId="a8">
    <w:name w:val="List"/>
    <w:basedOn w:val="a7"/>
    <w:rsid w:val="00C2191C"/>
    <w:rPr>
      <w:rFonts w:cs="Mangal"/>
    </w:rPr>
  </w:style>
  <w:style w:type="paragraph" w:styleId="a9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10">
    <w:name w:val="Заголовок 11"/>
    <w:basedOn w:val="a"/>
    <w:link w:val="10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3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0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4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List Paragraph"/>
    <w:basedOn w:val="a"/>
    <w:qFormat/>
    <w:rsid w:val="001B2A2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d">
    <w:name w:val="Содержимое таблицы"/>
    <w:basedOn w:val="a"/>
    <w:qFormat/>
    <w:rsid w:val="00C2191C"/>
    <w:pPr>
      <w:suppressLineNumbers/>
    </w:pPr>
  </w:style>
  <w:style w:type="paragraph" w:customStyle="1" w:styleId="ae">
    <w:name w:val="Заголовок таблицы"/>
    <w:basedOn w:val="ad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0">
    <w:name w:val="Блочная цитата"/>
    <w:basedOn w:val="a"/>
    <w:qFormat/>
    <w:rsid w:val="00DA45BF"/>
  </w:style>
  <w:style w:type="paragraph" w:customStyle="1" w:styleId="23">
    <w:name w:val="Название2"/>
    <w:basedOn w:val="a6"/>
    <w:qFormat/>
    <w:rsid w:val="00DA45BF"/>
  </w:style>
  <w:style w:type="paragraph" w:styleId="af1">
    <w:name w:val="Subtitle"/>
    <w:basedOn w:val="a6"/>
    <w:qFormat/>
    <w:rsid w:val="00DA45BF"/>
  </w:style>
  <w:style w:type="table" w:styleId="af2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8068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8068C2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880E4-1D14-4E61-918E-4740409AF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6</Pages>
  <Words>2103</Words>
  <Characters>11991</Characters>
  <Application>Microsoft Office Word</Application>
  <DocSecurity>0</DocSecurity>
  <Lines>99</Lines>
  <Paragraphs>28</Paragraphs>
  <ScaleCrop>false</ScaleCrop>
  <Company>Microsoft</Company>
  <LinksUpToDate>false</LinksUpToDate>
  <CharactersWithSpaces>14066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24</cp:revision>
  <cp:lastPrinted>2021-06-15T17:57:00Z</cp:lastPrinted>
  <dcterms:created xsi:type="dcterms:W3CDTF">2021-06-16T05:32:00Z</dcterms:created>
  <dcterms:modified xsi:type="dcterms:W3CDTF">2021-06-25T09:49:00Z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