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764" w:rsidRPr="00DB4A57" w:rsidRDefault="000D7764" w:rsidP="000D7764">
      <w:pPr>
        <w:pStyle w:val="1"/>
        <w:numPr>
          <w:ilvl w:val="0"/>
          <w:numId w:val="3"/>
        </w:numPr>
        <w:spacing w:before="120"/>
        <w:ind w:left="1701"/>
        <w:jc w:val="left"/>
        <w:rPr>
          <w:sz w:val="30"/>
          <w:szCs w:val="30"/>
        </w:rPr>
      </w:pPr>
      <w:r w:rsidRPr="00DB4A57">
        <w:rPr>
          <w:noProof/>
          <w:sz w:val="30"/>
          <w:szCs w:val="3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4A57">
        <w:rPr>
          <w:sz w:val="30"/>
          <w:szCs w:val="30"/>
          <w:lang w:val="ru-RU" w:eastAsia="ru-RU"/>
        </w:rPr>
        <w:t>А</w:t>
      </w:r>
      <w:r w:rsidRPr="00DB4A57">
        <w:rPr>
          <w:sz w:val="30"/>
          <w:szCs w:val="30"/>
          <w:lang w:eastAsia="ru-RU"/>
        </w:rPr>
        <w:t>ДМИНИСТРАЦИЯ</w:t>
      </w:r>
      <w:r w:rsidRPr="00DB4A57">
        <w:rPr>
          <w:sz w:val="30"/>
          <w:szCs w:val="30"/>
          <w:lang w:val="ru-RU" w:eastAsia="ru-RU"/>
        </w:rPr>
        <w:t xml:space="preserve"> ГОРОДСКОГО ОКРУГА ФРЯЗИНО</w:t>
      </w:r>
    </w:p>
    <w:p w:rsidR="000D7764" w:rsidRDefault="000D7764" w:rsidP="000D7764">
      <w:pPr>
        <w:pStyle w:val="3"/>
        <w:numPr>
          <w:ilvl w:val="2"/>
          <w:numId w:val="3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0D7764" w:rsidRDefault="000D7764" w:rsidP="000D7764">
      <w:pPr>
        <w:rPr>
          <w:lang w:val="en-US"/>
        </w:rPr>
      </w:pPr>
    </w:p>
    <w:p w:rsidR="003B0929" w:rsidRDefault="000D7764" w:rsidP="000D7764">
      <w:pPr>
        <w:spacing w:before="60"/>
        <w:ind w:left="1842" w:firstLine="608"/>
        <w:rPr>
          <w:rFonts w:ascii="Times New Roman" w:hAnsi="Times New Roman" w:cs="Times New Roman"/>
          <w:sz w:val="28"/>
          <w:szCs w:val="28"/>
        </w:rPr>
      </w:pPr>
      <w:r w:rsidRPr="000D7764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</w:t>
      </w:r>
      <w:r w:rsidRPr="000D7764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proofErr w:type="gramStart"/>
      <w:r w:rsidRPr="000D7764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Pr="000D77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24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03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2023</w:t>
      </w:r>
      <w:r w:rsidRPr="000D7764">
        <w:rPr>
          <w:rFonts w:ascii="Times New Roman" w:hAnsi="Times New Roman" w:cs="Times New Roman"/>
          <w:sz w:val="28"/>
          <w:szCs w:val="28"/>
        </w:rPr>
        <w:t xml:space="preserve"> </w:t>
      </w:r>
      <w:r w:rsidRPr="000D7764">
        <w:rPr>
          <w:rFonts w:ascii="Times New Roman" w:hAnsi="Times New Roman" w:cs="Times New Roman"/>
          <w:b/>
          <w:sz w:val="28"/>
          <w:szCs w:val="28"/>
        </w:rPr>
        <w:t>№</w:t>
      </w:r>
      <w:r w:rsidRPr="000D77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247</w:t>
      </w:r>
    </w:p>
    <w:p w:rsidR="003B0929" w:rsidRDefault="003B09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0929" w:rsidRDefault="000D7764" w:rsidP="000D7764">
      <w:pPr>
        <w:suppressAutoHyphens/>
        <w:spacing w:after="0" w:line="240" w:lineRule="auto"/>
        <w:ind w:right="44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состава аукционной комиссии по проведению открытых аукционов на право размещения нестационарного торгового объекта на территории городского округа Фрязино Московской области</w:t>
      </w:r>
    </w:p>
    <w:p w:rsidR="003B0929" w:rsidRDefault="003B092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0929" w:rsidRDefault="000D7764">
      <w:pPr>
        <w:suppressAutoHyphens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определения хозяйствующих субъектов на основе </w:t>
      </w:r>
      <w:r>
        <w:rPr>
          <w:rFonts w:ascii="Times New Roman" w:hAnsi="Times New Roman" w:cs="Times New Roman"/>
          <w:sz w:val="28"/>
          <w:szCs w:val="28"/>
        </w:rPr>
        <w:t>открытого аукциона на право заключения договора на размещение нестационарного торгового объекта на территории городского округа Фрязино Московской области</w:t>
      </w:r>
      <w:r>
        <w:t xml:space="preserve">. </w:t>
      </w: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 – ФЗ        «Об общих принципах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 в Российской Федерации», Федеральным законом от 28.12.2009 № 381 – ФЗ «Об основах   государственного регулирования торговой деятельности в Российской          Федерации», распоряжением Министерства сельского хозяйства и            </w:t>
      </w:r>
      <w:r>
        <w:rPr>
          <w:rFonts w:ascii="Times New Roman" w:hAnsi="Times New Roman" w:cs="Times New Roman"/>
          <w:sz w:val="28"/>
          <w:szCs w:val="28"/>
        </w:rPr>
        <w:t xml:space="preserve">     продовольствия Московской области от 13.10.2020 № 20РВ – 306                             «О разработке и утверждении органами местного самоуправления                 муниципальных образований Московской области схем размещения               нестациона</w:t>
      </w:r>
      <w:r>
        <w:rPr>
          <w:rFonts w:ascii="Times New Roman" w:hAnsi="Times New Roman" w:cs="Times New Roman"/>
          <w:sz w:val="28"/>
          <w:szCs w:val="28"/>
        </w:rPr>
        <w:t>рных торговых объектов и методических рекомендаций по размещению нестационарных торговых объектов на территории                      муниципального образования Московской области», постановлением Главы города Фрязино Московской области  от 17.07.2017 № 529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порядке проведения открытого аукциона на право размещения нестационарного торгового объекта на территории городского округа Фрязино Московской области», постановлением администрации городского округа Фрязино от 07.02.2023 № 100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городского округа Фрязино от 26.05.2022 № 362                               «Об утверждении схемы размещения нестационарных торговых объектов на территории муниципального образования Московской области 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Фрязино Московской области», руководствуясь Уставом городского округа Фрязино Московской области, </w:t>
      </w:r>
    </w:p>
    <w:p w:rsidR="003B0929" w:rsidRDefault="003B0929">
      <w:pPr>
        <w:suppressAutoHyphens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</w:p>
    <w:p w:rsidR="003B0929" w:rsidRDefault="000D776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3B0929" w:rsidRDefault="003B092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929" w:rsidRDefault="000D7764">
      <w:pPr>
        <w:pStyle w:val="a8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ind w:left="0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Утвердить состав аукционной комиссии по проведению открытых аукционов на право заключения договора на размещение </w:t>
      </w:r>
      <w:r>
        <w:rPr>
          <w:rFonts w:ascii="Times New Roman" w:hAnsi="Times New Roman" w:cs="Times New Roman"/>
          <w:sz w:val="28"/>
          <w:szCs w:val="28"/>
        </w:rPr>
        <w:t xml:space="preserve">нестационарного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торгового объекта на территории городского округа Фрязино Московской     области (прилагается).</w:t>
      </w:r>
    </w:p>
    <w:p w:rsidR="003B0929" w:rsidRDefault="000D7764">
      <w:pPr>
        <w:pStyle w:val="a8"/>
        <w:tabs>
          <w:tab w:val="left" w:pos="993"/>
        </w:tabs>
        <w:suppressAutoHyphens/>
        <w:spacing w:after="0" w:line="240" w:lineRule="auto"/>
        <w:ind w:left="0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городского округа Фрязино от 15.08.2022 № 552 «Об утверждении состава аукционной комисс</w:t>
      </w:r>
      <w:r>
        <w:rPr>
          <w:rFonts w:ascii="Times New Roman" w:hAnsi="Times New Roman" w:cs="Times New Roman"/>
          <w:sz w:val="28"/>
          <w:szCs w:val="28"/>
        </w:rPr>
        <w:t>ии по проведению открытых аукционов на право заключения договора на размещение нестационарного торгового объекта на территории городского округа Фрязино Московской области».</w:t>
      </w:r>
    </w:p>
    <w:p w:rsidR="003B0929" w:rsidRDefault="000D7764">
      <w:pPr>
        <w:tabs>
          <w:tab w:val="left" w:pos="993"/>
        </w:tabs>
        <w:suppressAutoHyphens/>
        <w:spacing w:after="0" w:line="240" w:lineRule="auto"/>
        <w:ind w:firstLine="7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в периодическом печатном издании, </w:t>
      </w:r>
      <w:r>
        <w:rPr>
          <w:rFonts w:ascii="Times New Roman" w:hAnsi="Times New Roman" w:cs="Times New Roman"/>
          <w:sz w:val="28"/>
          <w:szCs w:val="28"/>
        </w:rPr>
        <w:t xml:space="preserve">распространяемом на территории городского округа Фрязино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еженедельная общественно-политическая газета города Фрязино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Ключъ</w:t>
      </w:r>
      <w:proofErr w:type="spellEnd"/>
      <w:r>
        <w:rPr>
          <w:rFonts w:ascii="Times New Roman" w:hAnsi="Times New Roman" w:cs="Times New Roman"/>
          <w:sz w:val="28"/>
          <w:szCs w:val="28"/>
        </w:rPr>
        <w:t>»),           и разместить на официальном сайте городского округа Фрязино в сети            Интернет.</w:t>
      </w:r>
    </w:p>
    <w:p w:rsidR="003B0929" w:rsidRDefault="000D7764">
      <w:pPr>
        <w:tabs>
          <w:tab w:val="left" w:pos="993"/>
        </w:tabs>
        <w:suppressAutoHyphens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исполнени</w:t>
      </w:r>
      <w:r>
        <w:rPr>
          <w:rFonts w:ascii="Times New Roman" w:hAnsi="Times New Roman" w:cs="Times New Roman"/>
          <w:sz w:val="28"/>
          <w:szCs w:val="28"/>
        </w:rPr>
        <w:t>ем настоящего постановления возложить на заместителя главы администрации – председатель комитета Князеву Н.В.</w:t>
      </w:r>
    </w:p>
    <w:p w:rsidR="003B0929" w:rsidRDefault="003B0929">
      <w:pPr>
        <w:suppressAutoHyphens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3B0929" w:rsidRDefault="003B0929">
      <w:pPr>
        <w:suppressAutoHyphens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3B0929" w:rsidRDefault="000D7764">
      <w:pPr>
        <w:suppressAutoHyphens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Глава городского округа Фрязино                                                       Д.Р. Воробьев</w:t>
      </w:r>
    </w:p>
    <w:p w:rsidR="003B0929" w:rsidRDefault="003B092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0929" w:rsidRDefault="003B0929">
      <w:pPr>
        <w:suppressAutoHyphens/>
        <w:spacing w:after="0" w:line="240" w:lineRule="auto"/>
      </w:pPr>
    </w:p>
    <w:p w:rsidR="003B0929" w:rsidRDefault="003B0929">
      <w:pPr>
        <w:suppressAutoHyphens/>
        <w:spacing w:after="0" w:line="240" w:lineRule="auto"/>
      </w:pPr>
    </w:p>
    <w:p w:rsidR="003B0929" w:rsidRDefault="003B0929">
      <w:pPr>
        <w:suppressAutoHyphens/>
        <w:spacing w:after="0" w:line="240" w:lineRule="auto"/>
      </w:pPr>
    </w:p>
    <w:p w:rsidR="003B0929" w:rsidRDefault="003B0929">
      <w:pPr>
        <w:suppressAutoHyphens/>
        <w:spacing w:after="0" w:line="240" w:lineRule="auto"/>
      </w:pPr>
    </w:p>
    <w:p w:rsidR="003B0929" w:rsidRDefault="003B0929">
      <w:pPr>
        <w:suppressAutoHyphens/>
        <w:spacing w:after="0" w:line="240" w:lineRule="auto"/>
      </w:pPr>
    </w:p>
    <w:p w:rsidR="003B0929" w:rsidRDefault="003B0929">
      <w:pPr>
        <w:suppressAutoHyphens/>
        <w:spacing w:after="0" w:line="240" w:lineRule="auto"/>
      </w:pPr>
      <w:bookmarkStart w:id="0" w:name="_GoBack"/>
      <w:bookmarkEnd w:id="0"/>
    </w:p>
    <w:sectPr w:rsidR="003B0929" w:rsidSect="000D7764">
      <w:pgSz w:w="11906" w:h="16838"/>
      <w:pgMar w:top="709" w:right="567" w:bottom="1361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9C6FBB"/>
    <w:multiLevelType w:val="multilevel"/>
    <w:tmpl w:val="63A63AEA"/>
    <w:lvl w:ilvl="0">
      <w:start w:val="1"/>
      <w:numFmt w:val="decimal"/>
      <w:pStyle w:val="1"/>
      <w:lvlText w:val="%1."/>
      <w:lvlJc w:val="left"/>
      <w:pPr>
        <w:tabs>
          <w:tab w:val="num" w:pos="917"/>
        </w:tabs>
        <w:ind w:left="1637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pStyle w:val="3"/>
      <w:lvlText w:val="%3."/>
      <w:lvlJc w:val="right"/>
      <w:pPr>
        <w:tabs>
          <w:tab w:val="num" w:pos="917"/>
        </w:tabs>
        <w:ind w:left="3077" w:hanging="18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BFF7074"/>
    <w:multiLevelType w:val="multilevel"/>
    <w:tmpl w:val="CBDC66F4"/>
    <w:lvl w:ilvl="0">
      <w:start w:val="1"/>
      <w:numFmt w:val="decimal"/>
      <w:lvlText w:val="%1."/>
      <w:lvlJc w:val="left"/>
      <w:pPr>
        <w:tabs>
          <w:tab w:val="num" w:pos="917"/>
        </w:tabs>
        <w:ind w:left="1637" w:hanging="360"/>
      </w:pPr>
    </w:lvl>
    <w:lvl w:ilvl="1">
      <w:start w:val="1"/>
      <w:numFmt w:val="lowerLetter"/>
      <w:lvlText w:val="%2."/>
      <w:lvlJc w:val="left"/>
      <w:pPr>
        <w:tabs>
          <w:tab w:val="num" w:pos="917"/>
        </w:tabs>
        <w:ind w:left="2357" w:hanging="360"/>
      </w:pPr>
    </w:lvl>
    <w:lvl w:ilvl="2">
      <w:start w:val="1"/>
      <w:numFmt w:val="lowerRoman"/>
      <w:lvlText w:val="%3."/>
      <w:lvlJc w:val="right"/>
      <w:pPr>
        <w:tabs>
          <w:tab w:val="num" w:pos="917"/>
        </w:tabs>
        <w:ind w:left="3077" w:hanging="180"/>
      </w:pPr>
    </w:lvl>
    <w:lvl w:ilvl="3">
      <w:start w:val="1"/>
      <w:numFmt w:val="decimal"/>
      <w:lvlText w:val="%4."/>
      <w:lvlJc w:val="left"/>
      <w:pPr>
        <w:tabs>
          <w:tab w:val="num" w:pos="917"/>
        </w:tabs>
        <w:ind w:left="3797" w:hanging="360"/>
      </w:pPr>
    </w:lvl>
    <w:lvl w:ilvl="4">
      <w:start w:val="1"/>
      <w:numFmt w:val="lowerLetter"/>
      <w:lvlText w:val="%5."/>
      <w:lvlJc w:val="left"/>
      <w:pPr>
        <w:tabs>
          <w:tab w:val="num" w:pos="917"/>
        </w:tabs>
        <w:ind w:left="4517" w:hanging="360"/>
      </w:pPr>
    </w:lvl>
    <w:lvl w:ilvl="5">
      <w:start w:val="1"/>
      <w:numFmt w:val="lowerRoman"/>
      <w:lvlText w:val="%6."/>
      <w:lvlJc w:val="right"/>
      <w:pPr>
        <w:tabs>
          <w:tab w:val="num" w:pos="917"/>
        </w:tabs>
        <w:ind w:left="5237" w:hanging="180"/>
      </w:pPr>
    </w:lvl>
    <w:lvl w:ilvl="6">
      <w:start w:val="1"/>
      <w:numFmt w:val="decimal"/>
      <w:lvlText w:val="%7."/>
      <w:lvlJc w:val="left"/>
      <w:pPr>
        <w:tabs>
          <w:tab w:val="num" w:pos="917"/>
        </w:tabs>
        <w:ind w:left="5957" w:hanging="360"/>
      </w:pPr>
    </w:lvl>
    <w:lvl w:ilvl="7">
      <w:start w:val="1"/>
      <w:numFmt w:val="lowerLetter"/>
      <w:lvlText w:val="%8."/>
      <w:lvlJc w:val="left"/>
      <w:pPr>
        <w:tabs>
          <w:tab w:val="num" w:pos="917"/>
        </w:tabs>
        <w:ind w:left="6677" w:hanging="360"/>
      </w:pPr>
    </w:lvl>
    <w:lvl w:ilvl="8">
      <w:start w:val="1"/>
      <w:numFmt w:val="lowerRoman"/>
      <w:lvlText w:val="%9."/>
      <w:lvlJc w:val="right"/>
      <w:pPr>
        <w:tabs>
          <w:tab w:val="num" w:pos="917"/>
        </w:tabs>
        <w:ind w:left="739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B0929"/>
    <w:rsid w:val="000D7764"/>
    <w:rsid w:val="003B0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9661F4-EEBA-438B-8C6D-AAE7EE97D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31C"/>
    <w:pPr>
      <w:suppressAutoHyphens w:val="0"/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805005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805005"/>
    <w:pPr>
      <w:keepNext/>
      <w:numPr>
        <w:ilvl w:val="2"/>
        <w:numId w:val="1"/>
      </w:numPr>
      <w:suppressAutoHyphens/>
      <w:spacing w:before="60"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05005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qFormat/>
    <w:rsid w:val="00805005"/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paragraph" w:customStyle="1" w:styleId="a3">
    <w:name w:val="Заголовок"/>
    <w:basedOn w:val="a"/>
    <w:next w:val="a4"/>
    <w:qFormat/>
    <w:rsid w:val="005A331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5A331C"/>
    <w:pPr>
      <w:spacing w:after="140"/>
    </w:pPr>
  </w:style>
  <w:style w:type="paragraph" w:styleId="a5">
    <w:name w:val="List"/>
    <w:basedOn w:val="a4"/>
    <w:rsid w:val="005A331C"/>
    <w:rPr>
      <w:rFonts w:cs="Mangal"/>
    </w:rPr>
  </w:style>
  <w:style w:type="paragraph" w:styleId="a6">
    <w:name w:val="caption"/>
    <w:basedOn w:val="a"/>
    <w:qFormat/>
    <w:rsid w:val="005A331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5A331C"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DC51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465</Words>
  <Characters>2655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Папок А П</dc:creator>
  <dc:description/>
  <cp:lastModifiedBy>Борисова</cp:lastModifiedBy>
  <cp:revision>44</cp:revision>
  <cp:lastPrinted>2023-03-24T12:25:00Z</cp:lastPrinted>
  <dcterms:created xsi:type="dcterms:W3CDTF">2015-12-21T07:20:00Z</dcterms:created>
  <dcterms:modified xsi:type="dcterms:W3CDTF">2023-03-27T11:45:00Z</dcterms:modified>
  <dc:language>ru-RU</dc:language>
</cp:coreProperties>
</file>