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D7" w:rsidRDefault="00FA25D7" w:rsidP="00FA25D7">
      <w:pPr>
        <w:pStyle w:val="1"/>
        <w:spacing w:before="120"/>
        <w:ind w:left="1701"/>
        <w:jc w:val="left"/>
        <w:rPr>
          <w:sz w:val="30"/>
          <w:szCs w:val="30"/>
          <w:lang w:val="ru-RU" w:eastAsia="ru-RU"/>
        </w:rPr>
      </w:pPr>
    </w:p>
    <w:p w:rsidR="00FA25D7" w:rsidRPr="00DB4A57" w:rsidRDefault="00FA25D7" w:rsidP="00FA25D7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FA25D7" w:rsidRPr="00FA25D7" w:rsidRDefault="00FA25D7" w:rsidP="00FA25D7">
      <w:pPr>
        <w:pStyle w:val="3"/>
        <w:spacing w:before="240"/>
        <w:ind w:left="2410"/>
        <w:jc w:val="left"/>
        <w:rPr>
          <w:sz w:val="46"/>
          <w:szCs w:val="46"/>
        </w:rPr>
      </w:pPr>
      <w:r w:rsidRPr="00FA25D7">
        <w:rPr>
          <w:sz w:val="46"/>
          <w:szCs w:val="46"/>
        </w:rPr>
        <w:t xml:space="preserve">      </w:t>
      </w:r>
      <w:r>
        <w:rPr>
          <w:sz w:val="46"/>
          <w:szCs w:val="46"/>
        </w:rPr>
        <w:t>ПОСТАНОВЛЕНИЕ</w:t>
      </w:r>
    </w:p>
    <w:p w:rsidR="00FA25D7" w:rsidRPr="00FA25D7" w:rsidRDefault="00FA25D7" w:rsidP="00FA25D7"/>
    <w:p w:rsidR="00034544" w:rsidRDefault="00FA25D7" w:rsidP="00FA25D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29.03.2022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211</w:t>
      </w:r>
    </w:p>
    <w:p w:rsidR="00034544" w:rsidRDefault="00034544">
      <w:pPr>
        <w:spacing w:before="60"/>
        <w:rPr>
          <w:sz w:val="28"/>
          <w:szCs w:val="28"/>
        </w:rPr>
      </w:pPr>
    </w:p>
    <w:p w:rsidR="00034544" w:rsidRDefault="00034544">
      <w:pPr>
        <w:spacing w:before="60"/>
        <w:rPr>
          <w:sz w:val="28"/>
          <w:szCs w:val="28"/>
        </w:rPr>
      </w:pPr>
    </w:p>
    <w:p w:rsidR="00034544" w:rsidRDefault="00961533">
      <w:pPr>
        <w:widowControl w:val="0"/>
        <w:tabs>
          <w:tab w:val="left" w:pos="4590"/>
        </w:tabs>
        <w:ind w:right="43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О внесении изменений в Порядок формирования и финансового обеспечения выполнения муниципального задания муниципальными учреждениями городского округа</w:t>
      </w:r>
      <w:bookmarkStart w:id="0" w:name="_GoBack475"/>
      <w:bookmarkEnd w:id="0"/>
      <w:r>
        <w:rPr>
          <w:rFonts w:eastAsia="Calibri"/>
          <w:sz w:val="28"/>
          <w:szCs w:val="28"/>
          <w:lang w:eastAsia="ru-RU"/>
        </w:rPr>
        <w:t xml:space="preserve"> Фрязино Московской области, утвержденный постановлением Администрации городского округа Фрязино от 29.11.2021 № 603 «Об утверждении Порядка формирования и финансового обеспечения выполнения муниципального задания муниципальными учреждениями городского окр</w:t>
      </w:r>
      <w:r>
        <w:rPr>
          <w:rFonts w:eastAsia="Calibri"/>
          <w:sz w:val="28"/>
          <w:szCs w:val="28"/>
          <w:lang w:eastAsia="ru-RU"/>
        </w:rPr>
        <w:t>уга</w:t>
      </w:r>
      <w:bookmarkStart w:id="1" w:name="_GoBack46"/>
      <w:bookmarkEnd w:id="1"/>
      <w:r>
        <w:rPr>
          <w:rFonts w:eastAsia="Calibri"/>
          <w:sz w:val="28"/>
          <w:szCs w:val="28"/>
          <w:lang w:eastAsia="ru-RU"/>
        </w:rPr>
        <w:t xml:space="preserve"> Фрязино Московской области»</w:t>
      </w:r>
    </w:p>
    <w:p w:rsidR="00034544" w:rsidRDefault="00034544">
      <w:pPr>
        <w:widowControl w:val="0"/>
        <w:rPr>
          <w:rFonts w:eastAsia="Calibri"/>
          <w:b/>
          <w:sz w:val="28"/>
          <w:szCs w:val="28"/>
          <w:lang w:eastAsia="ru-RU"/>
        </w:rPr>
      </w:pPr>
    </w:p>
    <w:p w:rsidR="00034544" w:rsidRDefault="00034544">
      <w:pPr>
        <w:widowControl w:val="0"/>
        <w:rPr>
          <w:rFonts w:eastAsia="Calibri"/>
          <w:b/>
          <w:sz w:val="28"/>
          <w:szCs w:val="28"/>
          <w:lang w:eastAsia="ru-RU"/>
        </w:rPr>
      </w:pPr>
    </w:p>
    <w:p w:rsidR="00034544" w:rsidRDefault="00961533">
      <w:pPr>
        <w:widowControl w:val="0"/>
        <w:ind w:firstLine="85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ru-RU"/>
        </w:rPr>
        <w:t>В соответствии с пунктами 3, 4, 5 статьи 69.2 и пунктом 1 статьи 78.1   Бюджетного кодекса Российской Федерации, подпунктом 3 пункта 7 статьи 9.2 Федерального закона от 12.01.1996 № 7-ФЗ «О некоммерческих организациях» и п</w:t>
      </w:r>
      <w:r>
        <w:rPr>
          <w:rFonts w:eastAsia="Calibri"/>
          <w:color w:val="000000"/>
          <w:sz w:val="28"/>
          <w:szCs w:val="28"/>
          <w:lang w:eastAsia="ru-RU"/>
        </w:rPr>
        <w:t xml:space="preserve">унктом 3 части 5 статьи 4 Федерального закона от 03.11.2006 № 174-ФЗ «Об </w:t>
      </w:r>
      <w:proofErr w:type="gramStart"/>
      <w:r>
        <w:rPr>
          <w:rFonts w:eastAsia="Calibri"/>
          <w:color w:val="000000"/>
          <w:sz w:val="28"/>
          <w:szCs w:val="28"/>
          <w:lang w:eastAsia="ru-RU"/>
        </w:rPr>
        <w:t>автономных</w:t>
      </w:r>
      <w:proofErr w:type="gramEnd"/>
      <w:r>
        <w:rPr>
          <w:rFonts w:eastAsia="Calibri"/>
          <w:color w:val="000000"/>
          <w:sz w:val="28"/>
          <w:szCs w:val="28"/>
          <w:lang w:eastAsia="ru-RU"/>
        </w:rPr>
        <w:t xml:space="preserve"> учреждениях» и на основании Устава городского округа Фрязино Московской области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34544" w:rsidRDefault="00961533">
      <w:pPr>
        <w:widowControl w:val="0"/>
        <w:suppressAutoHyphens w:val="0"/>
        <w:jc w:val="center"/>
        <w:rPr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  <w:lang w:eastAsia="ru-RU"/>
        </w:rPr>
        <w:t>п</w:t>
      </w:r>
      <w:proofErr w:type="gramEnd"/>
      <w:r>
        <w:rPr>
          <w:rFonts w:eastAsia="Calibri"/>
          <w:b/>
          <w:sz w:val="28"/>
          <w:szCs w:val="28"/>
          <w:lang w:eastAsia="ru-RU"/>
        </w:rPr>
        <w:t xml:space="preserve"> о с т а н о в л я ю:</w:t>
      </w:r>
    </w:p>
    <w:p w:rsidR="00034544" w:rsidRDefault="00034544">
      <w:pPr>
        <w:widowControl w:val="0"/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034544" w:rsidRDefault="00961533">
      <w:pPr>
        <w:widowControl w:val="0"/>
        <w:ind w:firstLine="85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1. Внести в Порядок формирования и финансового обеспечения выполнен</w:t>
      </w:r>
      <w:r>
        <w:rPr>
          <w:rFonts w:eastAsia="Calibri"/>
          <w:sz w:val="28"/>
          <w:szCs w:val="28"/>
          <w:lang w:eastAsia="ru-RU"/>
        </w:rPr>
        <w:t>ия муниципального задания муниципальными учреждениями городского округа</w:t>
      </w:r>
      <w:bookmarkStart w:id="2" w:name="_GoBack47"/>
      <w:bookmarkEnd w:id="2"/>
      <w:r>
        <w:rPr>
          <w:rFonts w:eastAsia="Calibri"/>
          <w:sz w:val="28"/>
          <w:szCs w:val="28"/>
          <w:lang w:eastAsia="ru-RU"/>
        </w:rPr>
        <w:t xml:space="preserve"> Фрязино Московской области (далее - Порядок), утвержденный постановлением Администрации городского округа Фрязино от 29.11.2021 № 603 «Об утверждении Порядка формирования и финансового</w:t>
      </w:r>
      <w:r>
        <w:rPr>
          <w:rFonts w:eastAsia="Calibri"/>
          <w:sz w:val="28"/>
          <w:szCs w:val="28"/>
          <w:lang w:eastAsia="ru-RU"/>
        </w:rPr>
        <w:t xml:space="preserve"> обеспечения выполнения муниципального задания муниципальными учреждениями городского округа</w:t>
      </w:r>
      <w:bookmarkStart w:id="3" w:name="_GoBack4"/>
      <w:bookmarkEnd w:id="3"/>
      <w:r>
        <w:rPr>
          <w:rFonts w:eastAsia="Calibri"/>
          <w:sz w:val="28"/>
          <w:szCs w:val="28"/>
          <w:lang w:eastAsia="ru-RU"/>
        </w:rPr>
        <w:t xml:space="preserve"> Фрязино Московской области» следующие изменения:</w:t>
      </w:r>
    </w:p>
    <w:p w:rsidR="00034544" w:rsidRDefault="00961533">
      <w:pPr>
        <w:widowControl w:val="0"/>
        <w:ind w:firstLine="85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1.1. Приложение 2 к Порядку изложить в редакции согласно приложению 1 к настоящему постановлению.</w:t>
      </w:r>
    </w:p>
    <w:p w:rsidR="00034544" w:rsidRDefault="00961533">
      <w:pPr>
        <w:widowControl w:val="0"/>
        <w:ind w:firstLine="85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1.2. Приложение </w:t>
      </w:r>
      <w:r>
        <w:rPr>
          <w:rFonts w:eastAsia="Calibri"/>
          <w:sz w:val="28"/>
          <w:szCs w:val="28"/>
          <w:lang w:eastAsia="ru-RU"/>
        </w:rPr>
        <w:t>4 к Порядку изложить в редакции согласно приложению 2 к настоящему постановлению.</w:t>
      </w:r>
    </w:p>
    <w:p w:rsidR="00034544" w:rsidRDefault="00961533">
      <w:pPr>
        <w:widowControl w:val="0"/>
        <w:ind w:firstLine="85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lastRenderedPageBreak/>
        <w:t>2. Настоящее постановление распространяет свое действие на правоотношения, возникшие с 01.01.2022 года.</w:t>
      </w:r>
    </w:p>
    <w:p w:rsidR="00034544" w:rsidRDefault="00961533">
      <w:pPr>
        <w:pStyle w:val="21"/>
        <w:widowControl w:val="0"/>
        <w:ind w:firstLine="850"/>
      </w:pPr>
      <w:r>
        <w:rPr>
          <w:rFonts w:eastAsia="Calibri"/>
          <w:lang w:eastAsia="ru-RU"/>
        </w:rPr>
        <w:t>3. Опубликовать настоящее постановление в периодическом печатном издан</w:t>
      </w:r>
      <w:r>
        <w:rPr>
          <w:rFonts w:eastAsia="Calibri"/>
          <w:lang w:eastAsia="ru-RU"/>
        </w:rPr>
        <w:t>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eastAsia="Calibri"/>
          <w:lang w:eastAsia="ru-RU"/>
        </w:rPr>
        <w:t>Ключъ</w:t>
      </w:r>
      <w:proofErr w:type="spellEnd"/>
      <w:r>
        <w:rPr>
          <w:rFonts w:eastAsia="Calibri"/>
          <w:lang w:eastAsia="ru-RU"/>
        </w:rPr>
        <w:t>»), и разместить на официальном сайте городского округа Фрязино в сети Интернет.</w:t>
      </w:r>
    </w:p>
    <w:p w:rsidR="00034544" w:rsidRDefault="00961533">
      <w:pPr>
        <w:pStyle w:val="21"/>
        <w:widowControl w:val="0"/>
        <w:ind w:firstLine="850"/>
      </w:pPr>
      <w:r>
        <w:rPr>
          <w:rFonts w:eastAsia="Calibri"/>
          <w:lang w:eastAsia="ru-RU"/>
        </w:rPr>
        <w:t>4. Контроль за выполнением настоящего постановл</w:t>
      </w:r>
      <w:r>
        <w:rPr>
          <w:rFonts w:eastAsia="Calibri"/>
          <w:lang w:eastAsia="ru-RU"/>
        </w:rPr>
        <w:t>ения возложить на заместителя главы администрации Тропина А.М.</w:t>
      </w:r>
    </w:p>
    <w:p w:rsidR="00034544" w:rsidRDefault="00034544">
      <w:pPr>
        <w:widowControl w:val="0"/>
        <w:ind w:left="72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034544" w:rsidRDefault="00034544">
      <w:pPr>
        <w:widowControl w:val="0"/>
        <w:ind w:left="72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034544" w:rsidRDefault="00961533"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Глава городского округа Фрязино                                                      Д.Р. Воробьев                                          </w:t>
      </w:r>
    </w:p>
    <w:p w:rsidR="00034544" w:rsidRDefault="00034544">
      <w:pPr>
        <w:widowControl w:val="0"/>
        <w:suppressAutoHyphens w:val="0"/>
        <w:jc w:val="center"/>
        <w:rPr>
          <w:rFonts w:eastAsia="Calibri"/>
          <w:sz w:val="28"/>
          <w:szCs w:val="28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  <w:sectPr w:rsidR="00034544">
          <w:pgSz w:w="11906" w:h="16838"/>
          <w:pgMar w:top="567" w:right="567" w:bottom="1361" w:left="1701" w:header="0" w:footer="0" w:gutter="0"/>
          <w:cols w:space="720"/>
          <w:formProt w:val="0"/>
          <w:docGrid w:linePitch="360"/>
        </w:sectPr>
      </w:pPr>
    </w:p>
    <w:p w:rsidR="00034544" w:rsidRDefault="00961533">
      <w:pPr>
        <w:widowControl w:val="0"/>
        <w:suppressAutoHyphens w:val="0"/>
        <w:ind w:left="708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ru-RU"/>
        </w:rPr>
        <w:t xml:space="preserve"> </w:t>
      </w:r>
      <w:bookmarkStart w:id="4" w:name="__DdeLink__9056_2112437624"/>
      <w:r>
        <w:rPr>
          <w:rFonts w:eastAsia="Calibri"/>
          <w:sz w:val="28"/>
          <w:szCs w:val="28"/>
          <w:lang w:eastAsia="ru-RU"/>
        </w:rPr>
        <w:t>Приложение</w:t>
      </w:r>
      <w:r>
        <w:rPr>
          <w:rFonts w:eastAsia="Calibri"/>
          <w:sz w:val="28"/>
          <w:szCs w:val="28"/>
          <w:lang w:eastAsia="ru-RU"/>
        </w:rPr>
        <w:t xml:space="preserve"> 1</w:t>
      </w:r>
    </w:p>
    <w:p w:rsidR="00034544" w:rsidRDefault="00961533">
      <w:pPr>
        <w:widowControl w:val="0"/>
        <w:suppressAutoHyphens w:val="0"/>
        <w:jc w:val="center"/>
        <w:rPr>
          <w:rFonts w:eastAsia="Calibri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eastAsia="Calibri"/>
          <w:sz w:val="28"/>
          <w:szCs w:val="28"/>
          <w:lang w:eastAsia="ru-RU"/>
        </w:rPr>
        <w:t>к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постановлению Администрации </w:t>
      </w:r>
    </w:p>
    <w:p w:rsidR="00034544" w:rsidRDefault="00961533">
      <w:pPr>
        <w:widowControl w:val="0"/>
        <w:suppressAutoHyphens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  </w:t>
      </w:r>
      <w:r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eastAsia="Calibri"/>
          <w:sz w:val="28"/>
          <w:szCs w:val="28"/>
          <w:lang w:eastAsia="ru-RU"/>
        </w:rPr>
        <w:t>городского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округа Фрязино</w:t>
      </w:r>
    </w:p>
    <w:p w:rsidR="00034544" w:rsidRDefault="00961533">
      <w:pPr>
        <w:widowControl w:val="0"/>
        <w:suppressAutoHyphens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bookmarkEnd w:id="4"/>
      <w:proofErr w:type="gramStart"/>
      <w:r w:rsidR="00667FD6">
        <w:rPr>
          <w:rFonts w:eastAsia="Calibri"/>
          <w:sz w:val="28"/>
          <w:szCs w:val="28"/>
          <w:lang w:eastAsia="ru-RU"/>
        </w:rPr>
        <w:t>от</w:t>
      </w:r>
      <w:proofErr w:type="gramEnd"/>
      <w:r w:rsidR="00667FD6">
        <w:rPr>
          <w:rFonts w:eastAsia="Calibri"/>
          <w:sz w:val="28"/>
          <w:szCs w:val="28"/>
          <w:lang w:eastAsia="ru-RU"/>
        </w:rPr>
        <w:t xml:space="preserve"> 29.03.2022</w:t>
      </w:r>
      <w:r>
        <w:rPr>
          <w:rFonts w:eastAsia="Calibri"/>
          <w:sz w:val="28"/>
          <w:szCs w:val="28"/>
          <w:lang w:eastAsia="ru-RU"/>
        </w:rPr>
        <w:t xml:space="preserve"> №</w:t>
      </w:r>
      <w:r w:rsidR="00667FD6">
        <w:rPr>
          <w:rFonts w:eastAsia="Calibri"/>
          <w:sz w:val="28"/>
          <w:szCs w:val="28"/>
          <w:lang w:eastAsia="ru-RU"/>
        </w:rPr>
        <w:t xml:space="preserve"> 211</w:t>
      </w:r>
    </w:p>
    <w:p w:rsidR="00034544" w:rsidRDefault="00034544">
      <w:pPr>
        <w:widowControl w:val="0"/>
        <w:suppressAutoHyphens w:val="0"/>
        <w:jc w:val="right"/>
        <w:rPr>
          <w:rFonts w:eastAsia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right"/>
        <w:rPr>
          <w:rFonts w:eastAsia="Calibri"/>
          <w:sz w:val="22"/>
          <w:szCs w:val="20"/>
          <w:lang w:eastAsia="ru-RU"/>
        </w:rPr>
      </w:pPr>
      <w:r>
        <w:rPr>
          <w:rFonts w:eastAsia="Calibri"/>
          <w:sz w:val="22"/>
          <w:szCs w:val="20"/>
          <w:lang w:eastAsia="ru-RU"/>
        </w:rPr>
        <w:t>Форма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ind w:left="10715"/>
        <w:rPr>
          <w:sz w:val="20"/>
          <w:szCs w:val="20"/>
        </w:rPr>
      </w:pPr>
      <w:r>
        <w:rPr>
          <w:rFonts w:eastAsia="Calibri"/>
          <w:sz w:val="20"/>
          <w:szCs w:val="20"/>
          <w:lang w:eastAsia="ru-RU"/>
        </w:rPr>
        <w:t>УТВЕРЖД</w:t>
      </w:r>
      <w:r>
        <w:rPr>
          <w:rFonts w:eastAsia="Calibri"/>
          <w:sz w:val="20"/>
          <w:szCs w:val="20"/>
          <w:lang w:eastAsia="ru-RU"/>
        </w:rPr>
        <w:t>АЮ</w:t>
      </w:r>
    </w:p>
    <w:p w:rsidR="00034544" w:rsidRDefault="00961533">
      <w:pPr>
        <w:widowControl w:val="0"/>
        <w:suppressAutoHyphens w:val="0"/>
        <w:ind w:left="10715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Руководитель (уполномоченное лицо)</w:t>
      </w:r>
    </w:p>
    <w:p w:rsidR="00034544" w:rsidRDefault="00961533">
      <w:pPr>
        <w:widowControl w:val="0"/>
        <w:suppressAutoHyphens w:val="0"/>
        <w:ind w:left="10715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________________________________</w:t>
      </w:r>
    </w:p>
    <w:p w:rsidR="00034544" w:rsidRDefault="00961533">
      <w:pPr>
        <w:widowControl w:val="0"/>
        <w:suppressAutoHyphens w:val="0"/>
        <w:ind w:left="10715"/>
        <w:rPr>
          <w:sz w:val="14"/>
          <w:szCs w:val="14"/>
        </w:rPr>
      </w:pPr>
      <w:r>
        <w:rPr>
          <w:rFonts w:eastAsia="Calibri"/>
          <w:sz w:val="14"/>
          <w:szCs w:val="14"/>
          <w:lang w:eastAsia="ru-RU"/>
        </w:rPr>
        <w:t>(</w:t>
      </w:r>
      <w:proofErr w:type="gramStart"/>
      <w:r>
        <w:rPr>
          <w:rFonts w:eastAsia="Calibri"/>
          <w:sz w:val="14"/>
          <w:szCs w:val="14"/>
          <w:lang w:eastAsia="ru-RU"/>
        </w:rPr>
        <w:t>главного</w:t>
      </w:r>
      <w:proofErr w:type="gramEnd"/>
      <w:r>
        <w:rPr>
          <w:rFonts w:eastAsia="Calibri"/>
          <w:sz w:val="14"/>
          <w:szCs w:val="14"/>
          <w:lang w:eastAsia="ru-RU"/>
        </w:rPr>
        <w:t xml:space="preserve"> распорядителя средств бюджета городского округа Фрязино) </w:t>
      </w:r>
    </w:p>
    <w:p w:rsidR="00034544" w:rsidRDefault="00034544">
      <w:pPr>
        <w:widowControl w:val="0"/>
        <w:suppressAutoHyphens w:val="0"/>
        <w:ind w:left="10715"/>
        <w:rPr>
          <w:sz w:val="26"/>
          <w:szCs w:val="26"/>
        </w:rPr>
      </w:pPr>
    </w:p>
    <w:p w:rsidR="00034544" w:rsidRDefault="00961533">
      <w:pPr>
        <w:widowControl w:val="0"/>
        <w:suppressAutoHyphens w:val="0"/>
        <w:ind w:left="10715"/>
        <w:rPr>
          <w:sz w:val="26"/>
          <w:szCs w:val="26"/>
        </w:rPr>
      </w:pPr>
      <w:r>
        <w:rPr>
          <w:rFonts w:eastAsia="Calibri"/>
          <w:sz w:val="26"/>
          <w:szCs w:val="26"/>
          <w:lang w:eastAsia="ru-RU"/>
        </w:rPr>
        <w:t>_________________________________</w:t>
      </w:r>
    </w:p>
    <w:p w:rsidR="00034544" w:rsidRDefault="00961533">
      <w:pPr>
        <w:widowControl w:val="0"/>
        <w:suppressAutoHyphens w:val="0"/>
        <w:ind w:left="10715"/>
        <w:rPr>
          <w:sz w:val="14"/>
          <w:szCs w:val="14"/>
        </w:rPr>
      </w:pPr>
      <w:r>
        <w:rPr>
          <w:rFonts w:eastAsia="Calibri"/>
          <w:sz w:val="14"/>
          <w:szCs w:val="14"/>
          <w:lang w:eastAsia="ru-RU"/>
        </w:rPr>
        <w:t>(</w:t>
      </w:r>
      <w:proofErr w:type="gramStart"/>
      <w:r>
        <w:rPr>
          <w:rFonts w:eastAsia="Calibri"/>
          <w:sz w:val="14"/>
          <w:szCs w:val="14"/>
          <w:lang w:eastAsia="ru-RU"/>
        </w:rPr>
        <w:t xml:space="preserve">должность)   </w:t>
      </w:r>
      <w:proofErr w:type="gramEnd"/>
      <w:r>
        <w:rPr>
          <w:rFonts w:eastAsia="Calibri"/>
          <w:sz w:val="14"/>
          <w:szCs w:val="14"/>
          <w:lang w:eastAsia="ru-RU"/>
        </w:rPr>
        <w:t xml:space="preserve">                  (подпись)              </w:t>
      </w:r>
      <w:r>
        <w:rPr>
          <w:rFonts w:eastAsia="Calibri"/>
          <w:sz w:val="14"/>
          <w:szCs w:val="14"/>
          <w:lang w:eastAsia="ru-RU"/>
        </w:rPr>
        <w:t xml:space="preserve">         (расшифровка подписи)</w:t>
      </w:r>
    </w:p>
    <w:p w:rsidR="00034544" w:rsidRDefault="00961533">
      <w:pPr>
        <w:widowControl w:val="0"/>
        <w:suppressAutoHyphens w:val="0"/>
        <w:ind w:left="10715"/>
        <w:rPr>
          <w:sz w:val="26"/>
          <w:szCs w:val="26"/>
        </w:rPr>
      </w:pPr>
      <w:r>
        <w:rPr>
          <w:rFonts w:eastAsia="Calibri"/>
          <w:sz w:val="26"/>
          <w:szCs w:val="26"/>
          <w:lang w:eastAsia="ru-RU"/>
        </w:rPr>
        <w:t>«______»_________20____г.</w:t>
      </w:r>
    </w:p>
    <w:p w:rsidR="00034544" w:rsidRDefault="00034544">
      <w:pPr>
        <w:widowControl w:val="0"/>
        <w:suppressAutoHyphens w:val="0"/>
        <w:jc w:val="center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center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МУНИЦИПАЛЬНОЕ ЗАДАНИЕ № _____</w:t>
      </w:r>
    </w:p>
    <w:p w:rsidR="00034544" w:rsidRDefault="00961533">
      <w:pPr>
        <w:widowControl w:val="0"/>
        <w:suppressAutoHyphens w:val="0"/>
        <w:jc w:val="center"/>
        <w:rPr>
          <w:rFonts w:ascii="Courier New" w:eastAsia="Calibri" w:hAnsi="Courier New" w:cs="Courier New"/>
          <w:sz w:val="16"/>
          <w:szCs w:val="20"/>
          <w:lang w:eastAsia="ru-RU"/>
        </w:rPr>
      </w:pP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>на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20__ год и на плановый период 20__ и 20__ годов</w:t>
      </w: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┌──────┐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</w:t>
      </w: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│</w:t>
      </w: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Коды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├──────┤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Наименование муниципального учреждения городского округа Фрязино       Форма по │      │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________________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_________________________________________________          </w:t>
      </w:r>
      <w:hyperlink r:id="rId7">
        <w:r>
          <w:rPr>
            <w:rFonts w:ascii="Courier New" w:eastAsia="Calibri" w:hAnsi="Courier New" w:cs="Courier New"/>
            <w:color w:val="0000FF"/>
            <w:sz w:val="16"/>
            <w:szCs w:val="20"/>
            <w:lang w:eastAsia="ru-RU"/>
          </w:rPr>
          <w:t>ОКУД</w:t>
        </w:r>
      </w:hyperlink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_________________________________________________________________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        ├──────┤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Виды деятельности муниципального учреждения городского округа Фрязино      Дата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├──────┤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По сводному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_________________________________________________________________       реестру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├──────┤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_________________________________________________________________      По </w:t>
      </w:r>
      <w:hyperlink r:id="rId8">
        <w:r>
          <w:rPr>
            <w:rFonts w:ascii="Courier New" w:eastAsia="Calibri" w:hAnsi="Courier New" w:cs="Courier New"/>
            <w:color w:val="0000FF"/>
            <w:sz w:val="16"/>
            <w:szCs w:val="20"/>
            <w:lang w:eastAsia="ru-RU"/>
          </w:rPr>
          <w:t>ОКВЭД</w:t>
        </w:r>
      </w:hyperlink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</w:t>
      </w: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├──────┤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_________________________________________________________________      По </w:t>
      </w:r>
      <w:hyperlink r:id="rId9">
        <w:r>
          <w:rPr>
            <w:rFonts w:ascii="Courier New" w:eastAsia="Calibri" w:hAnsi="Courier New" w:cs="Courier New"/>
            <w:color w:val="0000FF"/>
            <w:sz w:val="16"/>
            <w:szCs w:val="20"/>
            <w:lang w:eastAsia="ru-RU"/>
          </w:rPr>
          <w:t>ОКВЭД</w:t>
        </w:r>
      </w:hyperlink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├──────┤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Вид муниципального учреждения городского округа Фрязино__________      По </w:t>
      </w:r>
      <w:hyperlink r:id="rId10">
        <w:r>
          <w:rPr>
            <w:rFonts w:ascii="Courier New" w:eastAsia="Calibri" w:hAnsi="Courier New" w:cs="Courier New"/>
            <w:color w:val="0000FF"/>
            <w:sz w:val="16"/>
            <w:szCs w:val="20"/>
            <w:lang w:eastAsia="ru-RU"/>
          </w:rPr>
          <w:t>ОКВЭД</w:t>
        </w:r>
      </w:hyperlink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_________________________________________________________________               │      │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(</w:t>
      </w: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>указывается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вид мун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иципального учреждения городского округа Фрязино           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>из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общероссийского базового (отраслевого) перечня (классификатора),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>регионального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перечня (классификатора)                                          │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  <w:sectPr w:rsidR="00034544">
          <w:headerReference w:type="default" r:id="rId11"/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60"/>
        </w:sect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└──────┘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lastRenderedPageBreak/>
        <w:t xml:space="preserve">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Часть 1. Сведения об оказываемых государственных (муниципальных) услугах </w:t>
      </w:r>
      <w:hyperlink w:anchor="P888">
        <w:r>
          <w:rPr>
            <w:rFonts w:ascii="Courier New" w:eastAsia="Calibri" w:hAnsi="Courier New" w:cs="Courier New"/>
            <w:color w:val="0000FF"/>
            <w:sz w:val="16"/>
            <w:szCs w:val="20"/>
            <w:lang w:eastAsia="ru-RU"/>
          </w:rPr>
          <w:t>&lt;1&gt;</w:t>
        </w:r>
      </w:hyperlink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Раздел ________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┌─────┐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1. Наименование государственной (муниципальной) услуги ______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____    Код по общероссийскому базовому           │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_________________________________________________________________ </w:t>
      </w: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   (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>отраслевому) перечню (классификатору),   │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2. Категории потребителей государственной (муниципальной) услуги      региональ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ному перечню (</w:t>
      </w: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 xml:space="preserve">классификатору)   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>│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_________________________________________________________________                                              │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│</w:t>
      </w: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16"/>
          <w:szCs w:val="20"/>
          <w:lang w:eastAsia="ru-RU"/>
        </w:rPr>
      </w:pPr>
      <w:r>
        <w:rPr>
          <w:rFonts w:ascii="Courier New" w:eastAsia="Courier New" w:hAnsi="Courier New" w:cs="Courier New"/>
          <w:sz w:val="16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Courier New" w:eastAsia="Calibri" w:hAnsi="Courier New" w:cs="Courier New"/>
          <w:sz w:val="16"/>
          <w:szCs w:val="20"/>
          <w:lang w:eastAsia="ru-RU"/>
        </w:rPr>
        <w:t>└─────┘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r>
        <w:rPr>
          <w:rFonts w:ascii="Courier New" w:eastAsia="Calibri" w:hAnsi="Courier New" w:cs="Courier New"/>
          <w:sz w:val="16"/>
          <w:szCs w:val="20"/>
          <w:lang w:eastAsia="ru-RU"/>
        </w:rPr>
        <w:t>3. Показатели, характеризующие объем и (или) качество государственной (муниципальной)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  <w:proofErr w:type="gramStart"/>
      <w:r>
        <w:rPr>
          <w:rFonts w:ascii="Courier New" w:eastAsia="Calibri" w:hAnsi="Courier New" w:cs="Courier New"/>
          <w:sz w:val="16"/>
          <w:szCs w:val="20"/>
          <w:lang w:eastAsia="ru-RU"/>
        </w:rPr>
        <w:t>услуги</w:t>
      </w:r>
      <w:proofErr w:type="gramEnd"/>
      <w:r>
        <w:rPr>
          <w:rFonts w:ascii="Courier New" w:eastAsia="Calibri" w:hAnsi="Courier New" w:cs="Courier New"/>
          <w:sz w:val="16"/>
          <w:szCs w:val="20"/>
          <w:lang w:eastAsia="ru-RU"/>
        </w:rPr>
        <w:t>:</w:t>
      </w: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3.1. Показатели, характеризующие качество государственной (муниципальной) услуги </w:t>
      </w:r>
      <w:hyperlink w:anchor="P889">
        <w:r>
          <w:rPr>
            <w:rFonts w:ascii="Courier New" w:eastAsia="Calibri" w:hAnsi="Courier New" w:cs="Courier New"/>
            <w:color w:val="0000FF"/>
            <w:sz w:val="20"/>
            <w:szCs w:val="20"/>
            <w:lang w:eastAsia="ru-RU"/>
          </w:rPr>
          <w:t>&lt;2&gt;</w:t>
        </w:r>
      </w:hyperlink>
      <w:r>
        <w:rPr>
          <w:rFonts w:ascii="Courier New" w:eastAsia="Calibri" w:hAnsi="Courier New" w:cs="Courier New"/>
          <w:sz w:val="20"/>
          <w:szCs w:val="20"/>
          <w:lang w:eastAsia="ru-RU"/>
        </w:rPr>
        <w:t>:</w:t>
      </w:r>
    </w:p>
    <w:tbl>
      <w:tblPr>
        <w:tblW w:w="14550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4"/>
        <w:gridCol w:w="1237"/>
        <w:gridCol w:w="1692"/>
        <w:gridCol w:w="1733"/>
        <w:gridCol w:w="1170"/>
        <w:gridCol w:w="1401"/>
        <w:gridCol w:w="1299"/>
        <w:gridCol w:w="1141"/>
        <w:gridCol w:w="778"/>
        <w:gridCol w:w="1077"/>
        <w:gridCol w:w="896"/>
        <w:gridCol w:w="912"/>
      </w:tblGrid>
      <w:tr w:rsidR="00034544">
        <w:tc>
          <w:tcPr>
            <w:tcW w:w="1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содержание государственной (муниципальной) услуги</w:t>
            </w:r>
          </w:p>
        </w:tc>
        <w:tc>
          <w:tcPr>
            <w:tcW w:w="2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условия (формы) оказания государственной (муниципальной) услуги</w:t>
            </w:r>
          </w:p>
        </w:tc>
        <w:tc>
          <w:tcPr>
            <w:tcW w:w="32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 качества государственной (муниципальной) услуги</w:t>
            </w:r>
          </w:p>
        </w:tc>
        <w:tc>
          <w:tcPr>
            <w:tcW w:w="28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Значение показателя качества государственной (муниципальной) услуги</w:t>
            </w:r>
          </w:p>
        </w:tc>
      </w:tr>
      <w:tr w:rsidR="00034544"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19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единица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измерения по </w:t>
            </w:r>
            <w:hyperlink r:id="rId12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ной финансовый год)</w:t>
            </w:r>
          </w:p>
        </w:tc>
        <w:tc>
          <w:tcPr>
            <w:tcW w:w="8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034544"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код</w:t>
            </w:r>
            <w:proofErr w:type="gramEnd"/>
          </w:p>
        </w:tc>
        <w:tc>
          <w:tcPr>
            <w:tcW w:w="10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034544"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12</w:t>
            </w:r>
          </w:p>
        </w:tc>
      </w:tr>
      <w:tr w:rsidR="00034544">
        <w:tc>
          <w:tcPr>
            <w:tcW w:w="1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1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2"/>
          <w:szCs w:val="22"/>
          <w:lang w:eastAsia="ru-RU"/>
        </w:rPr>
      </w:pPr>
    </w:p>
    <w:p w:rsidR="00667FD6" w:rsidRPr="00667FD6" w:rsidRDefault="00667FD6">
      <w:pPr>
        <w:widowControl w:val="0"/>
        <w:suppressAutoHyphens w:val="0"/>
        <w:jc w:val="both"/>
        <w:rPr>
          <w:rFonts w:ascii="Courier New" w:eastAsia="Calibri" w:hAnsi="Courier New" w:cs="Courier New"/>
          <w:sz w:val="22"/>
          <w:szCs w:val="22"/>
          <w:lang w:eastAsia="ru-RU"/>
        </w:rPr>
      </w:pPr>
    </w:p>
    <w:p w:rsidR="00034544" w:rsidRPr="00667FD6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2"/>
          <w:szCs w:val="22"/>
          <w:lang w:eastAsia="ru-RU"/>
        </w:rPr>
      </w:pPr>
    </w:p>
    <w:p w:rsidR="00034544" w:rsidRPr="00667FD6" w:rsidRDefault="00961533">
      <w:pPr>
        <w:widowControl w:val="0"/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667FD6">
        <w:rPr>
          <w:rFonts w:ascii="Calibri" w:eastAsia="Calibri" w:hAnsi="Calibri" w:cs="Calibri"/>
          <w:sz w:val="22"/>
          <w:szCs w:val="22"/>
          <w:lang w:eastAsia="ru-RU"/>
        </w:rPr>
        <w:lastRenderedPageBreak/>
        <w:t xml:space="preserve">3.2. Показатели, характеризующие объем </w:t>
      </w:r>
      <w:r w:rsidRPr="00667FD6">
        <w:rPr>
          <w:rFonts w:ascii="Calibri" w:eastAsia="Calibri" w:hAnsi="Calibri" w:cs="Calibri"/>
          <w:sz w:val="22"/>
          <w:szCs w:val="22"/>
          <w:lang w:eastAsia="ru-RU"/>
        </w:rPr>
        <w:t>государственной (муниципальной) услуги:</w:t>
      </w: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tbl>
      <w:tblPr>
        <w:tblW w:w="14580" w:type="dxa"/>
        <w:jc w:val="center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5"/>
        <w:gridCol w:w="1633"/>
        <w:gridCol w:w="1293"/>
        <w:gridCol w:w="1282"/>
        <w:gridCol w:w="1733"/>
        <w:gridCol w:w="1377"/>
        <w:gridCol w:w="1329"/>
        <w:gridCol w:w="1122"/>
        <w:gridCol w:w="848"/>
        <w:gridCol w:w="964"/>
        <w:gridCol w:w="822"/>
        <w:gridCol w:w="822"/>
      </w:tblGrid>
      <w:tr w:rsidR="00034544">
        <w:trPr>
          <w:jc w:val="center"/>
        </w:trPr>
        <w:tc>
          <w:tcPr>
            <w:tcW w:w="13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</w:tc>
        <w:tc>
          <w:tcPr>
            <w:tcW w:w="4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содержание государственной (муниципальной) услуги</w:t>
            </w:r>
          </w:p>
        </w:tc>
        <w:tc>
          <w:tcPr>
            <w:tcW w:w="3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(муниципальной) услуги</w:t>
            </w:r>
          </w:p>
        </w:tc>
        <w:tc>
          <w:tcPr>
            <w:tcW w:w="32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объема государственной (муниципальной) услуги</w:t>
            </w:r>
          </w:p>
        </w:tc>
        <w:tc>
          <w:tcPr>
            <w:tcW w:w="2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Значение показателя объема государственной (муниципальной) услуги</w:t>
            </w:r>
          </w:p>
        </w:tc>
      </w:tr>
      <w:tr w:rsidR="00034544">
        <w:trPr>
          <w:jc w:val="center"/>
        </w:trPr>
        <w:tc>
          <w:tcPr>
            <w:tcW w:w="13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наименование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19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ru-RU"/>
              </w:rPr>
              <w:t>единица</w:t>
            </w:r>
            <w:proofErr w:type="gramEnd"/>
            <w:r>
              <w:rPr>
                <w:rFonts w:eastAsia="Calibri"/>
                <w:sz w:val="16"/>
                <w:szCs w:val="16"/>
                <w:lang w:eastAsia="ru-RU"/>
              </w:rPr>
              <w:t xml:space="preserve"> измерения по </w:t>
            </w:r>
            <w:hyperlink r:id="rId13">
              <w:r>
                <w:rPr>
                  <w:rFonts w:eastAsia="Calibri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20__ год (2-й год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планового периода)</w:t>
            </w:r>
          </w:p>
        </w:tc>
      </w:tr>
      <w:tr w:rsidR="00034544">
        <w:trPr>
          <w:jc w:val="center"/>
        </w:trPr>
        <w:tc>
          <w:tcPr>
            <w:tcW w:w="13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код</w:t>
            </w:r>
            <w:proofErr w:type="gramEnd"/>
          </w:p>
        </w:tc>
        <w:tc>
          <w:tcPr>
            <w:tcW w:w="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034544">
        <w:trPr>
          <w:jc w:val="center"/>
        </w:trPr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12</w:t>
            </w:r>
          </w:p>
        </w:tc>
      </w:tr>
      <w:tr w:rsidR="00034544">
        <w:trPr>
          <w:jc w:val="center"/>
        </w:trPr>
        <w:tc>
          <w:tcPr>
            <w:tcW w:w="13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rPr>
          <w:jc w:val="center"/>
        </w:trPr>
        <w:tc>
          <w:tcPr>
            <w:tcW w:w="13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rPr>
          <w:jc w:val="center"/>
        </w:trPr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16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>3.3. Показатели, характеризующие стоимость государственной (муниципальной)</w:t>
      </w:r>
      <w:r>
        <w:t xml:space="preserve"> услуги:</w:t>
      </w:r>
    </w:p>
    <w:tbl>
      <w:tblPr>
        <w:tblW w:w="14610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1"/>
        <w:gridCol w:w="1602"/>
        <w:gridCol w:w="1067"/>
        <w:gridCol w:w="1005"/>
        <w:gridCol w:w="1030"/>
        <w:gridCol w:w="964"/>
        <w:gridCol w:w="1219"/>
        <w:gridCol w:w="1091"/>
        <w:gridCol w:w="982"/>
        <w:gridCol w:w="901"/>
        <w:gridCol w:w="900"/>
        <w:gridCol w:w="966"/>
        <w:gridCol w:w="900"/>
        <w:gridCol w:w="822"/>
      </w:tblGrid>
      <w:tr w:rsidR="00034544">
        <w:tc>
          <w:tcPr>
            <w:tcW w:w="1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6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Базовый норматив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стоимости предоставления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услуги,  рублей</w:t>
            </w:r>
            <w:proofErr w:type="gramEnd"/>
          </w:p>
        </w:tc>
        <w:tc>
          <w:tcPr>
            <w:tcW w:w="31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Отраслевые корректирующие коэффициенты</w:t>
            </w:r>
          </w:p>
        </w:tc>
        <w:tc>
          <w:tcPr>
            <w:tcW w:w="32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Поправочные коэффициенты</w:t>
            </w:r>
          </w:p>
        </w:tc>
        <w:tc>
          <w:tcPr>
            <w:tcW w:w="27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Нормативные затраты на предоставление услуги с учетом отраслевого корректирующего и поправочного коэффициентов, рублей</w:t>
            </w:r>
          </w:p>
        </w:tc>
        <w:tc>
          <w:tcPr>
            <w:tcW w:w="26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Среднегодовой размер платы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(цена, тариф) при предоставлении государственной услуги за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плату,  рублей</w:t>
            </w:r>
            <w:proofErr w:type="gramEnd"/>
          </w:p>
        </w:tc>
      </w:tr>
      <w:tr w:rsidR="00034544">
        <w:tc>
          <w:tcPr>
            <w:tcW w:w="1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bookmarkStart w:id="5" w:name="__DdeLink__57840_1169781020"/>
            <w:bookmarkEnd w:id="5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20__ год (1-й год планового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периода)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 xml:space="preserve">20__ год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(очередной финансовый</w:t>
            </w: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 xml:space="preserve"> год)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периода)</w:t>
            </w:r>
          </w:p>
        </w:tc>
      </w:tr>
      <w:tr w:rsidR="00034544"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14</w:t>
            </w:r>
          </w:p>
        </w:tc>
      </w:tr>
      <w:tr w:rsidR="00034544"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tbl>
      <w:tblPr>
        <w:tblW w:w="9070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814"/>
        <w:gridCol w:w="1474"/>
        <w:gridCol w:w="1644"/>
        <w:gridCol w:w="1984"/>
      </w:tblGrid>
      <w:tr w:rsidR="00034544">
        <w:tc>
          <w:tcPr>
            <w:tcW w:w="90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Нормативный правовой акт</w:t>
            </w:r>
          </w:p>
        </w:tc>
      </w:tr>
      <w:tr w:rsidR="00034544"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Вид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Принявший орган</w:t>
            </w:r>
          </w:p>
        </w:tc>
        <w:tc>
          <w:tcPr>
            <w:tcW w:w="1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Наименование</w:t>
            </w:r>
          </w:p>
        </w:tc>
      </w:tr>
      <w:tr w:rsidR="00034544"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5</w:t>
            </w:r>
          </w:p>
        </w:tc>
      </w:tr>
      <w:tr w:rsidR="00034544"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5. Порядок оказания государственной (муниципальной) услуги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5.1.  Нормативные правовые акты, регулирующие порядок оказания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>государственной</w:t>
      </w:r>
      <w:proofErr w:type="gramEnd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(муниципальной) услуги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>
        <w:rPr>
          <w:rFonts w:ascii="Courier New" w:eastAsia="Calibri" w:hAnsi="Courier New" w:cs="Courier New"/>
          <w:sz w:val="20"/>
          <w:szCs w:val="20"/>
          <w:lang w:eastAsia="ru-RU"/>
        </w:rPr>
        <w:t>, номер и дата нормативного правового акта)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5.2. Порядок информирования потенциальных потребителей государственной (муниципальной)услуги:</w:t>
      </w: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tbl>
      <w:tblPr>
        <w:tblW w:w="9070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034544"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34544"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3</w:t>
            </w:r>
          </w:p>
        </w:tc>
      </w:tr>
      <w:tr w:rsidR="00034544"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667FD6" w:rsidRDefault="00961533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</w:t>
      </w:r>
    </w:p>
    <w:p w:rsidR="00667FD6" w:rsidRDefault="00667FD6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</w:p>
    <w:p w:rsidR="00667FD6" w:rsidRDefault="00667FD6">
      <w:pPr>
        <w:widowControl w:val="0"/>
        <w:suppressAutoHyphens w:val="0"/>
        <w:jc w:val="both"/>
        <w:rPr>
          <w:rFonts w:ascii="Courier New" w:eastAsia="Courier New" w:hAnsi="Courier New" w:cs="Courier New"/>
          <w:sz w:val="20"/>
          <w:szCs w:val="20"/>
          <w:lang w:eastAsia="ru-RU"/>
        </w:rPr>
      </w:pPr>
    </w:p>
    <w:p w:rsidR="00034544" w:rsidRDefault="00961533" w:rsidP="00667FD6">
      <w:pPr>
        <w:widowControl w:val="0"/>
        <w:suppressAutoHyphens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lastRenderedPageBreak/>
        <w:t xml:space="preserve">Часть 2. Сведения о выполняемых работах </w:t>
      </w:r>
      <w:hyperlink w:anchor="P890">
        <w:r>
          <w:rPr>
            <w:rFonts w:ascii="Courier New" w:eastAsia="Calibri" w:hAnsi="Courier New" w:cs="Courier New"/>
            <w:color w:val="0000FF"/>
            <w:sz w:val="20"/>
            <w:szCs w:val="20"/>
            <w:lang w:eastAsia="ru-RU"/>
          </w:rPr>
          <w:t>&lt;3&gt;</w:t>
        </w:r>
      </w:hyperlink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      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Раздел _____</w:t>
      </w:r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┌─────────┐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1. Наименование работ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ы _______________________       Код по общероссийскому базовому   │   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______________________________________________    </w:t>
      </w: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(</w:t>
      </w:r>
      <w:proofErr w:type="gramEnd"/>
      <w:r>
        <w:rPr>
          <w:rFonts w:ascii="Courier New" w:eastAsia="Calibri" w:hAnsi="Courier New" w:cs="Courier New"/>
          <w:sz w:val="20"/>
          <w:szCs w:val="20"/>
          <w:lang w:eastAsia="ru-RU"/>
        </w:rPr>
        <w:t>отраслевому) перечню             │   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2. Категории потребителей работы _____________    </w:t>
      </w: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(</w:t>
      </w:r>
      <w:proofErr w:type="gramEnd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классификатору),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│         │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       региональному перечню             │   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классификатору)   </w:t>
      </w:r>
      <w:proofErr w:type="gramEnd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│         │</w:t>
      </w:r>
    </w:p>
    <w:p w:rsidR="00034544" w:rsidRDefault="00961533">
      <w:pPr>
        <w:widowControl w:val="0"/>
        <w:suppressAutoHyphens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                                                              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└─────────┘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3. Показатели, характеризующие объем и (или) качество работы: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3.1. Показатели, характеризующие качество работы </w:t>
      </w:r>
      <w:hyperlink w:anchor="P891">
        <w:r>
          <w:rPr>
            <w:rFonts w:ascii="Courier New" w:eastAsia="Calibri" w:hAnsi="Courier New" w:cs="Courier New"/>
            <w:color w:val="0000FF"/>
            <w:sz w:val="20"/>
            <w:szCs w:val="20"/>
            <w:lang w:eastAsia="ru-RU"/>
          </w:rPr>
          <w:t>&lt;4&gt;</w:t>
        </w:r>
      </w:hyperlink>
      <w:r>
        <w:rPr>
          <w:rFonts w:ascii="Courier New" w:eastAsia="Calibri" w:hAnsi="Courier New" w:cs="Courier New"/>
          <w:sz w:val="20"/>
          <w:szCs w:val="20"/>
          <w:lang w:eastAsia="ru-RU"/>
        </w:rPr>
        <w:t>:</w:t>
      </w: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tbl>
      <w:tblPr>
        <w:tblW w:w="14654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1"/>
        <w:gridCol w:w="1486"/>
        <w:gridCol w:w="1483"/>
        <w:gridCol w:w="1486"/>
        <w:gridCol w:w="1484"/>
        <w:gridCol w:w="1483"/>
        <w:gridCol w:w="1121"/>
        <w:gridCol w:w="1121"/>
        <w:gridCol w:w="564"/>
        <w:gridCol w:w="998"/>
        <w:gridCol w:w="1164"/>
        <w:gridCol w:w="1053"/>
      </w:tblGrid>
      <w:tr w:rsidR="00034544">
        <w:tc>
          <w:tcPr>
            <w:tcW w:w="12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Уникальный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номер реестровой записи</w:t>
            </w:r>
          </w:p>
        </w:tc>
        <w:tc>
          <w:tcPr>
            <w:tcW w:w="44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 качества работы</w:t>
            </w:r>
          </w:p>
        </w:tc>
        <w:tc>
          <w:tcPr>
            <w:tcW w:w="32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ind w:right="1705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Значение показателя качества работы</w:t>
            </w:r>
          </w:p>
        </w:tc>
      </w:tr>
      <w:tr w:rsidR="00034544">
        <w:tc>
          <w:tcPr>
            <w:tcW w:w="12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1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единица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измерения по </w:t>
            </w:r>
            <w:hyperlink r:id="rId14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034544">
        <w:tc>
          <w:tcPr>
            <w:tcW w:w="12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код</w:t>
            </w:r>
            <w:proofErr w:type="gramEnd"/>
          </w:p>
        </w:tc>
        <w:tc>
          <w:tcPr>
            <w:tcW w:w="9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034544">
        <w:tc>
          <w:tcPr>
            <w:tcW w:w="1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12</w:t>
            </w:r>
          </w:p>
        </w:tc>
      </w:tr>
      <w:tr w:rsidR="00034544">
        <w:tc>
          <w:tcPr>
            <w:tcW w:w="12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  <w:tr w:rsidR="00034544">
        <w:tc>
          <w:tcPr>
            <w:tcW w:w="12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1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667FD6" w:rsidRDefault="00667FD6">
      <w:pPr>
        <w:widowControl w:val="0"/>
        <w:suppressAutoHyphens w:val="0"/>
        <w:jc w:val="both"/>
      </w:pPr>
    </w:p>
    <w:p w:rsidR="00667FD6" w:rsidRDefault="00667FD6">
      <w:pPr>
        <w:widowControl w:val="0"/>
        <w:suppressAutoHyphens w:val="0"/>
        <w:jc w:val="both"/>
      </w:pPr>
    </w:p>
    <w:p w:rsidR="00667FD6" w:rsidRDefault="00667FD6">
      <w:pPr>
        <w:widowControl w:val="0"/>
        <w:suppressAutoHyphens w:val="0"/>
        <w:jc w:val="both"/>
      </w:pPr>
    </w:p>
    <w:p w:rsidR="00667FD6" w:rsidRDefault="00667FD6">
      <w:pPr>
        <w:widowControl w:val="0"/>
        <w:suppressAutoHyphens w:val="0"/>
        <w:jc w:val="both"/>
      </w:pPr>
    </w:p>
    <w:p w:rsidR="00667FD6" w:rsidRDefault="00667FD6">
      <w:pPr>
        <w:widowControl w:val="0"/>
        <w:suppressAutoHyphens w:val="0"/>
        <w:jc w:val="both"/>
      </w:pPr>
    </w:p>
    <w:p w:rsidR="00667FD6" w:rsidRDefault="00667FD6">
      <w:pPr>
        <w:widowControl w:val="0"/>
        <w:suppressAutoHyphens w:val="0"/>
        <w:jc w:val="both"/>
      </w:pPr>
    </w:p>
    <w:p w:rsidR="00667FD6" w:rsidRDefault="00667FD6">
      <w:pPr>
        <w:widowControl w:val="0"/>
        <w:suppressAutoHyphens w:val="0"/>
        <w:jc w:val="both"/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lastRenderedPageBreak/>
        <w:t xml:space="preserve">3.2. Показатели, </w:t>
      </w:r>
      <w:r>
        <w:t>характеризующие объем работы:</w:t>
      </w:r>
    </w:p>
    <w:tbl>
      <w:tblPr>
        <w:tblW w:w="14490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2"/>
        <w:gridCol w:w="1371"/>
        <w:gridCol w:w="1487"/>
        <w:gridCol w:w="1241"/>
        <w:gridCol w:w="1170"/>
        <w:gridCol w:w="1330"/>
        <w:gridCol w:w="1136"/>
        <w:gridCol w:w="1120"/>
        <w:gridCol w:w="888"/>
        <w:gridCol w:w="806"/>
        <w:gridCol w:w="965"/>
        <w:gridCol w:w="823"/>
        <w:gridCol w:w="821"/>
      </w:tblGrid>
      <w:tr w:rsidR="00034544">
        <w:tc>
          <w:tcPr>
            <w:tcW w:w="13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0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 объема работы</w:t>
            </w:r>
          </w:p>
        </w:tc>
        <w:tc>
          <w:tcPr>
            <w:tcW w:w="26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Значение показателя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объема работы</w:t>
            </w:r>
          </w:p>
        </w:tc>
      </w:tr>
      <w:tr w:rsidR="00034544">
        <w:tc>
          <w:tcPr>
            <w:tcW w:w="13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показателя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tabs>
                <w:tab w:val="left" w:pos="1245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20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единица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измерения по </w:t>
            </w:r>
            <w:hyperlink r:id="rId15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8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описание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9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tabs>
                <w:tab w:val="left" w:pos="945"/>
              </w:tabs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034544">
        <w:tc>
          <w:tcPr>
            <w:tcW w:w="13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код</w:t>
            </w:r>
            <w:proofErr w:type="gramEnd"/>
          </w:p>
        </w:tc>
        <w:tc>
          <w:tcPr>
            <w:tcW w:w="8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034544"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13</w:t>
            </w:r>
          </w:p>
        </w:tc>
      </w:tr>
      <w:tr w:rsidR="00034544">
        <w:tc>
          <w:tcPr>
            <w:tcW w:w="13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  <w:tr w:rsidR="00034544">
        <w:tc>
          <w:tcPr>
            <w:tcW w:w="13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  <w:tr w:rsidR="00034544"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</w:tbl>
    <w:p w:rsidR="00667FD6" w:rsidRDefault="00667FD6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</w:pPr>
      <w:r>
        <w:rPr>
          <w:rFonts w:ascii="Calibri" w:eastAsia="Calibri" w:hAnsi="Calibri" w:cs="Calibri"/>
          <w:sz w:val="22"/>
          <w:szCs w:val="20"/>
          <w:lang w:eastAsia="ru-RU"/>
        </w:rPr>
        <w:t>3.3. Показатели, характеризующие стоимость государственной (муниципальной)</w:t>
      </w:r>
      <w:r>
        <w:t xml:space="preserve"> работы:</w:t>
      </w:r>
    </w:p>
    <w:p w:rsidR="00667FD6" w:rsidRDefault="00667FD6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14535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4"/>
        <w:gridCol w:w="1384"/>
        <w:gridCol w:w="1139"/>
        <w:gridCol w:w="1091"/>
        <w:gridCol w:w="1305"/>
        <w:gridCol w:w="1103"/>
        <w:gridCol w:w="907"/>
        <w:gridCol w:w="823"/>
        <w:gridCol w:w="965"/>
        <w:gridCol w:w="821"/>
        <w:gridCol w:w="924"/>
        <w:gridCol w:w="967"/>
        <w:gridCol w:w="820"/>
        <w:gridCol w:w="822"/>
      </w:tblGrid>
      <w:tr w:rsidR="00034544"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Значение показателя объема государственной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(муниципальной) работы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Нормативные затраты на выполнение государственной (муниципальной) работы, тыс. рублей</w:t>
            </w:r>
          </w:p>
        </w:tc>
        <w:tc>
          <w:tcPr>
            <w:tcW w:w="2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Финансовое обеспечение предоставления государственной (муниципальной) работы за счет бюджета, тыс. рублей</w:t>
            </w:r>
          </w:p>
        </w:tc>
        <w:tc>
          <w:tcPr>
            <w:tcW w:w="27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Среднегодовой размер платы (цена, тариф),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тыс. рублей</w:t>
            </w:r>
          </w:p>
        </w:tc>
        <w:tc>
          <w:tcPr>
            <w:tcW w:w="26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Финансовое обеспечение предоставления государственной (муниципальной) работы за плату, тыс. рублей</w:t>
            </w:r>
          </w:p>
        </w:tc>
      </w:tr>
      <w:tr w:rsidR="00034544"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20_ год (очередной финансовый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иода)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034544"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14</w:t>
            </w:r>
          </w:p>
        </w:tc>
      </w:tr>
      <w:tr w:rsidR="00034544"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  <w:tr w:rsidR="00034544"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  <w:tr w:rsidR="00034544"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</w:tbl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center"/>
        <w:outlineLvl w:val="2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center"/>
        <w:outlineLvl w:val="2"/>
        <w:rPr>
          <w:rFonts w:eastAsia="Calibri"/>
          <w:sz w:val="28"/>
          <w:szCs w:val="28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lastRenderedPageBreak/>
        <w:t xml:space="preserve">Часть 3. Сводная информация по муниципальному заданию </w:t>
      </w:r>
      <w:hyperlink w:anchor="P892">
        <w:r>
          <w:rPr>
            <w:rFonts w:ascii="Calibri" w:eastAsia="Calibri" w:hAnsi="Calibri" w:cs="Calibri"/>
            <w:color w:val="0000FF"/>
            <w:sz w:val="22"/>
            <w:szCs w:val="20"/>
            <w:lang w:eastAsia="ru-RU"/>
          </w:rPr>
          <w:t>&lt;5&gt;</w:t>
        </w:r>
      </w:hyperlink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tbl>
      <w:tblPr>
        <w:tblW w:w="14505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86"/>
        <w:gridCol w:w="1058"/>
        <w:gridCol w:w="1214"/>
        <w:gridCol w:w="1266"/>
        <w:gridCol w:w="461"/>
        <w:gridCol w:w="966"/>
        <w:gridCol w:w="1081"/>
        <w:gridCol w:w="1005"/>
        <w:gridCol w:w="966"/>
        <w:gridCol w:w="837"/>
        <w:gridCol w:w="821"/>
        <w:gridCol w:w="966"/>
        <w:gridCol w:w="821"/>
        <w:gridCol w:w="1114"/>
        <w:gridCol w:w="43"/>
      </w:tblGrid>
      <w:tr w:rsidR="00034544"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Наименование государственной (муниципальной)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услуги (выполняемой работы)</w:t>
            </w:r>
          </w:p>
        </w:tc>
        <w:tc>
          <w:tcPr>
            <w:tcW w:w="1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9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Показатель объема государственной (муниципальной) услуги (работы)</w:t>
            </w:r>
          </w:p>
        </w:tc>
        <w:tc>
          <w:tcPr>
            <w:tcW w:w="30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Значение показателя объема государственной (муниципальной) услуги (работы)</w:t>
            </w:r>
          </w:p>
        </w:tc>
        <w:tc>
          <w:tcPr>
            <w:tcW w:w="26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Финансовое обеспечение предоставления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государственной (муниципальной) услуги (выполнения работы) за счет бюджета, тыс. рублей</w:t>
            </w:r>
          </w:p>
        </w:tc>
        <w:tc>
          <w:tcPr>
            <w:tcW w:w="29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Финансовое обеспечение предоставления государственной услуги (выполнения работы) за плату, тыс. рублей</w:t>
            </w:r>
          </w:p>
        </w:tc>
        <w:tc>
          <w:tcPr>
            <w:tcW w:w="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544" w:rsidRDefault="00034544">
            <w:pPr>
              <w:widowControl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034544"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1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единица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измерения по </w:t>
            </w:r>
            <w:hyperlink r:id="rId16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9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1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20__ год (очередной финансовый </w:t>
            </w: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ind w:right="17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034544"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наименование</w:t>
            </w:r>
            <w:proofErr w:type="gramEnd"/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код</w:t>
            </w:r>
            <w:proofErr w:type="gramEnd"/>
          </w:p>
        </w:tc>
        <w:tc>
          <w:tcPr>
            <w:tcW w:w="9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034544"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14</w:t>
            </w:r>
          </w:p>
        </w:tc>
      </w:tr>
      <w:tr w:rsidR="00034544"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ind w:right="1191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spacing w:after="160" w:line="252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tabs>
                <w:tab w:val="left" w:pos="855"/>
              </w:tabs>
              <w:suppressAutoHyphens w:val="0"/>
              <w:snapToGrid w:val="0"/>
              <w:ind w:right="283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034544" w:rsidRDefault="00961533">
      <w:pPr>
        <w:suppressAutoHyphens w:val="0"/>
        <w:spacing w:after="160" w:line="252" w:lineRule="auto"/>
        <w:rPr>
          <w:rFonts w:ascii="Calibri" w:hAnsi="Calibri" w:cs="Calibri"/>
          <w:sz w:val="22"/>
          <w:szCs w:val="22"/>
          <w:lang w:eastAsia="en-US"/>
        </w:rPr>
        <w:sectPr w:rsidR="00034544">
          <w:headerReference w:type="default" r:id="rId17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  <w:t xml:space="preserve">                 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Часть 4. Прочие сведения о муниципальном задании </w:t>
      </w:r>
      <w:hyperlink w:anchor="P892">
        <w:r>
          <w:rPr>
            <w:rFonts w:ascii="Courier New" w:eastAsia="Calibri" w:hAnsi="Courier New" w:cs="Courier New"/>
            <w:color w:val="0000FF"/>
            <w:sz w:val="20"/>
            <w:szCs w:val="20"/>
            <w:lang w:eastAsia="ru-RU"/>
          </w:rPr>
          <w:t>&lt;5&gt;</w:t>
        </w:r>
      </w:hyperlink>
    </w:p>
    <w:p w:rsidR="00034544" w:rsidRDefault="00034544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1. Основания для досрочного прекращения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выполнения муниципального задания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2.  Иная информация, необходимая для выполнения (контроля за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выполнением)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>муниципального</w:t>
      </w:r>
      <w:proofErr w:type="gramEnd"/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задания 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3. Порядок контроля за выполнением муниципального задания</w:t>
      </w: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tbl>
      <w:tblPr>
        <w:tblW w:w="9068" w:type="dxa"/>
        <w:tblInd w:w="-77" w:type="dxa"/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3018"/>
        <w:gridCol w:w="3028"/>
      </w:tblGrid>
      <w:tr w:rsidR="00034544"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Форма контроля</w:t>
            </w: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Периодичность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Орган</w:t>
            </w: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ы местного самоуправления, осуществляющие контроль за выполнением муниципального задания</w:t>
            </w:r>
          </w:p>
        </w:tc>
      </w:tr>
      <w:tr w:rsidR="00034544"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961533">
            <w:pPr>
              <w:widowControl w:val="0"/>
              <w:suppressAutoHyphens w:val="0"/>
              <w:jc w:val="center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eastAsia="ru-RU"/>
              </w:rPr>
              <w:t>3</w:t>
            </w:r>
          </w:p>
        </w:tc>
      </w:tr>
      <w:tr w:rsidR="00034544"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  <w:tr w:rsidR="00034544"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4544" w:rsidRDefault="00034544">
            <w:pPr>
              <w:widowControl w:val="0"/>
              <w:suppressAutoHyphens w:val="0"/>
              <w:snapToGrid w:val="0"/>
              <w:rPr>
                <w:rFonts w:ascii="Calibri" w:eastAsia="Calibri" w:hAnsi="Calibri" w:cs="Calibri"/>
                <w:sz w:val="22"/>
                <w:szCs w:val="20"/>
                <w:lang w:eastAsia="ru-RU"/>
              </w:rPr>
            </w:pPr>
          </w:p>
        </w:tc>
      </w:tr>
    </w:tbl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4. Требования к отчетности о выполнении муниципального задания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4.1.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Периодичность представления отчетов о выполнении муниципального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Calibri" w:hAnsi="Courier New" w:cs="Courier New"/>
          <w:sz w:val="20"/>
          <w:szCs w:val="20"/>
          <w:lang w:eastAsia="ru-RU"/>
        </w:rPr>
        <w:t>задания</w:t>
      </w:r>
      <w:proofErr w:type="gramEnd"/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4.2. Сроки представления отчетов о выполнении муниципального задания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4.3. Иные требования к отчетности о выполнении муниципального задания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5. Иные показатели, связанные с выполнением муниципального задания</w:t>
      </w:r>
    </w:p>
    <w:p w:rsidR="00034544" w:rsidRDefault="00961533">
      <w:pPr>
        <w:widowControl w:val="0"/>
        <w:suppressAutoHyphens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>______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>--------------------------------</w:t>
      </w:r>
    </w:p>
    <w:p w:rsidR="00034544" w:rsidRDefault="00961533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>&lt;1&gt; Формируется при установлении муниципального задания на оказание государственной (муниципальной) услуги (услуг) и работы (работ) и содержит требовани</w:t>
      </w:r>
      <w:r>
        <w:rPr>
          <w:rFonts w:ascii="Calibri" w:eastAsia="Calibri" w:hAnsi="Calibri" w:cs="Calibri"/>
          <w:sz w:val="22"/>
          <w:szCs w:val="20"/>
          <w:lang w:eastAsia="ru-RU"/>
        </w:rPr>
        <w:t>я к оказанию государственной (муниципальной) услуги (услуг) раздельно по каждой из государственных (муниципальных) услуг с указанием порядкового номера раздела.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>&lt;2&gt; Заполняется при установлении показателей, характеризующих качество государственной (муницип</w:t>
      </w:r>
      <w:r>
        <w:rPr>
          <w:rFonts w:ascii="Calibri" w:eastAsia="Calibri" w:hAnsi="Calibri" w:cs="Calibri"/>
          <w:sz w:val="22"/>
          <w:szCs w:val="20"/>
          <w:lang w:eastAsia="ru-RU"/>
        </w:rPr>
        <w:t>альной) услуги, в общероссийском базовом (отраслевом) перечне (классификаторе), региональном перечне (классификаторе) государственных услуг и работ.</w:t>
      </w:r>
    </w:p>
    <w:p w:rsidR="00034544" w:rsidRDefault="00961533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 xml:space="preserve">&lt;3&gt; Формируется при установлении муниципального задания на оказание государственной (муниципальной) услуги </w:t>
      </w:r>
      <w:r>
        <w:rPr>
          <w:rFonts w:ascii="Calibri" w:eastAsia="Calibri" w:hAnsi="Calibri" w:cs="Calibri"/>
          <w:sz w:val="22"/>
          <w:szCs w:val="20"/>
          <w:lang w:eastAsia="ru-RU"/>
        </w:rPr>
        <w:t>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>&lt;4&gt; Заполняется при установлении показателей, характеризующих качество работы, в общероссийском базовом (отрасле</w:t>
      </w:r>
      <w:r>
        <w:rPr>
          <w:rFonts w:ascii="Calibri" w:eastAsia="Calibri" w:hAnsi="Calibri" w:cs="Calibri"/>
          <w:sz w:val="22"/>
          <w:szCs w:val="20"/>
          <w:lang w:eastAsia="ru-RU"/>
        </w:rPr>
        <w:t>вом) перечне (классификаторе), региональном перечне (классификаторе) государственных услуг и работ.</w:t>
      </w:r>
    </w:p>
    <w:p w:rsidR="00034544" w:rsidRDefault="00961533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  <w:r>
        <w:rPr>
          <w:rFonts w:ascii="Calibri" w:eastAsia="Calibri" w:hAnsi="Calibri" w:cs="Calibri"/>
          <w:sz w:val="22"/>
          <w:szCs w:val="20"/>
          <w:lang w:eastAsia="ru-RU"/>
        </w:rPr>
        <w:t>&lt;5&gt; Заполняется в целом по муниципальному заданию.</w:t>
      </w: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outlineLvl w:val="1"/>
        <w:rPr>
          <w:rFonts w:eastAsia="Calibri"/>
          <w:sz w:val="28"/>
          <w:szCs w:val="28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34544" w:rsidRDefault="00961533">
      <w:pPr>
        <w:widowControl w:val="0"/>
        <w:suppressAutoHyphens w:val="0"/>
        <w:ind w:firstLine="5103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Приложение 2</w:t>
      </w:r>
    </w:p>
    <w:p w:rsidR="00034544" w:rsidRDefault="00961533">
      <w:pPr>
        <w:widowControl w:val="0"/>
        <w:suppressAutoHyphens w:val="0"/>
        <w:ind w:firstLine="5103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>к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постановлению Администрации </w:t>
      </w:r>
    </w:p>
    <w:p w:rsidR="00034544" w:rsidRDefault="00961533">
      <w:pPr>
        <w:widowControl w:val="0"/>
        <w:suppressAutoHyphens w:val="0"/>
        <w:ind w:firstLine="5103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>городского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округа Фрязино </w:t>
      </w:r>
    </w:p>
    <w:p w:rsidR="00034544" w:rsidRDefault="00961533">
      <w:pPr>
        <w:widowControl w:val="0"/>
        <w:suppressAutoHyphens w:val="0"/>
        <w:ind w:firstLine="5103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>от</w:t>
      </w:r>
      <w:proofErr w:type="gramEnd"/>
      <w:r>
        <w:rPr>
          <w:rFonts w:eastAsia="Calibri"/>
          <w:sz w:val="28"/>
          <w:szCs w:val="28"/>
          <w:lang w:eastAsia="ru-RU"/>
        </w:rPr>
        <w:t xml:space="preserve"> </w:t>
      </w:r>
      <w:r w:rsidR="00667FD6">
        <w:rPr>
          <w:rFonts w:eastAsia="Calibri"/>
          <w:sz w:val="28"/>
          <w:szCs w:val="28"/>
          <w:lang w:eastAsia="ru-RU"/>
        </w:rPr>
        <w:t xml:space="preserve">29.03.2022 </w:t>
      </w:r>
      <w:r>
        <w:rPr>
          <w:rFonts w:eastAsia="Calibri"/>
          <w:sz w:val="28"/>
          <w:szCs w:val="28"/>
          <w:lang w:eastAsia="ru-RU"/>
        </w:rPr>
        <w:t xml:space="preserve">№ </w:t>
      </w:r>
      <w:r w:rsidR="00667FD6">
        <w:rPr>
          <w:rFonts w:eastAsia="Calibri"/>
          <w:sz w:val="28"/>
          <w:szCs w:val="28"/>
          <w:lang w:eastAsia="ru-RU"/>
        </w:rPr>
        <w:t>211</w:t>
      </w:r>
      <w:r>
        <w:rPr>
          <w:rFonts w:eastAsia="Calibri"/>
          <w:sz w:val="28"/>
          <w:szCs w:val="28"/>
          <w:lang w:eastAsia="ru-RU"/>
        </w:rPr>
        <w:t xml:space="preserve"> 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2"/>
          <w:szCs w:val="20"/>
          <w:lang w:eastAsia="ru-RU"/>
        </w:rPr>
      </w:pPr>
    </w:p>
    <w:p w:rsidR="00034544" w:rsidRDefault="00961533">
      <w:pPr>
        <w:widowControl w:val="0"/>
        <w:jc w:val="center"/>
        <w:rPr>
          <w:rFonts w:eastAsia="Calibri"/>
          <w:sz w:val="22"/>
          <w:szCs w:val="20"/>
          <w:lang w:eastAsia="ru-RU"/>
        </w:rPr>
      </w:pPr>
      <w:r>
        <w:rPr>
          <w:rFonts w:eastAsia="Calibri"/>
          <w:sz w:val="22"/>
          <w:szCs w:val="20"/>
          <w:lang w:eastAsia="ru-RU"/>
        </w:rPr>
        <w:t>ТИПОВАЯ ФОРМА</w:t>
      </w:r>
    </w:p>
    <w:p w:rsidR="00034544" w:rsidRDefault="00961533">
      <w:pPr>
        <w:widowControl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2"/>
          <w:szCs w:val="20"/>
          <w:lang w:eastAsia="ru-RU"/>
        </w:rPr>
        <w:t>СОГЛАШЕНИЯ О ПРЕДОСТАВЛЕНИИ СУБСИДИИ ИЗ БЮДЖЕТА ГОРОДСКОГО ОКРУГА ФРЯЗИНО МУНИЦИПАЛЬНОМУ БЮДЖЕТНОМУ ИЛИ АВТОНОМНОМУ УЧРЕЖДЕНИЮ</w:t>
      </w:r>
    </w:p>
    <w:p w:rsidR="00034544" w:rsidRDefault="00961533">
      <w:pPr>
        <w:widowControl w:val="0"/>
        <w:jc w:val="center"/>
        <w:rPr>
          <w:rFonts w:eastAsia="Calibri"/>
          <w:sz w:val="22"/>
          <w:szCs w:val="20"/>
          <w:lang w:eastAsia="ru-RU"/>
        </w:rPr>
      </w:pPr>
      <w:r>
        <w:rPr>
          <w:rFonts w:eastAsia="Calibri"/>
          <w:sz w:val="22"/>
          <w:szCs w:val="20"/>
          <w:lang w:eastAsia="ru-RU"/>
        </w:rPr>
        <w:t>НА ФИНАНСОВОЕ ОБЕСПЕЧЕНИЕ ВЫПОЛНЕНИЯ МУНИЦИПАЛЬНОГО</w:t>
      </w:r>
    </w:p>
    <w:p w:rsidR="00034544" w:rsidRDefault="00961533">
      <w:pPr>
        <w:widowControl w:val="0"/>
        <w:jc w:val="center"/>
        <w:rPr>
          <w:rFonts w:eastAsia="Calibri"/>
          <w:sz w:val="22"/>
          <w:szCs w:val="20"/>
          <w:lang w:eastAsia="ru-RU"/>
        </w:rPr>
      </w:pPr>
      <w:r>
        <w:rPr>
          <w:rFonts w:eastAsia="Calibri"/>
          <w:sz w:val="22"/>
          <w:szCs w:val="20"/>
          <w:lang w:eastAsia="ru-RU"/>
        </w:rPr>
        <w:t>ЗАДАНИЯ НА ОКАЗАНИЕ ГОСУДАРСТВЕННЫ</w:t>
      </w:r>
      <w:r>
        <w:rPr>
          <w:rFonts w:eastAsia="Calibri"/>
          <w:sz w:val="22"/>
          <w:szCs w:val="20"/>
          <w:lang w:eastAsia="ru-RU"/>
        </w:rPr>
        <w:t>Х, МУНИЦИПАЛЬНЫХ УСЛУГ (ВЫПОЛНЕНИЕ РАБОТ)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2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г. _________________                                                                                                                   "___" ______ 20__ г.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________________________________________________________</w:t>
      </w:r>
      <w:r>
        <w:rPr>
          <w:rFonts w:eastAsia="Calibri"/>
          <w:sz w:val="20"/>
          <w:szCs w:val="20"/>
          <w:lang w:eastAsia="ru-RU"/>
        </w:rPr>
        <w:t>_________________ (далее — Учредитель),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(Администрация, отраслевой орган Администрации, осуществляющий 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управление</w:t>
      </w:r>
      <w:proofErr w:type="gramEnd"/>
      <w:r>
        <w:rPr>
          <w:rFonts w:eastAsia="Calibri"/>
          <w:sz w:val="20"/>
          <w:szCs w:val="20"/>
          <w:lang w:eastAsia="ru-RU"/>
        </w:rPr>
        <w:t xml:space="preserve"> в сфере деятельности подведомственного муниципального учреждения) 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в</w:t>
      </w:r>
      <w:proofErr w:type="gramEnd"/>
      <w:r>
        <w:rPr>
          <w:rFonts w:eastAsia="Calibri"/>
          <w:sz w:val="20"/>
          <w:szCs w:val="20"/>
          <w:lang w:eastAsia="ru-RU"/>
        </w:rPr>
        <w:t xml:space="preserve"> лице ___________________________________________________________________</w:t>
      </w:r>
      <w:r>
        <w:rPr>
          <w:rFonts w:eastAsia="Calibri"/>
          <w:sz w:val="20"/>
          <w:szCs w:val="20"/>
          <w:lang w:eastAsia="ru-RU"/>
        </w:rPr>
        <w:t>___________________,</w:t>
      </w:r>
    </w:p>
    <w:p w:rsidR="00034544" w:rsidRDefault="00961533">
      <w:pPr>
        <w:widowControl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                                           (Ф.И.О.)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действующего</w:t>
      </w:r>
      <w:proofErr w:type="gramEnd"/>
      <w:r>
        <w:rPr>
          <w:rFonts w:eastAsia="Calibri"/>
          <w:sz w:val="20"/>
          <w:szCs w:val="20"/>
          <w:lang w:eastAsia="ru-RU"/>
        </w:rPr>
        <w:t xml:space="preserve"> на основании ___________________________________________________________________,</w:t>
      </w:r>
    </w:p>
    <w:p w:rsidR="00034544" w:rsidRDefault="00961533">
      <w:pPr>
        <w:widowControl w:val="0"/>
        <w:jc w:val="center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                           (</w:t>
      </w:r>
      <w:proofErr w:type="gramStart"/>
      <w:r>
        <w:rPr>
          <w:rFonts w:eastAsia="Calibri"/>
          <w:sz w:val="20"/>
          <w:szCs w:val="20"/>
          <w:lang w:eastAsia="ru-RU"/>
        </w:rPr>
        <w:t>наименование</w:t>
      </w:r>
      <w:proofErr w:type="gramEnd"/>
      <w:r>
        <w:rPr>
          <w:rFonts w:eastAsia="Calibri"/>
          <w:sz w:val="20"/>
          <w:szCs w:val="20"/>
          <w:lang w:eastAsia="ru-RU"/>
        </w:rPr>
        <w:t>, дата, номер норм</w:t>
      </w:r>
      <w:r>
        <w:rPr>
          <w:rFonts w:eastAsia="Calibri"/>
          <w:sz w:val="20"/>
          <w:szCs w:val="20"/>
          <w:lang w:eastAsia="ru-RU"/>
        </w:rPr>
        <w:t>ативного правового акта или доверенности)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с</w:t>
      </w:r>
      <w:proofErr w:type="gramEnd"/>
      <w:r>
        <w:rPr>
          <w:rFonts w:eastAsia="Calibri"/>
          <w:sz w:val="20"/>
          <w:szCs w:val="20"/>
          <w:lang w:eastAsia="ru-RU"/>
        </w:rPr>
        <w:t xml:space="preserve"> одной стороны, и бюджетное или автономное учреждение городского округа Фрязино _________________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______________________________________________________________________________________________</w:t>
      </w:r>
    </w:p>
    <w:p w:rsidR="00034544" w:rsidRDefault="00961533">
      <w:pPr>
        <w:widowControl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     </w:t>
      </w:r>
      <w:r>
        <w:rPr>
          <w:rFonts w:eastAsia="Calibri"/>
          <w:sz w:val="20"/>
          <w:szCs w:val="20"/>
          <w:lang w:eastAsia="ru-RU"/>
        </w:rPr>
        <w:t xml:space="preserve">                             (</w:t>
      </w:r>
      <w:proofErr w:type="gramStart"/>
      <w:r>
        <w:rPr>
          <w:rFonts w:eastAsia="Calibri"/>
          <w:sz w:val="20"/>
          <w:szCs w:val="20"/>
          <w:lang w:eastAsia="ru-RU"/>
        </w:rPr>
        <w:t>наименование</w:t>
      </w:r>
      <w:proofErr w:type="gramEnd"/>
      <w:r>
        <w:rPr>
          <w:rFonts w:eastAsia="Calibri"/>
          <w:sz w:val="20"/>
          <w:szCs w:val="20"/>
          <w:lang w:eastAsia="ru-RU"/>
        </w:rPr>
        <w:t xml:space="preserve"> учреждения)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(</w:t>
      </w:r>
      <w:proofErr w:type="gramStart"/>
      <w:r>
        <w:rPr>
          <w:rFonts w:eastAsia="Calibri"/>
          <w:sz w:val="20"/>
          <w:szCs w:val="20"/>
          <w:lang w:eastAsia="ru-RU"/>
        </w:rPr>
        <w:t>далее</w:t>
      </w:r>
      <w:proofErr w:type="gramEnd"/>
      <w:r>
        <w:rPr>
          <w:rFonts w:eastAsia="Calibri"/>
          <w:sz w:val="20"/>
          <w:szCs w:val="20"/>
          <w:lang w:eastAsia="ru-RU"/>
        </w:rPr>
        <w:t xml:space="preserve"> - Учреждение) в лице руководителя _____________________________________________________________________________________________,</w:t>
      </w:r>
    </w:p>
    <w:p w:rsidR="00034544" w:rsidRDefault="00961533">
      <w:pPr>
        <w:widowControl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eastAsia="Calibri"/>
          <w:sz w:val="20"/>
          <w:szCs w:val="20"/>
          <w:lang w:eastAsia="ru-RU"/>
        </w:rPr>
        <w:t xml:space="preserve">                        (Ф.И.О.)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действующего</w:t>
      </w:r>
      <w:proofErr w:type="gramEnd"/>
      <w:r>
        <w:rPr>
          <w:rFonts w:eastAsia="Calibri"/>
          <w:sz w:val="20"/>
          <w:szCs w:val="20"/>
          <w:lang w:eastAsia="ru-RU"/>
        </w:rPr>
        <w:t xml:space="preserve"> на основании ____________________________________________________________________,</w:t>
      </w:r>
    </w:p>
    <w:p w:rsidR="00034544" w:rsidRDefault="00961533">
      <w:pPr>
        <w:widowControl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                                           (</w:t>
      </w:r>
      <w:proofErr w:type="gramStart"/>
      <w:r>
        <w:rPr>
          <w:rFonts w:eastAsia="Calibri"/>
          <w:sz w:val="20"/>
          <w:szCs w:val="20"/>
          <w:lang w:eastAsia="ru-RU"/>
        </w:rPr>
        <w:t>наименование</w:t>
      </w:r>
      <w:proofErr w:type="gramEnd"/>
      <w:r>
        <w:rPr>
          <w:rFonts w:eastAsia="Calibri"/>
          <w:sz w:val="20"/>
          <w:szCs w:val="20"/>
          <w:lang w:eastAsia="ru-RU"/>
        </w:rPr>
        <w:t>, дата, номер правового акта)</w:t>
      </w:r>
    </w:p>
    <w:p w:rsidR="00034544" w:rsidRDefault="00961533">
      <w:pPr>
        <w:widowControl w:val="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с</w:t>
      </w:r>
      <w:proofErr w:type="gramEnd"/>
      <w:r>
        <w:rPr>
          <w:rFonts w:eastAsia="Calibri"/>
          <w:sz w:val="20"/>
          <w:szCs w:val="20"/>
          <w:lang w:eastAsia="ru-RU"/>
        </w:rPr>
        <w:t xml:space="preserve"> другой стороны, вместе и</w:t>
      </w:r>
      <w:r>
        <w:rPr>
          <w:rFonts w:eastAsia="Calibri"/>
          <w:sz w:val="20"/>
          <w:szCs w:val="20"/>
          <w:lang w:eastAsia="ru-RU"/>
        </w:rPr>
        <w:t>менуемые "Стороны", заключили настоящее Соглашение о нижеследующем.</w:t>
      </w:r>
    </w:p>
    <w:p w:rsidR="00034544" w:rsidRDefault="00034544">
      <w:pPr>
        <w:widowControl w:val="0"/>
        <w:jc w:val="both"/>
        <w:rPr>
          <w:rFonts w:eastAsia="Calibri"/>
          <w:sz w:val="22"/>
          <w:szCs w:val="20"/>
          <w:lang w:eastAsia="ru-RU"/>
        </w:rPr>
      </w:pPr>
    </w:p>
    <w:p w:rsidR="00034544" w:rsidRDefault="00961533">
      <w:pPr>
        <w:widowControl w:val="0"/>
        <w:jc w:val="center"/>
        <w:outlineLvl w:val="2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1. Предмет Соглашения</w:t>
      </w:r>
    </w:p>
    <w:p w:rsidR="00034544" w:rsidRDefault="00034544">
      <w:pPr>
        <w:widowControl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ind w:firstLine="851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Предметом настоящего Соглашения является предоставление Учреждению субсидии из бюджета городского округа Фрязино на финансовое обеспече</w:t>
      </w:r>
      <w:r>
        <w:rPr>
          <w:rFonts w:eastAsia="Calibri"/>
          <w:sz w:val="20"/>
          <w:szCs w:val="20"/>
          <w:highlight w:val="white"/>
          <w:lang w:eastAsia="ru-RU"/>
        </w:rPr>
        <w:t>ние выполнения муниципального</w:t>
      </w:r>
      <w:r>
        <w:rPr>
          <w:rFonts w:eastAsia="Calibri"/>
          <w:sz w:val="20"/>
          <w:szCs w:val="20"/>
          <w:highlight w:val="white"/>
          <w:lang w:eastAsia="ru-RU"/>
        </w:rPr>
        <w:t xml:space="preserve"> задания на оказание государственных (муниципальных)услуг (выполнение работ), утвержденного постановлением Администрации городского округа Фрязино от «___» ________20 __года № __ (далее – муниципальное задание).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highlight w:val="white"/>
          <w:lang w:eastAsia="ru-RU"/>
        </w:rPr>
      </w:pPr>
    </w:p>
    <w:p w:rsidR="00034544" w:rsidRDefault="00961533">
      <w:pPr>
        <w:widowControl w:val="0"/>
        <w:suppressAutoHyphens w:val="0"/>
        <w:jc w:val="center"/>
        <w:outlineLvl w:val="2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 Права и обязанности Сторон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2.1. Учредит</w:t>
      </w:r>
      <w:r>
        <w:rPr>
          <w:rFonts w:eastAsia="Calibri"/>
          <w:sz w:val="20"/>
          <w:szCs w:val="20"/>
          <w:lang w:eastAsia="ru-RU"/>
        </w:rPr>
        <w:t>ель обязуется: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2.1.1. Определять размер субсидии на финансовое обеспечение выполнения муниципального задания (далее - Субсидия) Учреждением в соответствии с показателями муниципального задания на основании нормативных затрат на оказание государственных (му</w:t>
      </w:r>
      <w:r>
        <w:rPr>
          <w:rFonts w:eastAsia="Calibri"/>
          <w:sz w:val="20"/>
          <w:szCs w:val="20"/>
          <w:lang w:eastAsia="ru-RU"/>
        </w:rPr>
        <w:t xml:space="preserve">ниципальных) услуг с применением базовых нормативов затрат и корректирующих коэффициентов к базовым нормативам затрат, нормативных затрат на выполнение работ, определенных в соответствии с Порядком определения нормативных затрат на оказание муниципальными </w:t>
      </w:r>
      <w:r>
        <w:rPr>
          <w:rFonts w:eastAsia="Calibri"/>
          <w:sz w:val="20"/>
          <w:szCs w:val="20"/>
          <w:lang w:eastAsia="ru-RU"/>
        </w:rPr>
        <w:t>учреждениями городского округа Фрязино государственных (муниципальных) услуг (выполнение работ), применяемых при расчете объема субсидии на финансовое обеспечение выполнения муниципального задания на оказание государственных (муниципальных) услуг (выполнен</w:t>
      </w:r>
      <w:r>
        <w:rPr>
          <w:rFonts w:eastAsia="Calibri"/>
          <w:sz w:val="20"/>
          <w:szCs w:val="20"/>
          <w:lang w:eastAsia="ru-RU"/>
        </w:rPr>
        <w:t>ие работ) муниципальным учреждением городского округа Фрязино, а также затрат на выполнение работ, рассчитанных сметным методом.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2.1.2. Предоставлять Субсидию в соответствии с </w:t>
      </w:r>
      <w:hyperlink w:anchor="P1117">
        <w:r>
          <w:rPr>
            <w:rFonts w:eastAsia="Calibri"/>
            <w:sz w:val="20"/>
            <w:szCs w:val="20"/>
            <w:lang w:eastAsia="ru-RU"/>
          </w:rPr>
          <w:t>графиком</w:t>
        </w:r>
      </w:hyperlink>
      <w:r>
        <w:rPr>
          <w:rFonts w:eastAsia="Calibri"/>
          <w:sz w:val="20"/>
          <w:szCs w:val="20"/>
          <w:lang w:eastAsia="ru-RU"/>
        </w:rPr>
        <w:t xml:space="preserve"> перечисления Субсидии, являющимся неотъемлемым приложением к настоящему Соглашению с учетом остатка средств на лицевом счете Учреждения и принятых денежных обязательств.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2.1.3. Рассматривать предложения Учреждения по вопросам, связанным с исполнением наст</w:t>
      </w:r>
      <w:r>
        <w:rPr>
          <w:rFonts w:eastAsia="Calibri"/>
          <w:sz w:val="20"/>
          <w:szCs w:val="20"/>
          <w:lang w:eastAsia="ru-RU"/>
        </w:rPr>
        <w:t>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lastRenderedPageBreak/>
        <w:t>2.1.4. Осуществлять контроль за выполнением Учреждением условий предоставления Субсидии.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2.1.5. В случае, указанном в </w:t>
      </w:r>
      <w:hyperlink w:anchor="P1069">
        <w:r>
          <w:rPr>
            <w:rFonts w:eastAsia="Calibri"/>
            <w:sz w:val="20"/>
            <w:szCs w:val="20"/>
            <w:lang w:eastAsia="ru-RU"/>
          </w:rPr>
          <w:t>подпункте 2.3.5</w:t>
        </w:r>
      </w:hyperlink>
      <w:r>
        <w:rPr>
          <w:rFonts w:eastAsia="Calibri"/>
          <w:sz w:val="20"/>
          <w:szCs w:val="20"/>
          <w:lang w:eastAsia="ru-RU"/>
        </w:rPr>
        <w:t xml:space="preserve"> настоящего Соглашения, Учредитель обязуется обеспечить возврат в бюджет городского округа Фрязино остатков Субсидии в объеме, соответствующем недостигнутым показателям муниципального задания.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2.1.6. Утверждать отчеты о выпо</w:t>
      </w:r>
      <w:r>
        <w:rPr>
          <w:rFonts w:eastAsia="Calibri"/>
          <w:sz w:val="20"/>
          <w:szCs w:val="20"/>
          <w:lang w:eastAsia="ru-RU"/>
        </w:rPr>
        <w:t>лнении муниципального задания, представляемые Учреждением в соответствии с Порядком формирования и финансового обеспечения выполнения муниципального задания муниципальными учреждениями городского округа Фрязино.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2.2. Учредитель вправе изменять размер предо</w:t>
      </w:r>
      <w:r>
        <w:rPr>
          <w:rFonts w:eastAsia="Calibri"/>
          <w:sz w:val="20"/>
          <w:szCs w:val="20"/>
          <w:lang w:eastAsia="ru-RU"/>
        </w:rPr>
        <w:t>ставляемой в соответствии с настоящим Соглашением Субсидии в случае изменения в муниципальном задании показателей, характеризующих объем (содержание) оказываемых государственных (муниципальных) услуг (выполняемых работ).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 Учреждение обязуется: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2.3.1. О</w:t>
      </w:r>
      <w:r>
        <w:rPr>
          <w:rFonts w:eastAsia="Calibri"/>
          <w:sz w:val="20"/>
          <w:szCs w:val="20"/>
          <w:lang w:eastAsia="ru-RU"/>
        </w:rPr>
        <w:t>существлять использование Субсидии в целях оказания государственных (муниципальных) услуг (выполнения работ) в соответствии с требованиями к качеству и (или) объему (содержанию), порядку оказания государственных (муниципальных) услуг (выполнения работ), оп</w:t>
      </w:r>
      <w:r>
        <w:rPr>
          <w:rFonts w:eastAsia="Calibri"/>
          <w:sz w:val="20"/>
          <w:szCs w:val="20"/>
          <w:lang w:eastAsia="ru-RU"/>
        </w:rPr>
        <w:t>ределенными в муниципальном задании.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2.3.2. Назначить в Учреждении должностных лиц, ответственных за выполнение государственных (муниципальных) услуг (выполнения работ) в рамках муниципального задания, а также за соблюдение порядка и условий предоставления</w:t>
      </w:r>
      <w:r>
        <w:rPr>
          <w:rFonts w:eastAsia="Calibri"/>
          <w:sz w:val="20"/>
          <w:szCs w:val="20"/>
          <w:lang w:eastAsia="ru-RU"/>
        </w:rPr>
        <w:t xml:space="preserve"> Субсидии.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2.3.3. Информировать Учредителя об изменении условий оказания услуг (выполнения работ), которые могут повлиять на изменение размера Субсидии.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2.3.4. Представлять Учредителю отчет о выполнении муниципального задания по форме и в сроки, установлен</w:t>
      </w:r>
      <w:r>
        <w:rPr>
          <w:rFonts w:eastAsia="Calibri"/>
          <w:sz w:val="20"/>
          <w:szCs w:val="20"/>
          <w:lang w:eastAsia="ru-RU"/>
        </w:rPr>
        <w:t xml:space="preserve">ные Порядком формирования и финансового обеспечения выполнения муниципального задания муниципальными учреждениями городского округа Фрязино. 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2.3.5. Осуществить возврат в бюджет городского округа Фрязино в соответствии с бюджетным законодательством Российс</w:t>
      </w:r>
      <w:r>
        <w:rPr>
          <w:rFonts w:eastAsia="Calibri"/>
          <w:sz w:val="20"/>
          <w:szCs w:val="20"/>
          <w:lang w:eastAsia="ru-RU"/>
        </w:rPr>
        <w:t>кой Федерации остатков Субсидии в объеме, соответствующем недостигнутым показателям муниципального задания, в случаях: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2.3.5.1. Если ожидаемое исполнение показателей объема, указанное в отчете за 9 месяцев (предварительном за год), меньше показателей, уста</w:t>
      </w:r>
      <w:r>
        <w:rPr>
          <w:rFonts w:eastAsia="Calibri"/>
          <w:sz w:val="20"/>
          <w:szCs w:val="20"/>
          <w:lang w:eastAsia="ru-RU"/>
        </w:rPr>
        <w:t>новленных в муниципальном задании.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2.3.5.2. Если исполнение на отчетную дату показателей объема, указанное в отчете за год (итоговом), меньше ожидаемого исполнения по соответствующим показателям, указанного в отчете за 9 месяцев (предварительном за год).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2.3.6. Представлять по запросу Учредителя и в установленные им сроки информацию, документы и материалы, необходимые для проведения проверок исполнения условий настоящего Соглашения или иных контрольных мероприятий.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2.3.7. Обеспечить целевое использование с</w:t>
      </w:r>
      <w:r>
        <w:rPr>
          <w:rFonts w:eastAsia="Calibri"/>
          <w:sz w:val="20"/>
          <w:szCs w:val="20"/>
          <w:lang w:eastAsia="ru-RU"/>
        </w:rPr>
        <w:t>редств Субсидии.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2.3.8. Представлять в Финансовое управление администрации городского округа Фрязино при осуществлении кассовых выплат за счет средств Субсидии одновременно с платежным документом уникальный номер реестровой записи, подтверждающий осуществл</w:t>
      </w:r>
      <w:r>
        <w:rPr>
          <w:rFonts w:eastAsia="Calibri"/>
          <w:sz w:val="20"/>
          <w:szCs w:val="20"/>
          <w:lang w:eastAsia="ru-RU"/>
        </w:rPr>
        <w:t>ение Учреждением закупок товаров, работ, услуг посредством Единой автоматизированной системы управления закупками Московской области (ЕАСУЗ) (указывается в случае заключения Соглашения с бюджетным учреждением городского округа Фрязино).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2.3.9. В договоры у</w:t>
      </w:r>
      <w:r>
        <w:rPr>
          <w:rFonts w:eastAsia="Calibri"/>
          <w:sz w:val="20"/>
          <w:szCs w:val="20"/>
          <w:lang w:eastAsia="ru-RU"/>
        </w:rPr>
        <w:t>чреждений о поставке товаров, выполнении работ, оказании услуг, подлежащие оплате за счет Субсидии, включать условие о возможности изменения по соглашению сторон размера и (или) сроков оплаты и (или) объема товаров, работ, услуг в случае уменьшения в соотв</w:t>
      </w:r>
      <w:r>
        <w:rPr>
          <w:rFonts w:eastAsia="Calibri"/>
          <w:sz w:val="20"/>
          <w:szCs w:val="20"/>
          <w:lang w:eastAsia="ru-RU"/>
        </w:rPr>
        <w:t xml:space="preserve">етствии с Бюджетным </w:t>
      </w:r>
      <w:hyperlink r:id="rId18">
        <w:r>
          <w:rPr>
            <w:rFonts w:eastAsia="Calibri"/>
            <w:sz w:val="20"/>
            <w:szCs w:val="20"/>
            <w:lang w:eastAsia="ru-RU"/>
          </w:rPr>
          <w:t>кодексом</w:t>
        </w:r>
      </w:hyperlink>
      <w:r>
        <w:rPr>
          <w:rFonts w:eastAsia="Calibri"/>
          <w:sz w:val="20"/>
          <w:szCs w:val="20"/>
          <w:lang w:eastAsia="ru-RU"/>
        </w:rPr>
        <w:t xml:space="preserve"> Российской Федерации ранее доведенных в установленном порядке лимитов бюджетных обязательств на предоставление Субс</w:t>
      </w:r>
      <w:r>
        <w:rPr>
          <w:rFonts w:eastAsia="Calibri"/>
          <w:sz w:val="20"/>
          <w:szCs w:val="20"/>
          <w:lang w:eastAsia="ru-RU"/>
        </w:rPr>
        <w:t>идии.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2.4. Учреждение вправе: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2.4.1. Обращаться к Учредителю с предложением об изменении размера Субсидии в связи с изменением в муниципальном задании показателей, характеризующих качество и (или) объем (содержание) оказываемых государственных (муниципальн</w:t>
      </w:r>
      <w:r>
        <w:rPr>
          <w:rFonts w:eastAsia="Calibri"/>
          <w:sz w:val="20"/>
          <w:szCs w:val="20"/>
          <w:lang w:eastAsia="ru-RU"/>
        </w:rPr>
        <w:t>ых) услуг (выполняемых работ).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2.4.2. В случае признания утратившими силу положений решения Совета депутатов городского округа Фрязино о бюджете городского округа Фрязино на текущий финансовый год и на плановый период в части, относящейся к плановому перио</w:t>
      </w:r>
      <w:r>
        <w:rPr>
          <w:rFonts w:eastAsia="Calibri"/>
          <w:sz w:val="20"/>
          <w:szCs w:val="20"/>
          <w:lang w:eastAsia="ru-RU"/>
        </w:rPr>
        <w:t>ду, не принимать решение о расторжении договоров бюджетных и автономных учреждений о поставке товаров, выполнении работ, оказании услуг, подлежащих оплате за счет Субсидии в плановом периоде, при условии заключения дополнительных соглашений к указанным дог</w:t>
      </w:r>
      <w:r>
        <w:rPr>
          <w:rFonts w:eastAsia="Calibri"/>
          <w:sz w:val="20"/>
          <w:szCs w:val="20"/>
          <w:lang w:eastAsia="ru-RU"/>
        </w:rPr>
        <w:t>оворам, определяющих условия их исполнения в плановом периоде.</w:t>
      </w:r>
    </w:p>
    <w:p w:rsidR="00034544" w:rsidRDefault="00034544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center"/>
        <w:outlineLvl w:val="2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3. Ответственность Сторон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</w:t>
      </w:r>
      <w:r>
        <w:rPr>
          <w:rFonts w:eastAsia="Calibri"/>
          <w:sz w:val="20"/>
          <w:szCs w:val="20"/>
          <w:lang w:eastAsia="ru-RU"/>
        </w:rPr>
        <w:t xml:space="preserve"> Российской Федерации и законодательством Московской области.</w:t>
      </w:r>
    </w:p>
    <w:p w:rsidR="00034544" w:rsidRDefault="00034544">
      <w:pPr>
        <w:widowControl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jc w:val="center"/>
        <w:outlineLvl w:val="2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lastRenderedPageBreak/>
        <w:t>4. Срок действия Соглашения</w:t>
      </w:r>
    </w:p>
    <w:p w:rsidR="00034544" w:rsidRDefault="00034544">
      <w:pPr>
        <w:widowControl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0"/>
          <w:szCs w:val="20"/>
          <w:lang w:eastAsia="ru-RU"/>
        </w:rPr>
        <w:t>Настоящее Соглашение вступает в силу с момента подписания обеими Сторонами и действует до "_____" _________.</w:t>
      </w:r>
    </w:p>
    <w:p w:rsidR="00034544" w:rsidRDefault="00034544">
      <w:pPr>
        <w:widowControl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jc w:val="center"/>
        <w:outlineLvl w:val="2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5. Заключительные положения</w:t>
      </w:r>
    </w:p>
    <w:p w:rsidR="00034544" w:rsidRDefault="00034544">
      <w:pPr>
        <w:widowControl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5.1. Изменение настоящего</w:t>
      </w:r>
      <w:r>
        <w:rPr>
          <w:rFonts w:eastAsia="Calibri"/>
          <w:sz w:val="20"/>
          <w:szCs w:val="20"/>
          <w:lang w:eastAsia="ru-RU"/>
        </w:rPr>
        <w:t xml:space="preserve">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5.2. Расторжение настоящего Соглашения допускается по соглашению сторон или по решению суда по о</w:t>
      </w:r>
      <w:r>
        <w:rPr>
          <w:rFonts w:eastAsia="Calibri"/>
          <w:sz w:val="20"/>
          <w:szCs w:val="20"/>
          <w:lang w:eastAsia="ru-RU"/>
        </w:rPr>
        <w:t>снованиям, предусмотренным законодательством Российской Федерации.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5.3. Споры между Сторонами решаются путем переговоров с оформлением соответствующих протоколов или иных документов, или в судебном порядке в соответствии с законодательством Российской Феде</w:t>
      </w:r>
      <w:r>
        <w:rPr>
          <w:rFonts w:eastAsia="Calibri"/>
          <w:sz w:val="20"/>
          <w:szCs w:val="20"/>
          <w:lang w:eastAsia="ru-RU"/>
        </w:rPr>
        <w:t>рации.</w:t>
      </w:r>
    </w:p>
    <w:p w:rsidR="00034544" w:rsidRDefault="00961533">
      <w:pPr>
        <w:widowControl w:val="0"/>
        <w:ind w:firstLine="85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5.4. Настоящее Соглашение составлено в двух экземплярах, имеющих одинаковую юридическую силу, по одному для каждой из сторон.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center"/>
        <w:outlineLvl w:val="2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6. Платежные реквизиты Сторон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Учредитель        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>Учреждение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Место нахождения  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>Место нахождения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Банковские реквизиты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 xml:space="preserve"> Банковские реквизиты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ИНН               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proofErr w:type="spellStart"/>
      <w:r>
        <w:rPr>
          <w:rFonts w:eastAsia="Calibri"/>
          <w:sz w:val="20"/>
          <w:szCs w:val="20"/>
          <w:lang w:eastAsia="ru-RU"/>
        </w:rPr>
        <w:t>ИНН</w:t>
      </w:r>
      <w:proofErr w:type="spellEnd"/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БИК              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 xml:space="preserve"> </w:t>
      </w:r>
      <w:r>
        <w:rPr>
          <w:rFonts w:eastAsia="Calibri"/>
          <w:sz w:val="20"/>
          <w:szCs w:val="20"/>
          <w:lang w:eastAsia="ru-RU"/>
        </w:rPr>
        <w:tab/>
      </w:r>
      <w:proofErr w:type="spellStart"/>
      <w:r>
        <w:rPr>
          <w:rFonts w:eastAsia="Calibri"/>
          <w:sz w:val="20"/>
          <w:szCs w:val="20"/>
          <w:lang w:eastAsia="ru-RU"/>
        </w:rPr>
        <w:t>БИК</w:t>
      </w:r>
      <w:proofErr w:type="spellEnd"/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р</w:t>
      </w:r>
      <w:proofErr w:type="gramEnd"/>
      <w:r>
        <w:rPr>
          <w:rFonts w:eastAsia="Calibri"/>
          <w:sz w:val="20"/>
          <w:szCs w:val="20"/>
          <w:lang w:eastAsia="ru-RU"/>
        </w:rPr>
        <w:t xml:space="preserve">/с               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>р/с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proofErr w:type="gramStart"/>
      <w:r>
        <w:rPr>
          <w:rFonts w:eastAsia="Calibri"/>
          <w:sz w:val="20"/>
          <w:szCs w:val="20"/>
          <w:lang w:eastAsia="ru-RU"/>
        </w:rPr>
        <w:t>л</w:t>
      </w:r>
      <w:proofErr w:type="gramEnd"/>
      <w:r>
        <w:rPr>
          <w:rFonts w:eastAsia="Calibri"/>
          <w:sz w:val="20"/>
          <w:szCs w:val="20"/>
          <w:lang w:eastAsia="ru-RU"/>
        </w:rPr>
        <w:t xml:space="preserve">/с               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>л/с</w:t>
      </w: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034544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Руководитель ________________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proofErr w:type="gramStart"/>
      <w:r>
        <w:rPr>
          <w:rFonts w:eastAsia="Calibri"/>
          <w:sz w:val="20"/>
          <w:szCs w:val="20"/>
          <w:lang w:eastAsia="ru-RU"/>
        </w:rPr>
        <w:tab/>
        <w:t xml:space="preserve">  _</w:t>
      </w:r>
      <w:proofErr w:type="gramEnd"/>
      <w:r>
        <w:rPr>
          <w:rFonts w:eastAsia="Calibri"/>
          <w:sz w:val="20"/>
          <w:szCs w:val="20"/>
          <w:lang w:eastAsia="ru-RU"/>
        </w:rPr>
        <w:t>___________________</w:t>
      </w:r>
    </w:p>
    <w:p w:rsidR="00034544" w:rsidRDefault="00961533">
      <w:pPr>
        <w:widowControl w:val="0"/>
        <w:suppressAutoHyphens w:val="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</w:t>
      </w:r>
      <w:r>
        <w:rPr>
          <w:rFonts w:eastAsia="Calibri"/>
          <w:sz w:val="20"/>
          <w:szCs w:val="20"/>
          <w:lang w:eastAsia="ru-RU"/>
        </w:rPr>
        <w:tab/>
        <w:t xml:space="preserve">  (Ф.И.О.)                          </w:t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</w:r>
      <w:r>
        <w:rPr>
          <w:rFonts w:eastAsia="Calibri"/>
          <w:sz w:val="20"/>
          <w:szCs w:val="20"/>
          <w:lang w:eastAsia="ru-RU"/>
        </w:rPr>
        <w:tab/>
        <w:t xml:space="preserve">   (Ф.И.О.)</w:t>
      </w:r>
      <w:bookmarkStart w:id="6" w:name="_GoBack"/>
      <w:bookmarkEnd w:id="6"/>
    </w:p>
    <w:sectPr w:rsidR="00034544">
      <w:headerReference w:type="default" r:id="rId19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33" w:rsidRDefault="00961533">
      <w:r>
        <w:separator/>
      </w:r>
    </w:p>
  </w:endnote>
  <w:endnote w:type="continuationSeparator" w:id="0">
    <w:p w:rsidR="00961533" w:rsidRDefault="0096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33" w:rsidRDefault="00961533">
      <w:r>
        <w:separator/>
      </w:r>
    </w:p>
  </w:footnote>
  <w:footnote w:type="continuationSeparator" w:id="0">
    <w:p w:rsidR="00961533" w:rsidRDefault="0096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44" w:rsidRDefault="00961533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3470" cy="178435"/>
              <wp:effectExtent l="0" t="0" r="0" b="0"/>
              <wp:wrapSquare wrapText="largest"/>
              <wp:docPr id="1" name="Врезка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4544" w:rsidRDefault="00961533">
                          <w:pPr>
                            <w:pStyle w:val="af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67FD6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9" o:spid="_x0000_s1026" style="position:absolute;margin-left:0;margin-top:.05pt;width:86.1pt;height:14.05pt;z-index:-5033164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" o:allowincell="f" filled="f" stroked="f" strokeweight="0">
              <v:textbox inset="0,0,0,0">
                <w:txbxContent>
                  <w:p w:rsidR="00034544" w:rsidRDefault="00961533">
                    <w:pPr>
                      <w:pStyle w:val="af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67FD6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44" w:rsidRDefault="00961533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3470" cy="178435"/>
              <wp:effectExtent l="0" t="0" r="0" b="0"/>
              <wp:wrapSquare wrapText="largest"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4544" w:rsidRDefault="00961533">
                          <w:pPr>
                            <w:pStyle w:val="af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67FD6">
                            <w:rPr>
                              <w:noProof/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27" style="position:absolute;margin-left:0;margin-top:.05pt;width:86.1pt;height:14.05pt;z-index:-5033164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" o:allowincell="f" filled="f" stroked="f" strokeweight="0">
              <v:textbox inset="0,0,0,0">
                <w:txbxContent>
                  <w:p w:rsidR="00034544" w:rsidRDefault="00961533">
                    <w:pPr>
                      <w:pStyle w:val="af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67FD6">
                      <w:rPr>
                        <w:noProof/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44" w:rsidRDefault="00961533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3470" cy="178435"/>
              <wp:effectExtent l="0" t="0" r="0" b="0"/>
              <wp:wrapSquare wrapText="largest"/>
              <wp:docPr id="5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4544" w:rsidRDefault="00961533">
                          <w:pPr>
                            <w:pStyle w:val="af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67FD6">
                            <w:rPr>
                              <w:noProof/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8" o:spid="_x0000_s1028" style="position:absolute;margin-left:0;margin-top:.05pt;width:86.1pt;height:14.05pt;z-index:-5033164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" o:allowincell="f" filled="f" stroked="f" strokeweight="0">
              <v:textbox inset="0,0,0,0">
                <w:txbxContent>
                  <w:p w:rsidR="00034544" w:rsidRDefault="00961533">
                    <w:pPr>
                      <w:pStyle w:val="af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67FD6">
                      <w:rPr>
                        <w:noProof/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44"/>
    <w:rsid w:val="00034544"/>
    <w:rsid w:val="00667FD6"/>
    <w:rsid w:val="00961533"/>
    <w:rsid w:val="00FA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55EF-3DC2-4503-88F7-54805927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A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C934AA"/>
    <w:pPr>
      <w:keepNext/>
      <w:jc w:val="center"/>
      <w:outlineLvl w:val="0"/>
    </w:pPr>
    <w:rPr>
      <w:sz w:val="32"/>
    </w:rPr>
  </w:style>
  <w:style w:type="paragraph" w:styleId="2">
    <w:name w:val="heading 2"/>
    <w:basedOn w:val="11"/>
    <w:link w:val="20"/>
    <w:qFormat/>
    <w:pPr>
      <w:outlineLvl w:val="1"/>
    </w:pPr>
  </w:style>
  <w:style w:type="paragraph" w:styleId="3">
    <w:name w:val="heading 3"/>
    <w:basedOn w:val="a"/>
    <w:link w:val="30"/>
    <w:qFormat/>
    <w:rsid w:val="00C934AA"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934A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C934A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Заголовок Знак"/>
    <w:basedOn w:val="a0"/>
    <w:qFormat/>
    <w:rsid w:val="00C934AA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qFormat/>
    <w:rsid w:val="00C934AA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uiPriority w:val="99"/>
    <w:semiHidden/>
    <w:qFormat/>
    <w:rsid w:val="00C934A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5">
    <w:name w:val="page number"/>
    <w:qFormat/>
  </w:style>
  <w:style w:type="character" w:customStyle="1" w:styleId="a6">
    <w:name w:val="Текст выноски Знак"/>
    <w:basedOn w:val="a0"/>
    <w:uiPriority w:val="99"/>
    <w:semiHidden/>
    <w:qFormat/>
    <w:rsid w:val="008626BB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C934A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next w:val="a8"/>
    <w:qFormat/>
    <w:rsid w:val="00C934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21">
    <w:name w:val="Body Text 2"/>
    <w:basedOn w:val="a"/>
    <w:uiPriority w:val="99"/>
    <w:unhideWhenUsed/>
    <w:qFormat/>
    <w:rsid w:val="00C934AA"/>
    <w:pPr>
      <w:jc w:val="both"/>
    </w:pPr>
    <w:rPr>
      <w:sz w:val="28"/>
      <w:szCs w:val="28"/>
    </w:rPr>
  </w:style>
  <w:style w:type="paragraph" w:customStyle="1" w:styleId="ab">
    <w:name w:val="Блочная цитата"/>
    <w:basedOn w:val="a"/>
    <w:qFormat/>
  </w:style>
  <w:style w:type="paragraph" w:styleId="ac">
    <w:name w:val="Subtitle"/>
    <w:basedOn w:val="11"/>
    <w:qFormat/>
  </w:style>
  <w:style w:type="paragraph" w:customStyle="1" w:styleId="ad">
    <w:name w:val="Содержимое таблицы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Заголовок таблицы"/>
    <w:basedOn w:val="ad"/>
    <w:qFormat/>
    <w:pPr>
      <w:suppressLineNumbers/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styleId="af2">
    <w:name w:val="Balloon Text"/>
    <w:basedOn w:val="a"/>
    <w:uiPriority w:val="99"/>
    <w:semiHidden/>
    <w:unhideWhenUsed/>
    <w:qFormat/>
    <w:rsid w:val="00862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C1595684497FB3F6AC430FA1BC89FC70BFDEE570F3593A08286C4A8DE46163AD26408489B240CMCD3H" TargetMode="External"/><Relationship Id="rId13" Type="http://schemas.openxmlformats.org/officeDocument/2006/relationships/hyperlink" Target="consultantplus://offline/ref=693C1595684497FB3F6AC430FA1BC89FC403F9E85A0D3593A08286C4A8MDDEH" TargetMode="External"/><Relationship Id="rId18" Type="http://schemas.openxmlformats.org/officeDocument/2006/relationships/hyperlink" Target="consultantplus://offline/ref=1AC952E342AFBC4BC4C00E3EA050BCB3A7B38BDB2ACC98D5991B9B8D2CN4D3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93C1595684497FB3F6AC430FA1BC89FC403FBEA590D3593A08286C4A8MDDEH" TargetMode="External"/><Relationship Id="rId12" Type="http://schemas.openxmlformats.org/officeDocument/2006/relationships/hyperlink" Target="consultantplus://offline/ref=693C1595684497FB3F6AC430FA1BC89FC403F9E85A0D3593A08286C4A8MDDEH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3C1595684497FB3F6AC430FA1BC89FC403F9E85A0D3593A08286C4A8MDD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93C1595684497FB3F6AC430FA1BC89FC403F9E85A0D3593A08286C4A8MDDEH" TargetMode="External"/><Relationship Id="rId10" Type="http://schemas.openxmlformats.org/officeDocument/2006/relationships/hyperlink" Target="consultantplus://offline/ref=693C1595684497FB3F6AC430FA1BC89FC70BFDEE570F3593A08286C4A8DE46163AD26408489B240CMCD3H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93C1595684497FB3F6AC430FA1BC89FC70BFDEE570F3593A08286C4A8DE46163AD26408489B240CMCD3H" TargetMode="External"/><Relationship Id="rId14" Type="http://schemas.openxmlformats.org/officeDocument/2006/relationships/hyperlink" Target="consultantplus://offline/ref=693C1595684497FB3F6AC430FA1BC89FC403F9E85A0D3593A08286C4A8MDD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4128</Words>
  <Characters>23531</Characters>
  <Application>Microsoft Office Word</Application>
  <DocSecurity>0</DocSecurity>
  <Lines>196</Lines>
  <Paragraphs>55</Paragraphs>
  <ScaleCrop>false</ScaleCrop>
  <Company>Hewlett-Packard Company</Company>
  <LinksUpToDate>false</LinksUpToDate>
  <CharactersWithSpaces>27604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dc:description/>
  <cp:lastModifiedBy>Борисова</cp:lastModifiedBy>
  <cp:revision>6</cp:revision>
  <cp:lastPrinted>2022-03-30T10:00:00Z</cp:lastPrinted>
  <dcterms:created xsi:type="dcterms:W3CDTF">2022-03-30T06:36:00Z</dcterms:created>
  <dcterms:modified xsi:type="dcterms:W3CDTF">2022-03-30T12:33:00Z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