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7B07" w:rsidRDefault="00CB7B07" w:rsidP="00CB7B07">
      <w:pPr>
        <w:rPr>
          <w:sz w:val="30"/>
          <w:szCs w:val="30"/>
        </w:rPr>
      </w:pPr>
    </w:p>
    <w:p w:rsidR="00CB7B07" w:rsidRDefault="00CB7B07" w:rsidP="00CB7B07">
      <w:pPr>
        <w:pStyle w:val="1"/>
        <w:numPr>
          <w:ilvl w:val="0"/>
          <w:numId w:val="4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CB7B07" w:rsidRDefault="00CB7B07" w:rsidP="00CB7B07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CB7B07" w:rsidRDefault="00CB7B07" w:rsidP="00CB7B07">
      <w:pPr>
        <w:rPr>
          <w:lang w:val="en-US"/>
        </w:rPr>
      </w:pPr>
    </w:p>
    <w:p w:rsidR="00563BB4" w:rsidRDefault="00CB7B07" w:rsidP="00CB7B07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</w:t>
      </w:r>
      <w:r w:rsidR="00422991">
        <w:rPr>
          <w:b/>
          <w:bCs/>
          <w:sz w:val="28"/>
          <w:szCs w:val="28"/>
        </w:rPr>
        <w:t xml:space="preserve">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от</w:t>
      </w:r>
      <w:r>
        <w:rPr>
          <w:sz w:val="28"/>
          <w:szCs w:val="28"/>
        </w:rPr>
        <w:t xml:space="preserve"> </w:t>
      </w:r>
      <w:r w:rsidR="00422991">
        <w:rPr>
          <w:sz w:val="28"/>
          <w:szCs w:val="28"/>
        </w:rPr>
        <w:t>29.03.2022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22991">
        <w:rPr>
          <w:sz w:val="28"/>
          <w:szCs w:val="28"/>
        </w:rPr>
        <w:t>210</w:t>
      </w:r>
    </w:p>
    <w:p w:rsidR="00563BB4" w:rsidRDefault="00563BB4">
      <w:pPr>
        <w:spacing w:before="60"/>
        <w:ind w:left="1134" w:firstLine="2"/>
        <w:jc w:val="center"/>
      </w:pPr>
    </w:p>
    <w:p w:rsidR="00563BB4" w:rsidRDefault="00563BB4">
      <w:pPr>
        <w:spacing w:before="60"/>
        <w:ind w:left="1134" w:firstLine="2"/>
        <w:jc w:val="center"/>
      </w:pPr>
    </w:p>
    <w:p w:rsidR="00563BB4" w:rsidRDefault="00563BB4">
      <w:pPr>
        <w:spacing w:before="60"/>
        <w:ind w:left="1134" w:firstLine="2"/>
        <w:jc w:val="center"/>
      </w:pPr>
    </w:p>
    <w:p w:rsidR="00563BB4" w:rsidRDefault="00CB7B07">
      <w:pPr>
        <w:tabs>
          <w:tab w:val="left" w:pos="1134"/>
          <w:tab w:val="left" w:pos="4820"/>
        </w:tabs>
        <w:ind w:right="4365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О внесении изменений в постановление администрации городского округа Фрязино от 11.03.2022 № 162 «О сроках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 в 2022 году» </w:t>
      </w:r>
    </w:p>
    <w:p w:rsidR="00563BB4" w:rsidRDefault="00563BB4">
      <w:pPr>
        <w:tabs>
          <w:tab w:val="left" w:pos="5245"/>
        </w:tabs>
        <w:ind w:right="3826"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563BB4" w:rsidRDefault="00563B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63BB4" w:rsidRDefault="00CB7B07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 </w:t>
      </w:r>
      <w:r>
        <w:rPr>
          <w:rStyle w:val="-"/>
          <w:rFonts w:eastAsia="Calibri"/>
          <w:color w:val="000000"/>
          <w:sz w:val="28"/>
          <w:szCs w:val="28"/>
          <w:u w:val="none"/>
          <w:lang w:eastAsia="en-US"/>
        </w:rPr>
        <w:t>Законом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Московской области от 19.10.2018                    № 170/2018-ОЗ </w:t>
      </w:r>
      <w:r>
        <w:rPr>
          <w:rFonts w:eastAsia="Calibri"/>
          <w:b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 xml:space="preserve"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области», постановлением Главы городского округа Фрязино Московской области от 28.12.2020 № 663 «Об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области», распоряжением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Министерства  территориальной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политики Московской области от 29.03.2022 № 5 «О внесении изменений в Объявление о проведении конкурсного отбора проектов инициативного бюджетирования в Московской области в 2022 году», на основании Устава городского округа Фрязино Московской области,</w:t>
      </w:r>
    </w:p>
    <w:p w:rsidR="00563BB4" w:rsidRDefault="00563BB4">
      <w:pPr>
        <w:rPr>
          <w:rFonts w:eastAsia="Calibri"/>
          <w:b/>
          <w:color w:val="000000"/>
          <w:sz w:val="28"/>
          <w:szCs w:val="28"/>
          <w:lang w:eastAsia="en-US"/>
        </w:rPr>
      </w:pPr>
    </w:p>
    <w:p w:rsidR="00563BB4" w:rsidRDefault="00CB7B07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/>
          <w:color w:val="000000"/>
          <w:sz w:val="28"/>
          <w:szCs w:val="28"/>
          <w:lang w:eastAsia="en-US"/>
        </w:rPr>
        <w:t>п</w:t>
      </w:r>
      <w:proofErr w:type="gramEnd"/>
      <w:r>
        <w:rPr>
          <w:rFonts w:eastAsia="Calibri"/>
          <w:b/>
          <w:color w:val="000000"/>
          <w:sz w:val="28"/>
          <w:szCs w:val="28"/>
          <w:lang w:eastAsia="en-US"/>
        </w:rPr>
        <w:t xml:space="preserve"> о с т а н о в л я ю:</w:t>
      </w:r>
    </w:p>
    <w:p w:rsidR="00563BB4" w:rsidRDefault="00563BB4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563BB4" w:rsidRDefault="00CB7B07">
      <w:pPr>
        <w:numPr>
          <w:ilvl w:val="0"/>
          <w:numId w:val="2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Внести в постановление администрации городского округа Фрязино от 11.03.2022 № 162 «О сроках приема проектов инициативного бюджетирования для участия в муниципальном конкурсном отборе на территории городского округа Фрязино Московской области в 2022 году» (далее – Постановление) следующие изменения:</w:t>
      </w:r>
    </w:p>
    <w:p w:rsidR="00563BB4" w:rsidRDefault="00CB7B07">
      <w:pPr>
        <w:pStyle w:val="ac"/>
        <w:numPr>
          <w:ilvl w:val="1"/>
          <w:numId w:val="3"/>
        </w:num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Абзац третий пункта 3 изложить в следующей редакции:</w:t>
      </w:r>
    </w:p>
    <w:p w:rsidR="00563BB4" w:rsidRDefault="00CB7B07">
      <w:pPr>
        <w:ind w:left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«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дата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окончания голосования – 04.04.2022.».</w:t>
      </w:r>
    </w:p>
    <w:p w:rsidR="00CB7B07" w:rsidRDefault="00CB7B07">
      <w:pPr>
        <w:ind w:left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B7B07" w:rsidRDefault="00CB7B07">
      <w:pPr>
        <w:ind w:left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B7B07" w:rsidRDefault="00CB7B07">
      <w:pPr>
        <w:ind w:left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63BB4" w:rsidRDefault="00563BB4">
      <w:pPr>
        <w:ind w:left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63BB4" w:rsidRDefault="00CB7B07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Ключъ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»), и разместить на официальном сайте городского округа Фрязино в сети Интернет.</w:t>
      </w:r>
    </w:p>
    <w:p w:rsidR="00563BB4" w:rsidRDefault="00CB7B0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3. Контроль за выполнением настоящего постановления возложить на заместителя главы администрации Тропина А.М.</w:t>
      </w:r>
    </w:p>
    <w:p w:rsidR="00563BB4" w:rsidRDefault="00563B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63BB4" w:rsidRDefault="00563B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63BB4" w:rsidRDefault="00CB7B07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Глава городского округа Фрязино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                                    Д.Р. Воробьев</w:t>
      </w:r>
    </w:p>
    <w:p w:rsidR="00563BB4" w:rsidRDefault="00563BB4">
      <w:pPr>
        <w:ind w:left="5529"/>
        <w:outlineLvl w:val="0"/>
        <w:rPr>
          <w:rFonts w:eastAsia="Calibri"/>
          <w:color w:val="000000"/>
          <w:sz w:val="28"/>
          <w:szCs w:val="28"/>
          <w:lang w:eastAsia="en-US"/>
        </w:rPr>
      </w:pPr>
    </w:p>
    <w:p w:rsidR="00563BB4" w:rsidRDefault="00563BB4">
      <w:pPr>
        <w:ind w:left="5529"/>
        <w:outlineLvl w:val="0"/>
        <w:rPr>
          <w:sz w:val="28"/>
          <w:szCs w:val="28"/>
        </w:rPr>
      </w:pPr>
    </w:p>
    <w:p w:rsidR="00563BB4" w:rsidRDefault="00563BB4">
      <w:pPr>
        <w:ind w:left="5529"/>
        <w:outlineLvl w:val="0"/>
        <w:rPr>
          <w:sz w:val="28"/>
          <w:szCs w:val="28"/>
        </w:rPr>
      </w:pPr>
    </w:p>
    <w:sectPr w:rsidR="00563BB4">
      <w:pgSz w:w="11906" w:h="16838"/>
      <w:pgMar w:top="567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2A3090"/>
    <w:multiLevelType w:val="multilevel"/>
    <w:tmpl w:val="70B069C6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9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abstractNum w:abstractNumId="2">
    <w:nsid w:val="4BCC1A27"/>
    <w:multiLevelType w:val="multilevel"/>
    <w:tmpl w:val="F4C85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36C358A"/>
    <w:multiLevelType w:val="multilevel"/>
    <w:tmpl w:val="77E2B1E6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63BB4"/>
    <w:rsid w:val="00422991"/>
    <w:rsid w:val="00563BB4"/>
    <w:rsid w:val="00C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ED289-69B7-4DA7-9329-CCA007E7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uiPriority w:val="99"/>
    <w:rsid w:val="0048169F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34F1B"/>
    <w:pPr>
      <w:spacing w:after="140" w:line="276" w:lineRule="auto"/>
    </w:pPr>
  </w:style>
  <w:style w:type="paragraph" w:styleId="a5">
    <w:name w:val="List"/>
    <w:basedOn w:val="a4"/>
    <w:rsid w:val="00434F1B"/>
    <w:rPr>
      <w:rFonts w:cs="Mangal"/>
    </w:rPr>
  </w:style>
  <w:style w:type="paragraph" w:styleId="a6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434F1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8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2E4FD-6440-4E16-BD8B-356345D6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350</Words>
  <Characters>1998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7</cp:revision>
  <cp:lastPrinted>2022-03-30T09:39:00Z</cp:lastPrinted>
  <dcterms:created xsi:type="dcterms:W3CDTF">2022-03-11T13:18:00Z</dcterms:created>
  <dcterms:modified xsi:type="dcterms:W3CDTF">2022-03-30T11:18:00Z</dcterms:modified>
  <dc:language>ru-RU</dc:language>
</cp:coreProperties>
</file>