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24" w:rsidRDefault="002C4024">
      <w:pPr>
        <w:keepNext/>
        <w:spacing w:before="120" w:after="0" w:line="240" w:lineRule="auto"/>
        <w:outlineLvl w:val="0"/>
        <w:rPr>
          <w:rFonts w:ascii="Times New Roman" w:eastAsia="Times New Roman" w:hAnsi="Times New Roman" w:cs="Times New Roman"/>
          <w:b/>
          <w:bCs/>
          <w:sz w:val="28"/>
          <w:szCs w:val="28"/>
          <w:lang w:eastAsia="zh-CN"/>
        </w:rPr>
      </w:pPr>
    </w:p>
    <w:p w:rsidR="00A055ED" w:rsidRDefault="00A055ED" w:rsidP="00A055ED">
      <w:pPr>
        <w:pStyle w:val="1"/>
        <w:numPr>
          <w:ilvl w:val="0"/>
          <w:numId w:val="1"/>
        </w:numPr>
        <w:ind w:left="1701"/>
        <w:jc w:val="left"/>
        <w:rPr>
          <w:sz w:val="30"/>
          <w:szCs w:val="30"/>
        </w:rPr>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0"/>
          <w:szCs w:val="30"/>
        </w:rPr>
        <w:t>АДМИНИСТРАЦИЯ ГОРОДСКОГО ОКРУГА ФРЯЗИНО</w:t>
      </w:r>
    </w:p>
    <w:p w:rsidR="00A055ED" w:rsidRDefault="00A055ED" w:rsidP="00A055ED">
      <w:pPr>
        <w:pStyle w:val="3"/>
        <w:numPr>
          <w:ilvl w:val="2"/>
          <w:numId w:val="1"/>
        </w:numPr>
        <w:spacing w:before="240"/>
        <w:ind w:left="2410"/>
        <w:jc w:val="left"/>
        <w:rPr>
          <w:sz w:val="46"/>
          <w:szCs w:val="46"/>
          <w:lang w:val="en-US"/>
        </w:rPr>
      </w:pPr>
      <w:r>
        <w:rPr>
          <w:sz w:val="46"/>
          <w:szCs w:val="46"/>
          <w:lang w:val="en-US"/>
        </w:rPr>
        <w:t xml:space="preserve">      </w:t>
      </w:r>
      <w:r>
        <w:rPr>
          <w:sz w:val="46"/>
          <w:szCs w:val="46"/>
        </w:rPr>
        <w:t>ПОСТАНОВЛЕНИЕ</w:t>
      </w:r>
    </w:p>
    <w:p w:rsidR="00A055ED" w:rsidRDefault="00A055ED" w:rsidP="00A055ED">
      <w:pPr>
        <w:rPr>
          <w:sz w:val="24"/>
          <w:szCs w:val="24"/>
          <w:lang w:val="en-US"/>
        </w:rPr>
      </w:pPr>
    </w:p>
    <w:p w:rsidR="002C4024" w:rsidRPr="00621C5A" w:rsidRDefault="00A055ED" w:rsidP="00A055ED">
      <w:pPr>
        <w:spacing w:before="60"/>
        <w:ind w:left="1842" w:firstLine="608"/>
        <w:rPr>
          <w:rFonts w:ascii="Times New Roman" w:eastAsia="Times New Roman" w:hAnsi="Times New Roman" w:cs="Times New Roman"/>
          <w:sz w:val="28"/>
          <w:szCs w:val="28"/>
          <w:lang w:eastAsia="ar-SA"/>
        </w:rPr>
      </w:pPr>
      <w:r w:rsidRPr="00A055ED">
        <w:rPr>
          <w:rFonts w:ascii="Times New Roman" w:hAnsi="Times New Roman" w:cs="Times New Roman"/>
          <w:b/>
          <w:bCs/>
          <w:sz w:val="28"/>
          <w:szCs w:val="28"/>
        </w:rPr>
        <w:t xml:space="preserve">           </w:t>
      </w:r>
      <w:r w:rsidR="00621C5A">
        <w:rPr>
          <w:rFonts w:ascii="Times New Roman" w:hAnsi="Times New Roman" w:cs="Times New Roman"/>
          <w:b/>
          <w:bCs/>
          <w:sz w:val="28"/>
          <w:szCs w:val="28"/>
        </w:rPr>
        <w:t xml:space="preserve">         </w:t>
      </w:r>
      <w:r w:rsidRPr="00A055ED">
        <w:rPr>
          <w:rFonts w:ascii="Times New Roman" w:hAnsi="Times New Roman" w:cs="Times New Roman"/>
          <w:b/>
          <w:bCs/>
          <w:sz w:val="28"/>
          <w:szCs w:val="28"/>
        </w:rPr>
        <w:t xml:space="preserve">  от</w:t>
      </w:r>
      <w:r w:rsidRPr="00A055ED">
        <w:rPr>
          <w:rFonts w:ascii="Times New Roman" w:hAnsi="Times New Roman" w:cs="Times New Roman"/>
          <w:sz w:val="28"/>
          <w:szCs w:val="28"/>
        </w:rPr>
        <w:t xml:space="preserve"> </w:t>
      </w:r>
      <w:r w:rsidR="00621C5A">
        <w:rPr>
          <w:rFonts w:ascii="Times New Roman" w:hAnsi="Times New Roman" w:cs="Times New Roman"/>
          <w:sz w:val="28"/>
          <w:szCs w:val="28"/>
        </w:rPr>
        <w:t>12.01.2022</w:t>
      </w:r>
      <w:r w:rsidRPr="00A055ED">
        <w:rPr>
          <w:rFonts w:ascii="Times New Roman" w:hAnsi="Times New Roman" w:cs="Times New Roman"/>
          <w:sz w:val="28"/>
          <w:szCs w:val="28"/>
        </w:rPr>
        <w:t xml:space="preserve"> </w:t>
      </w:r>
      <w:r w:rsidRPr="00A055ED">
        <w:rPr>
          <w:rFonts w:ascii="Times New Roman" w:hAnsi="Times New Roman" w:cs="Times New Roman"/>
          <w:b/>
          <w:sz w:val="28"/>
          <w:szCs w:val="28"/>
        </w:rPr>
        <w:t>№</w:t>
      </w:r>
      <w:r w:rsidRPr="00A055ED">
        <w:rPr>
          <w:rFonts w:ascii="Times New Roman" w:hAnsi="Times New Roman" w:cs="Times New Roman"/>
          <w:sz w:val="28"/>
          <w:szCs w:val="28"/>
        </w:rPr>
        <w:t xml:space="preserve"> </w:t>
      </w:r>
      <w:r w:rsidR="00621C5A" w:rsidRPr="00621C5A">
        <w:rPr>
          <w:rFonts w:ascii="Times New Roman" w:hAnsi="Times New Roman" w:cs="Times New Roman"/>
          <w:sz w:val="28"/>
          <w:szCs w:val="28"/>
        </w:rPr>
        <w:t>20</w:t>
      </w:r>
    </w:p>
    <w:p w:rsidR="002C4024" w:rsidRDefault="002C4024">
      <w:pPr>
        <w:widowControl w:val="0"/>
        <w:spacing w:after="0" w:line="360" w:lineRule="atLeast"/>
        <w:ind w:right="4224"/>
        <w:jc w:val="both"/>
        <w:textAlignment w:val="baseline"/>
        <w:rPr>
          <w:rFonts w:ascii="Times New Roman" w:eastAsia="Times New Roman" w:hAnsi="Times New Roman" w:cs="Times New Roman"/>
          <w:sz w:val="28"/>
          <w:szCs w:val="28"/>
          <w:lang w:eastAsia="ar-SA"/>
        </w:rPr>
      </w:pPr>
    </w:p>
    <w:p w:rsidR="002C4024" w:rsidRDefault="00A055ED">
      <w:pPr>
        <w:widowControl w:val="0"/>
        <w:spacing w:after="0" w:line="240" w:lineRule="auto"/>
        <w:ind w:right="5046"/>
        <w:jc w:val="both"/>
        <w:textAlignment w:val="baseline"/>
      </w:pPr>
      <w:r>
        <w:rPr>
          <w:rFonts w:ascii="Times New Roman" w:eastAsia="Times New Roman" w:hAnsi="Times New Roman" w:cs="Times New Roman"/>
          <w:sz w:val="28"/>
          <w:szCs w:val="28"/>
          <w:lang w:eastAsia="ar-SA"/>
        </w:rPr>
        <w:t>Об установлении размера платы за пользование жилым помещением (платы за наем)</w:t>
      </w:r>
    </w:p>
    <w:p w:rsidR="002C4024" w:rsidRDefault="002C4024">
      <w:pPr>
        <w:widowControl w:val="0"/>
        <w:spacing w:after="0" w:line="240" w:lineRule="auto"/>
        <w:jc w:val="both"/>
        <w:textAlignment w:val="baseline"/>
        <w:rPr>
          <w:rFonts w:ascii="Times New Roman" w:eastAsia="Times New Roman" w:hAnsi="Times New Roman" w:cs="Times New Roman"/>
          <w:sz w:val="28"/>
          <w:szCs w:val="20"/>
          <w:lang w:eastAsia="ar-SA"/>
        </w:rPr>
      </w:pPr>
    </w:p>
    <w:p w:rsidR="002C4024" w:rsidRDefault="002C4024">
      <w:pPr>
        <w:widowControl w:val="0"/>
        <w:spacing w:after="0" w:line="240" w:lineRule="auto"/>
        <w:jc w:val="both"/>
        <w:textAlignment w:val="baseline"/>
        <w:rPr>
          <w:rFonts w:ascii="Times New Roman" w:eastAsia="Times New Roman" w:hAnsi="Times New Roman" w:cs="Times New Roman"/>
          <w:sz w:val="20"/>
          <w:szCs w:val="20"/>
          <w:lang w:eastAsia="ar-SA"/>
        </w:rPr>
      </w:pPr>
    </w:p>
    <w:p w:rsidR="002C4024" w:rsidRDefault="00A055ED">
      <w:pPr>
        <w:widowControl w:val="0"/>
        <w:spacing w:after="0" w:line="240" w:lineRule="auto"/>
        <w:ind w:firstLine="709"/>
        <w:jc w:val="both"/>
        <w:textAlignment w:val="baseline"/>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0"/>
          <w:lang w:eastAsia="ar-SA"/>
        </w:rPr>
        <w:t xml:space="preserve">В соответствии с ч.3 ст. 156 Жилищного кодекса Российской Федерации, Решением Совета депутатов города Фрязино от 26.12.2017 №228 «Об утверждении Положения о расчете размера платы за пользование жилым помещением (платы за наем) для нанимателей жилых помещений по договорам найма жилых помещений государственного или муниципального жилищного фонда городского округа Фрязино Московской области», </w:t>
      </w:r>
      <w:r>
        <w:rPr>
          <w:rFonts w:ascii="Times New Roman" w:eastAsia="Times New Roman" w:hAnsi="Times New Roman" w:cs="Times New Roman"/>
          <w:sz w:val="28"/>
          <w:szCs w:val="28"/>
          <w:lang w:eastAsia="ar-SA"/>
        </w:rPr>
        <w:t>Уставом городского округа Фрязино Московской области</w:t>
      </w:r>
      <w:proofErr w:type="gramEnd"/>
    </w:p>
    <w:p w:rsidR="002C4024" w:rsidRDefault="002C4024">
      <w:pPr>
        <w:widowControl w:val="0"/>
        <w:spacing w:after="0" w:line="240" w:lineRule="auto"/>
        <w:jc w:val="center"/>
        <w:textAlignment w:val="baseline"/>
        <w:rPr>
          <w:rFonts w:ascii="Times New Roman" w:eastAsia="Times New Roman" w:hAnsi="Times New Roman" w:cs="Times New Roman"/>
          <w:b/>
          <w:sz w:val="20"/>
          <w:szCs w:val="20"/>
          <w:lang w:eastAsia="ar-SA"/>
        </w:rPr>
      </w:pPr>
    </w:p>
    <w:p w:rsidR="002C4024" w:rsidRDefault="00A055ED">
      <w:pPr>
        <w:widowControl w:val="0"/>
        <w:spacing w:after="0" w:line="240" w:lineRule="auto"/>
        <w:jc w:val="center"/>
        <w:textAlignment w:val="baseline"/>
        <w:rPr>
          <w:rFonts w:ascii="Times New Roman" w:eastAsia="Times New Roman" w:hAnsi="Times New Roman" w:cs="Times New Roman"/>
          <w:b/>
          <w:sz w:val="28"/>
          <w:szCs w:val="20"/>
          <w:lang w:eastAsia="ar-SA"/>
        </w:rPr>
      </w:pPr>
      <w:proofErr w:type="gramStart"/>
      <w:r>
        <w:rPr>
          <w:rFonts w:ascii="Times New Roman" w:eastAsia="Times New Roman" w:hAnsi="Times New Roman" w:cs="Times New Roman"/>
          <w:b/>
          <w:sz w:val="28"/>
          <w:szCs w:val="20"/>
          <w:lang w:eastAsia="ar-SA"/>
        </w:rPr>
        <w:t>п</w:t>
      </w:r>
      <w:proofErr w:type="gramEnd"/>
      <w:r>
        <w:rPr>
          <w:rFonts w:ascii="Times New Roman" w:eastAsia="Times New Roman" w:hAnsi="Times New Roman" w:cs="Times New Roman"/>
          <w:b/>
          <w:sz w:val="28"/>
          <w:szCs w:val="20"/>
          <w:lang w:eastAsia="ar-SA"/>
        </w:rPr>
        <w:t xml:space="preserve"> о с т а н о в л я ю:</w:t>
      </w:r>
    </w:p>
    <w:p w:rsidR="002C4024" w:rsidRDefault="002C4024">
      <w:pPr>
        <w:widowControl w:val="0"/>
        <w:spacing w:after="0" w:line="240" w:lineRule="auto"/>
        <w:jc w:val="center"/>
        <w:textAlignment w:val="baseline"/>
        <w:rPr>
          <w:rFonts w:ascii="Times New Roman" w:eastAsia="Times New Roman" w:hAnsi="Times New Roman" w:cs="Times New Roman"/>
          <w:b/>
          <w:sz w:val="28"/>
          <w:szCs w:val="20"/>
          <w:lang w:eastAsia="ar-SA"/>
        </w:rPr>
      </w:pPr>
    </w:p>
    <w:p w:rsidR="002C4024" w:rsidRDefault="00A055ED">
      <w:pPr>
        <w:widowControl w:val="0"/>
        <w:spacing w:after="0" w:line="240" w:lineRule="auto"/>
        <w:ind w:firstLine="737"/>
        <w:jc w:val="both"/>
        <w:textAlignment w:val="baseline"/>
      </w:pPr>
      <w:r>
        <w:rPr>
          <w:rFonts w:ascii="Times New Roman" w:eastAsia="Times New Roman" w:hAnsi="Times New Roman" w:cs="Times New Roman"/>
          <w:sz w:val="28"/>
          <w:szCs w:val="28"/>
          <w:lang w:eastAsia="ar-SA"/>
        </w:rPr>
        <w:t>1. Установить с 01.03.2022 коэффициент соответствия платы Кс, применяемый для расчета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специализированного государственного или муниципального жилищного фонда городского округа Фрязино Московской области, в размере 0,126.</w:t>
      </w:r>
    </w:p>
    <w:p w:rsidR="002C4024" w:rsidRDefault="00A055ED">
      <w:pPr>
        <w:widowControl w:val="0"/>
        <w:spacing w:after="0" w:line="240" w:lineRule="auto"/>
        <w:ind w:firstLine="737"/>
        <w:jc w:val="both"/>
        <w:textAlignment w:val="baseline"/>
      </w:pPr>
      <w:r>
        <w:rPr>
          <w:rFonts w:ascii="Times New Roman" w:eastAsia="Times New Roman" w:hAnsi="Times New Roman" w:cs="Times New Roman"/>
          <w:sz w:val="28"/>
          <w:szCs w:val="28"/>
          <w:lang w:eastAsia="ar-SA"/>
        </w:rPr>
        <w:t>2. Установить с 01.03.2022 размер платы за пользование жилым помещением (платы за наем) для нанимателей жилых помещений, занимаемых по договорам социального найма или договорам найма жилых помещений специализированного государственного или муниципального жилищного фонда, согласно приложению.</w:t>
      </w:r>
    </w:p>
    <w:p w:rsidR="002C4024" w:rsidRDefault="00A055ED">
      <w:pPr>
        <w:widowControl w:val="0"/>
        <w:spacing w:after="0" w:line="240" w:lineRule="auto"/>
        <w:ind w:firstLine="794"/>
        <w:jc w:val="both"/>
        <w:textAlignment w:val="baseline"/>
      </w:pPr>
      <w:r>
        <w:rPr>
          <w:rFonts w:ascii="Times New Roman" w:eastAsia="Times New Roman" w:hAnsi="Times New Roman" w:cs="Times New Roman"/>
          <w:sz w:val="28"/>
          <w:szCs w:val="28"/>
          <w:lang w:eastAsia="ar-SA"/>
        </w:rPr>
        <w:t>3. Признать утратившими силу с 01.03.2022 Постановление Главы города от 06.12.2018 № 773 «Об установлении размера платы за пользование жилым помещением (платы за наем)».</w:t>
      </w:r>
    </w:p>
    <w:p w:rsidR="002C4024" w:rsidRDefault="00A055ED">
      <w:pPr>
        <w:widowControl w:val="0"/>
        <w:spacing w:after="0" w:line="240" w:lineRule="auto"/>
        <w:ind w:firstLine="737"/>
        <w:jc w:val="both"/>
        <w:textAlignment w:val="baseline"/>
      </w:pPr>
      <w:r>
        <w:rPr>
          <w:rFonts w:ascii="Times New Roman" w:eastAsia="Times New Roman" w:hAnsi="Times New Roman" w:cs="Times New Roman"/>
          <w:sz w:val="28"/>
          <w:szCs w:val="28"/>
          <w:lang w:eastAsia="ar-SA"/>
        </w:rPr>
        <w:t>4. Опубликовать настоящее постановление в периодическом печатном издании, распространяемом на территории городского округа Фрязино Московской области (еженедельная общественно-политическая газета городского округа Фрязино «</w:t>
      </w:r>
      <w:proofErr w:type="spellStart"/>
      <w:r>
        <w:rPr>
          <w:rFonts w:ascii="Times New Roman" w:eastAsia="Times New Roman" w:hAnsi="Times New Roman" w:cs="Times New Roman"/>
          <w:sz w:val="28"/>
          <w:szCs w:val="28"/>
          <w:lang w:eastAsia="ar-SA"/>
        </w:rPr>
        <w:t>Ключъ</w:t>
      </w:r>
      <w:proofErr w:type="spellEnd"/>
      <w:r>
        <w:rPr>
          <w:rFonts w:ascii="Times New Roman" w:eastAsia="Times New Roman" w:hAnsi="Times New Roman" w:cs="Times New Roman"/>
          <w:sz w:val="28"/>
          <w:szCs w:val="28"/>
          <w:lang w:eastAsia="ar-SA"/>
        </w:rPr>
        <w:t>»), и разместить на официальном сайте городского округа Фрязино в сети Интернет.</w:t>
      </w:r>
    </w:p>
    <w:p w:rsidR="002C4024" w:rsidRDefault="00A055ED">
      <w:pPr>
        <w:widowControl w:val="0"/>
        <w:tabs>
          <w:tab w:val="left" w:pos="0"/>
        </w:tabs>
        <w:spacing w:after="0" w:line="240" w:lineRule="auto"/>
        <w:ind w:firstLine="794"/>
        <w:jc w:val="both"/>
        <w:textAlignment w:val="baseline"/>
      </w:pPr>
      <w:r>
        <w:rPr>
          <w:rFonts w:ascii="Times New Roman" w:eastAsia="Times New Roman" w:hAnsi="Times New Roman" w:cs="Times New Roman"/>
          <w:sz w:val="28"/>
          <w:szCs w:val="28"/>
          <w:lang w:eastAsia="ar-SA"/>
        </w:rPr>
        <w:t xml:space="preserve">5. </w:t>
      </w:r>
      <w:proofErr w:type="gramStart"/>
      <w:r>
        <w:rPr>
          <w:rFonts w:ascii="Times New Roman" w:eastAsia="Times New Roman" w:hAnsi="Times New Roman" w:cs="Times New Roman"/>
          <w:sz w:val="28"/>
          <w:szCs w:val="28"/>
          <w:lang w:eastAsia="ar-SA"/>
        </w:rPr>
        <w:t>Контроль за</w:t>
      </w:r>
      <w:proofErr w:type="gramEnd"/>
      <w:r>
        <w:rPr>
          <w:rFonts w:ascii="Times New Roman" w:eastAsia="Times New Roman" w:hAnsi="Times New Roman" w:cs="Times New Roman"/>
          <w:sz w:val="28"/>
          <w:szCs w:val="28"/>
          <w:lang w:eastAsia="ar-SA"/>
        </w:rPr>
        <w:t xml:space="preserve"> выполнением настоящего постановления возложить на заместителя главы администрации Тропина А.М.</w:t>
      </w:r>
    </w:p>
    <w:p w:rsidR="002C4024" w:rsidRDefault="00A055ED">
      <w:pPr>
        <w:widowControl w:val="0"/>
        <w:tabs>
          <w:tab w:val="left" w:pos="0"/>
        </w:tabs>
        <w:spacing w:after="0" w:line="240" w:lineRule="auto"/>
        <w:ind w:firstLine="794"/>
        <w:jc w:val="both"/>
        <w:textAlignment w:val="baseline"/>
      </w:pPr>
      <w:r>
        <w:rPr>
          <w:rFonts w:ascii="Times New Roman" w:eastAsia="Times New Roman" w:hAnsi="Times New Roman" w:cs="Times New Roman"/>
          <w:sz w:val="28"/>
          <w:szCs w:val="28"/>
          <w:lang w:eastAsia="ar-SA"/>
        </w:rPr>
        <w:br/>
      </w:r>
      <w:r>
        <w:rPr>
          <w:rFonts w:ascii="Times New Roman" w:eastAsia="Times New Roman" w:hAnsi="Times New Roman" w:cs="Times New Roman"/>
          <w:sz w:val="28"/>
          <w:szCs w:val="20"/>
          <w:lang w:eastAsia="ar-SA"/>
        </w:rPr>
        <w:t>Глава городского округа Фрязино</w:t>
      </w:r>
      <w:r>
        <w:rPr>
          <w:rFonts w:ascii="Times New Roman" w:eastAsia="Times New Roman" w:hAnsi="Times New Roman" w:cs="Times New Roman"/>
          <w:sz w:val="28"/>
          <w:szCs w:val="20"/>
          <w:lang w:eastAsia="ar-SA"/>
        </w:rPr>
        <w:tab/>
      </w:r>
      <w:r>
        <w:rPr>
          <w:rFonts w:ascii="Times New Roman" w:eastAsia="Times New Roman" w:hAnsi="Times New Roman" w:cs="Times New Roman"/>
          <w:sz w:val="28"/>
          <w:szCs w:val="20"/>
          <w:lang w:eastAsia="ar-SA"/>
        </w:rPr>
        <w:tab/>
      </w:r>
      <w:r>
        <w:rPr>
          <w:rFonts w:ascii="Times New Roman" w:eastAsia="Times New Roman" w:hAnsi="Times New Roman" w:cs="Times New Roman"/>
          <w:sz w:val="28"/>
          <w:szCs w:val="20"/>
          <w:lang w:eastAsia="ar-SA"/>
        </w:rPr>
        <w:tab/>
      </w:r>
      <w:r>
        <w:rPr>
          <w:rFonts w:ascii="Times New Roman" w:eastAsia="Times New Roman" w:hAnsi="Times New Roman" w:cs="Times New Roman"/>
          <w:sz w:val="28"/>
          <w:szCs w:val="20"/>
          <w:lang w:eastAsia="ar-SA"/>
        </w:rPr>
        <w:tab/>
      </w:r>
      <w:r>
        <w:rPr>
          <w:rFonts w:ascii="Times New Roman" w:eastAsia="Times New Roman" w:hAnsi="Times New Roman" w:cs="Times New Roman"/>
          <w:sz w:val="28"/>
          <w:szCs w:val="20"/>
          <w:lang w:eastAsia="ar-SA"/>
        </w:rPr>
        <w:tab/>
        <w:t xml:space="preserve">            Д.Р. Воробьев</w:t>
      </w:r>
      <w:r>
        <w:br w:type="page"/>
      </w:r>
    </w:p>
    <w:p w:rsidR="002C4024" w:rsidRDefault="00A055ED">
      <w:pPr>
        <w:tabs>
          <w:tab w:val="left" w:pos="1134"/>
        </w:tabs>
        <w:suppressAutoHyphens/>
        <w:spacing w:after="0" w:line="240" w:lineRule="auto"/>
        <w:ind w:left="709" w:firstLine="396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lastRenderedPageBreak/>
        <w:t>Приложение</w:t>
      </w:r>
    </w:p>
    <w:p w:rsidR="002C4024" w:rsidRDefault="00A055ED">
      <w:pPr>
        <w:tabs>
          <w:tab w:val="left" w:pos="1134"/>
        </w:tabs>
        <w:suppressAutoHyphens/>
        <w:spacing w:after="0" w:line="240" w:lineRule="auto"/>
        <w:ind w:left="709" w:firstLine="396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к постановлению администрации</w:t>
      </w:r>
    </w:p>
    <w:p w:rsidR="002C4024" w:rsidRDefault="00A055ED">
      <w:pPr>
        <w:tabs>
          <w:tab w:val="left" w:pos="1134"/>
        </w:tabs>
        <w:suppressAutoHyphens/>
        <w:spacing w:after="0" w:line="240" w:lineRule="auto"/>
        <w:ind w:left="709" w:firstLine="396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городского округа Фрязино</w:t>
      </w:r>
    </w:p>
    <w:p w:rsidR="002C4024" w:rsidRPr="00621C5A" w:rsidRDefault="00A055ED">
      <w:pPr>
        <w:tabs>
          <w:tab w:val="left" w:pos="1134"/>
          <w:tab w:val="left" w:pos="7371"/>
          <w:tab w:val="left" w:pos="8789"/>
        </w:tabs>
        <w:suppressAutoHyphens/>
        <w:spacing w:after="0" w:line="240" w:lineRule="auto"/>
        <w:ind w:left="709" w:firstLine="3969"/>
        <w:jc w:val="both"/>
        <w:rPr>
          <w:rFonts w:ascii="Times New Roman" w:eastAsia="Arial" w:hAnsi="Times New Roman" w:cs="Times New Roman"/>
          <w:spacing w:val="-2"/>
          <w:sz w:val="28"/>
          <w:szCs w:val="28"/>
          <w:lang w:eastAsia="ar-SA"/>
        </w:rPr>
      </w:pPr>
      <w:r>
        <w:rPr>
          <w:rFonts w:ascii="Times New Roman" w:eastAsia="Arial" w:hAnsi="Times New Roman" w:cs="Times New Roman"/>
          <w:spacing w:val="-2"/>
          <w:sz w:val="28"/>
          <w:szCs w:val="28"/>
          <w:lang w:eastAsia="ar-SA"/>
        </w:rPr>
        <w:t xml:space="preserve">от </w:t>
      </w:r>
      <w:r w:rsidR="002C16DE">
        <w:rPr>
          <w:rFonts w:ascii="Times New Roman" w:eastAsia="Arial" w:hAnsi="Times New Roman" w:cs="Times New Roman"/>
          <w:spacing w:val="-2"/>
          <w:sz w:val="28"/>
          <w:szCs w:val="28"/>
          <w:lang w:eastAsia="ar-SA"/>
        </w:rPr>
        <w:t>12.01.2022</w:t>
      </w:r>
      <w:r>
        <w:rPr>
          <w:rFonts w:ascii="Times New Roman" w:eastAsia="Arial" w:hAnsi="Times New Roman" w:cs="Times New Roman"/>
          <w:spacing w:val="-2"/>
          <w:sz w:val="28"/>
          <w:szCs w:val="28"/>
          <w:lang w:eastAsia="ar-SA"/>
        </w:rPr>
        <w:t xml:space="preserve"> № </w:t>
      </w:r>
      <w:r w:rsidR="002C16DE">
        <w:rPr>
          <w:rFonts w:ascii="Times New Roman" w:eastAsia="Arial" w:hAnsi="Times New Roman" w:cs="Times New Roman"/>
          <w:spacing w:val="-2"/>
          <w:sz w:val="28"/>
          <w:szCs w:val="28"/>
          <w:lang w:eastAsia="ar-SA"/>
        </w:rPr>
        <w:t>20</w:t>
      </w:r>
      <w:bookmarkStart w:id="0" w:name="_GoBack"/>
      <w:bookmarkEnd w:id="0"/>
    </w:p>
    <w:p w:rsidR="002C4024" w:rsidRDefault="002C4024">
      <w:pPr>
        <w:tabs>
          <w:tab w:val="left" w:pos="1134"/>
          <w:tab w:val="left" w:pos="7371"/>
          <w:tab w:val="left" w:pos="8789"/>
        </w:tabs>
        <w:suppressAutoHyphens/>
        <w:spacing w:after="0" w:line="240" w:lineRule="auto"/>
        <w:ind w:left="709" w:firstLine="3969"/>
        <w:jc w:val="both"/>
        <w:rPr>
          <w:rFonts w:ascii="Times New Roman" w:eastAsia="Arial" w:hAnsi="Times New Roman" w:cs="Times New Roman"/>
          <w:spacing w:val="-2"/>
          <w:sz w:val="28"/>
          <w:szCs w:val="28"/>
          <w:u w:val="single"/>
          <w:lang w:eastAsia="ar-SA"/>
        </w:rPr>
      </w:pPr>
    </w:p>
    <w:p w:rsidR="002C4024" w:rsidRDefault="00A055ED">
      <w:pPr>
        <w:suppressAutoHyphens/>
        <w:spacing w:after="0" w:line="240" w:lineRule="auto"/>
        <w:ind w:firstLine="709"/>
        <w:jc w:val="center"/>
        <w:rPr>
          <w:rFonts w:ascii="Times New Roman" w:eastAsia="Arial" w:hAnsi="Times New Roman" w:cs="Times New Roman"/>
          <w:b/>
          <w:bCs/>
          <w:sz w:val="28"/>
          <w:szCs w:val="28"/>
          <w:lang w:eastAsia="ar-SA"/>
        </w:rPr>
      </w:pPr>
      <w:r>
        <w:rPr>
          <w:rFonts w:ascii="Times New Roman" w:eastAsia="Arial" w:hAnsi="Times New Roman" w:cs="Times New Roman"/>
          <w:b/>
          <w:bCs/>
          <w:sz w:val="28"/>
          <w:szCs w:val="28"/>
          <w:lang w:eastAsia="ar-SA"/>
        </w:rPr>
        <w:t xml:space="preserve">Размер платы за пользование жилым помещением (платы за наем) для нанимателей жилых помещений, занимаемых по договорам </w:t>
      </w:r>
      <w:r>
        <w:rPr>
          <w:rFonts w:ascii="Times New Roman" w:eastAsia="Arial" w:hAnsi="Times New Roman" w:cs="Times New Roman"/>
          <w:b/>
          <w:bCs/>
          <w:sz w:val="28"/>
          <w:szCs w:val="28"/>
          <w:lang w:eastAsia="ar-SA"/>
        </w:rPr>
        <w:br/>
        <w:t xml:space="preserve">социального найма или договорам найма жилых помещений </w:t>
      </w:r>
      <w:r>
        <w:rPr>
          <w:rFonts w:ascii="Times New Roman" w:eastAsia="Arial" w:hAnsi="Times New Roman" w:cs="Times New Roman"/>
          <w:b/>
          <w:bCs/>
          <w:sz w:val="28"/>
          <w:szCs w:val="28"/>
          <w:lang w:eastAsia="ar-SA"/>
        </w:rPr>
        <w:br/>
        <w:t xml:space="preserve">специализированного государственного или муниципального </w:t>
      </w:r>
      <w:r>
        <w:rPr>
          <w:rFonts w:ascii="Times New Roman" w:eastAsia="Arial" w:hAnsi="Times New Roman" w:cs="Times New Roman"/>
          <w:b/>
          <w:bCs/>
          <w:sz w:val="28"/>
          <w:szCs w:val="28"/>
          <w:lang w:eastAsia="ar-SA"/>
        </w:rPr>
        <w:br/>
        <w:t>жилищного фонда</w:t>
      </w:r>
    </w:p>
    <w:p w:rsidR="002C4024" w:rsidRDefault="002C4024">
      <w:pPr>
        <w:suppressAutoHyphens/>
        <w:spacing w:after="0" w:line="240" w:lineRule="auto"/>
        <w:ind w:firstLine="709"/>
        <w:jc w:val="both"/>
        <w:rPr>
          <w:rFonts w:ascii="Times New Roman" w:eastAsia="Arial" w:hAnsi="Times New Roman" w:cs="Times New Roman"/>
          <w:sz w:val="20"/>
          <w:szCs w:val="20"/>
          <w:lang w:eastAsia="ar-SA"/>
        </w:rPr>
      </w:pPr>
    </w:p>
    <w:tbl>
      <w:tblPr>
        <w:tblW w:w="9734"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820"/>
        <w:gridCol w:w="4424"/>
        <w:gridCol w:w="1815"/>
        <w:gridCol w:w="2439"/>
        <w:gridCol w:w="236"/>
      </w:tblGrid>
      <w:tr w:rsidR="002C4024">
        <w:trPr>
          <w:cantSplit/>
          <w:trHeight w:val="830"/>
        </w:trPr>
        <w:tc>
          <w:tcPr>
            <w:tcW w:w="820" w:type="dxa"/>
            <w:vMerge w:val="restart"/>
            <w:tcBorders>
              <w:top w:val="single" w:sz="4" w:space="0" w:color="000000"/>
              <w:left w:val="single" w:sz="4" w:space="0" w:color="000000"/>
              <w:bottom w:val="single" w:sz="4" w:space="0" w:color="000000"/>
            </w:tcBorders>
            <w:shd w:val="clear" w:color="auto" w:fill="auto"/>
            <w:vAlign w:val="center"/>
          </w:tcPr>
          <w:p w:rsidR="002C4024" w:rsidRDefault="00A055ED">
            <w:pPr>
              <w:snapToGrid w:val="0"/>
              <w:spacing w:after="0" w:line="240" w:lineRule="auto"/>
              <w:ind w:left="-79"/>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rsidR="002C4024" w:rsidRDefault="00A055ED">
            <w:pPr>
              <w:snapToGrid w:val="0"/>
              <w:spacing w:after="0" w:line="240" w:lineRule="auto"/>
              <w:jc w:val="center"/>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п</w:t>
            </w:r>
            <w:proofErr w:type="gramEnd"/>
            <w:r>
              <w:rPr>
                <w:rFonts w:ascii="Times New Roman" w:eastAsia="Times New Roman" w:hAnsi="Times New Roman" w:cs="Times New Roman"/>
                <w:sz w:val="24"/>
                <w:szCs w:val="24"/>
                <w:lang w:eastAsia="ar-SA"/>
              </w:rPr>
              <w:t>/п</w:t>
            </w:r>
          </w:p>
        </w:tc>
        <w:tc>
          <w:tcPr>
            <w:tcW w:w="4424" w:type="dxa"/>
            <w:vMerge w:val="restart"/>
            <w:tcBorders>
              <w:top w:val="single" w:sz="4" w:space="0" w:color="000000"/>
              <w:left w:val="single" w:sz="4" w:space="0" w:color="000000"/>
              <w:bottom w:val="single" w:sz="4" w:space="0" w:color="000000"/>
            </w:tcBorders>
            <w:shd w:val="clear" w:color="auto" w:fill="auto"/>
            <w:vAlign w:val="center"/>
          </w:tcPr>
          <w:p w:rsidR="002C4024" w:rsidRDefault="00A055ED">
            <w:pPr>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Категории домов</w:t>
            </w:r>
          </w:p>
        </w:tc>
        <w:tc>
          <w:tcPr>
            <w:tcW w:w="1815" w:type="dxa"/>
            <w:vMerge w:val="restart"/>
            <w:tcBorders>
              <w:top w:val="single" w:sz="4" w:space="0" w:color="000000"/>
              <w:left w:val="single" w:sz="4" w:space="0" w:color="000000"/>
              <w:bottom w:val="single" w:sz="4" w:space="0" w:color="000000"/>
            </w:tcBorders>
            <w:shd w:val="clear" w:color="auto" w:fill="auto"/>
            <w:vAlign w:val="center"/>
          </w:tcPr>
          <w:p w:rsidR="002C4024" w:rsidRDefault="00A055ED">
            <w:pPr>
              <w:snapToGrid w:val="0"/>
              <w:spacing w:after="0" w:line="240" w:lineRule="auto"/>
              <w:jc w:val="center"/>
              <w:textAlignment w:val="bottom"/>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Единица</w:t>
            </w:r>
          </w:p>
          <w:p w:rsidR="002C4024" w:rsidRDefault="00A055ED">
            <w:pPr>
              <w:spacing w:after="0" w:line="240" w:lineRule="auto"/>
              <w:jc w:val="center"/>
              <w:textAlignment w:val="bottom"/>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измерения</w:t>
            </w:r>
          </w:p>
        </w:tc>
        <w:tc>
          <w:tcPr>
            <w:tcW w:w="2439" w:type="dxa"/>
            <w:vMerge w:val="restart"/>
            <w:tcBorders>
              <w:top w:val="single" w:sz="4" w:space="0" w:color="000000"/>
              <w:left w:val="single" w:sz="4" w:space="0" w:color="000000"/>
            </w:tcBorders>
            <w:shd w:val="clear" w:color="auto" w:fill="auto"/>
            <w:vAlign w:val="center"/>
          </w:tcPr>
          <w:p w:rsidR="002C4024" w:rsidRDefault="00A055ED">
            <w:pPr>
              <w:snapToGrid w:val="0"/>
              <w:spacing w:after="0" w:line="240" w:lineRule="auto"/>
              <w:ind w:right="-279"/>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Плата в рублях</w:t>
            </w:r>
          </w:p>
          <w:p w:rsidR="002C4024" w:rsidRDefault="00A055ED">
            <w:pPr>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без НДС</w:t>
            </w:r>
          </w:p>
        </w:tc>
        <w:tc>
          <w:tcPr>
            <w:tcW w:w="236" w:type="dxa"/>
            <w:tcBorders>
              <w:left w:val="single" w:sz="4" w:space="0" w:color="000000"/>
            </w:tcBorders>
            <w:shd w:val="clear" w:color="auto" w:fill="auto"/>
            <w:vAlign w:val="center"/>
          </w:tcPr>
          <w:p w:rsidR="002C4024" w:rsidRDefault="002C4024">
            <w:pPr>
              <w:snapToGrid w:val="0"/>
              <w:spacing w:after="0" w:line="260" w:lineRule="exact"/>
              <w:rPr>
                <w:rFonts w:ascii="Times New Roman" w:eastAsia="Times New Roman" w:hAnsi="Times New Roman" w:cs="Times New Roman"/>
                <w:sz w:val="24"/>
                <w:szCs w:val="24"/>
                <w:lang w:eastAsia="ar-SA"/>
              </w:rPr>
            </w:pPr>
          </w:p>
        </w:tc>
      </w:tr>
      <w:tr w:rsidR="002C4024">
        <w:trPr>
          <w:cantSplit/>
          <w:trHeight w:val="830"/>
        </w:trPr>
        <w:tc>
          <w:tcPr>
            <w:tcW w:w="820" w:type="dxa"/>
            <w:vMerge/>
            <w:tcBorders>
              <w:top w:val="single" w:sz="4" w:space="0" w:color="000000"/>
              <w:left w:val="single" w:sz="4" w:space="0" w:color="000000"/>
              <w:bottom w:val="single" w:sz="4" w:space="0" w:color="000000"/>
            </w:tcBorders>
            <w:shd w:val="clear" w:color="auto" w:fill="auto"/>
            <w:vAlign w:val="center"/>
          </w:tcPr>
          <w:p w:rsidR="002C4024" w:rsidRDefault="002C4024">
            <w:pPr>
              <w:snapToGrid w:val="0"/>
              <w:spacing w:after="0" w:line="240" w:lineRule="auto"/>
              <w:jc w:val="center"/>
              <w:rPr>
                <w:rFonts w:ascii="Times New Roman" w:eastAsia="Times New Roman" w:hAnsi="Times New Roman" w:cs="Times New Roman"/>
                <w:sz w:val="24"/>
                <w:szCs w:val="24"/>
                <w:lang w:eastAsia="ar-SA"/>
              </w:rPr>
            </w:pPr>
          </w:p>
        </w:tc>
        <w:tc>
          <w:tcPr>
            <w:tcW w:w="4424" w:type="dxa"/>
            <w:vMerge/>
            <w:tcBorders>
              <w:top w:val="single" w:sz="4" w:space="0" w:color="000000"/>
              <w:left w:val="single" w:sz="4" w:space="0" w:color="000000"/>
              <w:bottom w:val="single" w:sz="4" w:space="0" w:color="000000"/>
            </w:tcBorders>
            <w:shd w:val="clear" w:color="auto" w:fill="auto"/>
            <w:vAlign w:val="center"/>
          </w:tcPr>
          <w:p w:rsidR="002C4024" w:rsidRDefault="002C4024">
            <w:pPr>
              <w:snapToGrid w:val="0"/>
              <w:spacing w:after="0" w:line="240" w:lineRule="auto"/>
              <w:jc w:val="center"/>
              <w:rPr>
                <w:rFonts w:ascii="Times New Roman" w:eastAsia="Times New Roman" w:hAnsi="Times New Roman" w:cs="Times New Roman"/>
                <w:sz w:val="24"/>
                <w:szCs w:val="24"/>
                <w:lang w:eastAsia="ar-SA"/>
              </w:rPr>
            </w:pPr>
          </w:p>
        </w:tc>
        <w:tc>
          <w:tcPr>
            <w:tcW w:w="1815" w:type="dxa"/>
            <w:vMerge/>
            <w:tcBorders>
              <w:top w:val="single" w:sz="4" w:space="0" w:color="000000"/>
              <w:left w:val="single" w:sz="4" w:space="0" w:color="000000"/>
              <w:bottom w:val="single" w:sz="4" w:space="0" w:color="000000"/>
            </w:tcBorders>
            <w:shd w:val="clear" w:color="auto" w:fill="auto"/>
            <w:vAlign w:val="center"/>
          </w:tcPr>
          <w:p w:rsidR="002C4024" w:rsidRDefault="002C4024">
            <w:pPr>
              <w:snapToGrid w:val="0"/>
              <w:spacing w:after="0" w:line="240" w:lineRule="auto"/>
              <w:jc w:val="center"/>
              <w:rPr>
                <w:rFonts w:ascii="Times New Roman" w:eastAsia="Times New Roman" w:hAnsi="Times New Roman" w:cs="Times New Roman"/>
                <w:sz w:val="24"/>
                <w:szCs w:val="24"/>
                <w:lang w:eastAsia="ar-SA"/>
              </w:rPr>
            </w:pPr>
          </w:p>
        </w:tc>
        <w:tc>
          <w:tcPr>
            <w:tcW w:w="2439" w:type="dxa"/>
            <w:vMerge/>
            <w:tcBorders>
              <w:left w:val="single" w:sz="4" w:space="0" w:color="000000"/>
              <w:bottom w:val="single" w:sz="4" w:space="0" w:color="000000"/>
            </w:tcBorders>
            <w:shd w:val="clear" w:color="auto" w:fill="auto"/>
            <w:vAlign w:val="center"/>
          </w:tcPr>
          <w:p w:rsidR="002C4024" w:rsidRDefault="002C4024">
            <w:pPr>
              <w:snapToGrid w:val="0"/>
              <w:spacing w:after="0" w:line="240" w:lineRule="auto"/>
              <w:ind w:left="-130"/>
              <w:jc w:val="center"/>
              <w:rPr>
                <w:rFonts w:ascii="Times New Roman" w:eastAsia="Times New Roman" w:hAnsi="Times New Roman" w:cs="Times New Roman"/>
                <w:sz w:val="24"/>
                <w:szCs w:val="24"/>
                <w:lang w:eastAsia="ar-SA"/>
              </w:rPr>
            </w:pPr>
          </w:p>
        </w:tc>
        <w:tc>
          <w:tcPr>
            <w:tcW w:w="236" w:type="dxa"/>
            <w:tcBorders>
              <w:left w:val="single" w:sz="4" w:space="0" w:color="000000"/>
            </w:tcBorders>
            <w:shd w:val="clear" w:color="auto" w:fill="auto"/>
            <w:vAlign w:val="center"/>
          </w:tcPr>
          <w:p w:rsidR="002C4024" w:rsidRDefault="002C4024">
            <w:pPr>
              <w:snapToGrid w:val="0"/>
              <w:spacing w:after="0" w:line="260" w:lineRule="exact"/>
              <w:rPr>
                <w:rFonts w:ascii="Times New Roman" w:eastAsia="Times New Roman" w:hAnsi="Times New Roman" w:cs="Times New Roman"/>
                <w:sz w:val="24"/>
                <w:szCs w:val="24"/>
                <w:lang w:eastAsia="ar-SA"/>
              </w:rPr>
            </w:pPr>
          </w:p>
        </w:tc>
      </w:tr>
      <w:tr w:rsidR="002C4024">
        <w:trPr>
          <w:cantSplit/>
          <w:trHeight w:val="830"/>
        </w:trPr>
        <w:tc>
          <w:tcPr>
            <w:tcW w:w="820"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4424" w:type="dxa"/>
            <w:tcBorders>
              <w:left w:val="single" w:sz="4" w:space="0" w:color="000000"/>
              <w:bottom w:val="single" w:sz="4" w:space="0" w:color="000000"/>
            </w:tcBorders>
            <w:shd w:val="clear" w:color="auto" w:fill="auto"/>
          </w:tcPr>
          <w:p w:rsidR="002C4024" w:rsidRDefault="00A055ED">
            <w:pPr>
              <w:snapToGrid w:val="0"/>
              <w:spacing w:before="6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Жилые дома со сроком эксплуатации до 30 лет (включительно) со всеми видами благоустройства </w:t>
            </w:r>
          </w:p>
        </w:tc>
        <w:tc>
          <w:tcPr>
            <w:tcW w:w="1815" w:type="dxa"/>
            <w:tcBorders>
              <w:left w:val="single" w:sz="4" w:space="0" w:color="000000"/>
              <w:bottom w:val="single" w:sz="4" w:space="0" w:color="000000"/>
            </w:tcBorders>
            <w:shd w:val="clear" w:color="auto" w:fill="auto"/>
          </w:tcPr>
          <w:p w:rsidR="002C4024" w:rsidRDefault="00A055ED">
            <w:pPr>
              <w:snapToGrid w:val="0"/>
              <w:spacing w:after="0" w:line="240" w:lineRule="auto"/>
              <w:ind w:left="-147"/>
              <w:jc w:val="center"/>
              <w:rPr>
                <w:rFonts w:ascii="Times New Roman" w:eastAsia="Times New Roman" w:hAnsi="Times New Roman" w:cs="Times New Roman"/>
                <w:sz w:val="24"/>
                <w:szCs w:val="24"/>
                <w:vertAlign w:val="superscript"/>
                <w:lang w:eastAsia="ar-SA"/>
              </w:rPr>
            </w:pPr>
            <w:r>
              <w:rPr>
                <w:rFonts w:ascii="Times New Roman" w:eastAsia="Times New Roman" w:hAnsi="Times New Roman" w:cs="Times New Roman"/>
                <w:sz w:val="24"/>
                <w:szCs w:val="24"/>
                <w:lang w:eastAsia="ar-SA"/>
              </w:rPr>
              <w:t>1 м</w:t>
            </w:r>
            <w:proofErr w:type="gramStart"/>
            <w:r>
              <w:rPr>
                <w:rFonts w:ascii="Times New Roman" w:eastAsia="Times New Roman" w:hAnsi="Times New Roman" w:cs="Times New Roman"/>
                <w:sz w:val="24"/>
                <w:szCs w:val="24"/>
                <w:vertAlign w:val="superscript"/>
                <w:lang w:eastAsia="ar-SA"/>
              </w:rPr>
              <w:t>2</w:t>
            </w:r>
            <w:proofErr w:type="gramEnd"/>
          </w:p>
          <w:p w:rsidR="002C4024" w:rsidRDefault="00A055ED">
            <w:pPr>
              <w:spacing w:after="0" w:line="240" w:lineRule="auto"/>
              <w:ind w:left="-14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общей площади</w:t>
            </w:r>
          </w:p>
        </w:tc>
        <w:tc>
          <w:tcPr>
            <w:tcW w:w="2439"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12,09</w:t>
            </w:r>
          </w:p>
        </w:tc>
        <w:tc>
          <w:tcPr>
            <w:tcW w:w="236" w:type="dxa"/>
            <w:tcBorders>
              <w:left w:val="single" w:sz="4" w:space="0" w:color="000000"/>
            </w:tcBorders>
            <w:shd w:val="clear" w:color="auto" w:fill="auto"/>
            <w:vAlign w:val="center"/>
          </w:tcPr>
          <w:p w:rsidR="002C4024" w:rsidRDefault="002C4024">
            <w:pPr>
              <w:snapToGrid w:val="0"/>
              <w:spacing w:after="0" w:line="260" w:lineRule="exact"/>
              <w:rPr>
                <w:rFonts w:ascii="Times New Roman" w:eastAsia="Times New Roman" w:hAnsi="Times New Roman" w:cs="Times New Roman"/>
                <w:sz w:val="24"/>
                <w:szCs w:val="24"/>
                <w:lang w:eastAsia="ar-SA"/>
              </w:rPr>
            </w:pPr>
          </w:p>
        </w:tc>
      </w:tr>
      <w:tr w:rsidR="002C4024">
        <w:trPr>
          <w:cantSplit/>
          <w:trHeight w:val="830"/>
        </w:trPr>
        <w:tc>
          <w:tcPr>
            <w:tcW w:w="820"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4424" w:type="dxa"/>
            <w:tcBorders>
              <w:left w:val="single" w:sz="4" w:space="0" w:color="000000"/>
              <w:bottom w:val="single" w:sz="4" w:space="0" w:color="000000"/>
            </w:tcBorders>
            <w:shd w:val="clear" w:color="auto" w:fill="auto"/>
          </w:tcPr>
          <w:p w:rsidR="002C4024" w:rsidRDefault="00A055ED">
            <w:pPr>
              <w:snapToGrid w:val="0"/>
              <w:spacing w:before="6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Жилые дома со сроком эксплуатации до 30 лет (включительно), имеющие не все виды благоустройства </w:t>
            </w:r>
          </w:p>
        </w:tc>
        <w:tc>
          <w:tcPr>
            <w:tcW w:w="1815" w:type="dxa"/>
            <w:tcBorders>
              <w:left w:val="single" w:sz="4" w:space="0" w:color="000000"/>
              <w:bottom w:val="single" w:sz="4" w:space="0" w:color="000000"/>
            </w:tcBorders>
            <w:shd w:val="clear" w:color="auto" w:fill="auto"/>
          </w:tcPr>
          <w:p w:rsidR="002C4024" w:rsidRDefault="00A055ED">
            <w:pPr>
              <w:snapToGrid w:val="0"/>
              <w:spacing w:after="0" w:line="240" w:lineRule="auto"/>
              <w:ind w:left="-147"/>
              <w:jc w:val="center"/>
              <w:rPr>
                <w:rFonts w:ascii="Times New Roman" w:eastAsia="Times New Roman" w:hAnsi="Times New Roman" w:cs="Times New Roman"/>
                <w:sz w:val="24"/>
                <w:szCs w:val="24"/>
                <w:vertAlign w:val="superscript"/>
                <w:lang w:eastAsia="ar-SA"/>
              </w:rPr>
            </w:pPr>
            <w:r>
              <w:rPr>
                <w:rFonts w:ascii="Times New Roman" w:eastAsia="Times New Roman" w:hAnsi="Times New Roman" w:cs="Times New Roman"/>
                <w:sz w:val="24"/>
                <w:szCs w:val="24"/>
                <w:lang w:eastAsia="ar-SA"/>
              </w:rPr>
              <w:t>1 м</w:t>
            </w:r>
            <w:proofErr w:type="gramStart"/>
            <w:r>
              <w:rPr>
                <w:rFonts w:ascii="Times New Roman" w:eastAsia="Times New Roman" w:hAnsi="Times New Roman" w:cs="Times New Roman"/>
                <w:sz w:val="24"/>
                <w:szCs w:val="24"/>
                <w:vertAlign w:val="superscript"/>
                <w:lang w:eastAsia="ar-SA"/>
              </w:rPr>
              <w:t>2</w:t>
            </w:r>
            <w:proofErr w:type="gramEnd"/>
          </w:p>
          <w:p w:rsidR="002C4024" w:rsidRDefault="00A055ED">
            <w:pPr>
              <w:spacing w:after="0" w:line="240" w:lineRule="auto"/>
              <w:ind w:left="-14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общей площади</w:t>
            </w:r>
          </w:p>
        </w:tc>
        <w:tc>
          <w:tcPr>
            <w:tcW w:w="2439"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11,70</w:t>
            </w:r>
          </w:p>
        </w:tc>
        <w:tc>
          <w:tcPr>
            <w:tcW w:w="236" w:type="dxa"/>
            <w:tcBorders>
              <w:left w:val="single" w:sz="4" w:space="0" w:color="000000"/>
            </w:tcBorders>
            <w:shd w:val="clear" w:color="auto" w:fill="auto"/>
            <w:vAlign w:val="center"/>
          </w:tcPr>
          <w:p w:rsidR="002C4024" w:rsidRDefault="002C4024">
            <w:pPr>
              <w:snapToGrid w:val="0"/>
              <w:spacing w:after="0" w:line="260" w:lineRule="exact"/>
              <w:rPr>
                <w:rFonts w:ascii="Times New Roman" w:eastAsia="Times New Roman" w:hAnsi="Times New Roman" w:cs="Times New Roman"/>
                <w:sz w:val="24"/>
                <w:szCs w:val="24"/>
                <w:lang w:eastAsia="ar-SA"/>
              </w:rPr>
            </w:pPr>
          </w:p>
        </w:tc>
      </w:tr>
      <w:tr w:rsidR="002C4024">
        <w:trPr>
          <w:cantSplit/>
          <w:trHeight w:val="830"/>
        </w:trPr>
        <w:tc>
          <w:tcPr>
            <w:tcW w:w="820"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4424" w:type="dxa"/>
            <w:tcBorders>
              <w:left w:val="single" w:sz="4" w:space="0" w:color="000000"/>
              <w:bottom w:val="single" w:sz="4" w:space="0" w:color="000000"/>
            </w:tcBorders>
            <w:shd w:val="clear" w:color="auto" w:fill="auto"/>
          </w:tcPr>
          <w:p w:rsidR="002C4024" w:rsidRDefault="00A055ED">
            <w:pPr>
              <w:snapToGrid w:val="0"/>
              <w:spacing w:before="6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Жилые дома со сроком эксплуатации от 30 до 60 лет (включительно) со всеми видами благоустройства</w:t>
            </w:r>
          </w:p>
        </w:tc>
        <w:tc>
          <w:tcPr>
            <w:tcW w:w="1815" w:type="dxa"/>
            <w:tcBorders>
              <w:left w:val="single" w:sz="4" w:space="0" w:color="000000"/>
              <w:bottom w:val="single" w:sz="4" w:space="0" w:color="000000"/>
            </w:tcBorders>
            <w:shd w:val="clear" w:color="auto" w:fill="auto"/>
          </w:tcPr>
          <w:p w:rsidR="002C4024" w:rsidRDefault="00A055ED">
            <w:pPr>
              <w:snapToGrid w:val="0"/>
              <w:spacing w:after="0" w:line="240" w:lineRule="auto"/>
              <w:ind w:left="-147"/>
              <w:jc w:val="center"/>
              <w:rPr>
                <w:rFonts w:ascii="Times New Roman" w:eastAsia="Times New Roman" w:hAnsi="Times New Roman" w:cs="Times New Roman"/>
                <w:sz w:val="24"/>
                <w:szCs w:val="24"/>
                <w:vertAlign w:val="superscript"/>
                <w:lang w:eastAsia="ar-SA"/>
              </w:rPr>
            </w:pPr>
            <w:r>
              <w:rPr>
                <w:rFonts w:ascii="Times New Roman" w:eastAsia="Times New Roman" w:hAnsi="Times New Roman" w:cs="Times New Roman"/>
                <w:sz w:val="24"/>
                <w:szCs w:val="24"/>
                <w:lang w:eastAsia="ar-SA"/>
              </w:rPr>
              <w:t>1 м</w:t>
            </w:r>
            <w:proofErr w:type="gramStart"/>
            <w:r>
              <w:rPr>
                <w:rFonts w:ascii="Times New Roman" w:eastAsia="Times New Roman" w:hAnsi="Times New Roman" w:cs="Times New Roman"/>
                <w:sz w:val="24"/>
                <w:szCs w:val="24"/>
                <w:vertAlign w:val="superscript"/>
                <w:lang w:eastAsia="ar-SA"/>
              </w:rPr>
              <w:t>2</w:t>
            </w:r>
            <w:proofErr w:type="gramEnd"/>
          </w:p>
          <w:p w:rsidR="002C4024" w:rsidRDefault="00A055ED">
            <w:pPr>
              <w:spacing w:after="0" w:line="240" w:lineRule="auto"/>
              <w:ind w:left="-14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общей площади</w:t>
            </w:r>
          </w:p>
        </w:tc>
        <w:tc>
          <w:tcPr>
            <w:tcW w:w="2439"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11,70</w:t>
            </w:r>
          </w:p>
        </w:tc>
        <w:tc>
          <w:tcPr>
            <w:tcW w:w="236" w:type="dxa"/>
            <w:tcBorders>
              <w:left w:val="single" w:sz="4" w:space="0" w:color="000000"/>
            </w:tcBorders>
            <w:shd w:val="clear" w:color="auto" w:fill="auto"/>
            <w:vAlign w:val="center"/>
          </w:tcPr>
          <w:p w:rsidR="002C4024" w:rsidRDefault="002C4024">
            <w:pPr>
              <w:snapToGrid w:val="0"/>
              <w:spacing w:after="0" w:line="260" w:lineRule="exact"/>
              <w:rPr>
                <w:rFonts w:ascii="Times New Roman" w:eastAsia="Times New Roman" w:hAnsi="Times New Roman" w:cs="Times New Roman"/>
                <w:sz w:val="24"/>
                <w:szCs w:val="24"/>
                <w:lang w:eastAsia="ar-SA"/>
              </w:rPr>
            </w:pPr>
          </w:p>
        </w:tc>
      </w:tr>
      <w:tr w:rsidR="002C4024">
        <w:trPr>
          <w:cantSplit/>
          <w:trHeight w:val="830"/>
        </w:trPr>
        <w:tc>
          <w:tcPr>
            <w:tcW w:w="820"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4424" w:type="dxa"/>
            <w:tcBorders>
              <w:left w:val="single" w:sz="4" w:space="0" w:color="000000"/>
              <w:bottom w:val="single" w:sz="4" w:space="0" w:color="000000"/>
            </w:tcBorders>
            <w:shd w:val="clear" w:color="auto" w:fill="auto"/>
          </w:tcPr>
          <w:p w:rsidR="002C4024" w:rsidRDefault="00A055ED">
            <w:pPr>
              <w:snapToGrid w:val="0"/>
              <w:spacing w:before="6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Жилые дома со сроком эксплуатации от 30 до 60 лет (включительно), имеющие не все виды благоустройства</w:t>
            </w:r>
          </w:p>
        </w:tc>
        <w:tc>
          <w:tcPr>
            <w:tcW w:w="1815" w:type="dxa"/>
            <w:tcBorders>
              <w:left w:val="single" w:sz="4" w:space="0" w:color="000000"/>
              <w:bottom w:val="single" w:sz="4" w:space="0" w:color="000000"/>
            </w:tcBorders>
            <w:shd w:val="clear" w:color="auto" w:fill="auto"/>
          </w:tcPr>
          <w:p w:rsidR="002C4024" w:rsidRDefault="00A055ED">
            <w:pPr>
              <w:snapToGrid w:val="0"/>
              <w:spacing w:after="0" w:line="240" w:lineRule="auto"/>
              <w:ind w:left="-147"/>
              <w:jc w:val="center"/>
              <w:rPr>
                <w:rFonts w:ascii="Times New Roman" w:eastAsia="Times New Roman" w:hAnsi="Times New Roman" w:cs="Times New Roman"/>
                <w:sz w:val="24"/>
                <w:szCs w:val="24"/>
                <w:vertAlign w:val="superscript"/>
                <w:lang w:eastAsia="ar-SA"/>
              </w:rPr>
            </w:pPr>
            <w:r>
              <w:rPr>
                <w:rFonts w:ascii="Times New Roman" w:eastAsia="Times New Roman" w:hAnsi="Times New Roman" w:cs="Times New Roman"/>
                <w:sz w:val="24"/>
                <w:szCs w:val="24"/>
                <w:lang w:eastAsia="ar-SA"/>
              </w:rPr>
              <w:t>1 м</w:t>
            </w:r>
            <w:proofErr w:type="gramStart"/>
            <w:r>
              <w:rPr>
                <w:rFonts w:ascii="Times New Roman" w:eastAsia="Times New Roman" w:hAnsi="Times New Roman" w:cs="Times New Roman"/>
                <w:sz w:val="24"/>
                <w:szCs w:val="24"/>
                <w:vertAlign w:val="superscript"/>
                <w:lang w:eastAsia="ar-SA"/>
              </w:rPr>
              <w:t>2</w:t>
            </w:r>
            <w:proofErr w:type="gramEnd"/>
          </w:p>
          <w:p w:rsidR="002C4024" w:rsidRDefault="00A055ED">
            <w:pPr>
              <w:spacing w:after="0" w:line="240" w:lineRule="auto"/>
              <w:ind w:left="-14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общей площади</w:t>
            </w:r>
          </w:p>
        </w:tc>
        <w:tc>
          <w:tcPr>
            <w:tcW w:w="2439"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11,31</w:t>
            </w:r>
          </w:p>
        </w:tc>
        <w:tc>
          <w:tcPr>
            <w:tcW w:w="236" w:type="dxa"/>
            <w:tcBorders>
              <w:left w:val="single" w:sz="4" w:space="0" w:color="000000"/>
            </w:tcBorders>
            <w:shd w:val="clear" w:color="auto" w:fill="auto"/>
            <w:vAlign w:val="center"/>
          </w:tcPr>
          <w:p w:rsidR="002C4024" w:rsidRDefault="002C4024">
            <w:pPr>
              <w:snapToGrid w:val="0"/>
              <w:spacing w:after="0" w:line="260" w:lineRule="exact"/>
              <w:rPr>
                <w:rFonts w:ascii="Times New Roman" w:eastAsia="Times New Roman" w:hAnsi="Times New Roman" w:cs="Times New Roman"/>
                <w:sz w:val="24"/>
                <w:szCs w:val="24"/>
                <w:lang w:eastAsia="ar-SA"/>
              </w:rPr>
            </w:pPr>
          </w:p>
        </w:tc>
      </w:tr>
      <w:tr w:rsidR="002C4024">
        <w:trPr>
          <w:cantSplit/>
          <w:trHeight w:val="830"/>
        </w:trPr>
        <w:tc>
          <w:tcPr>
            <w:tcW w:w="820"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4424" w:type="dxa"/>
            <w:tcBorders>
              <w:left w:val="single" w:sz="4" w:space="0" w:color="000000"/>
              <w:bottom w:val="single" w:sz="4" w:space="0" w:color="000000"/>
            </w:tcBorders>
            <w:shd w:val="clear" w:color="auto" w:fill="auto"/>
          </w:tcPr>
          <w:p w:rsidR="002C4024" w:rsidRDefault="00A055ED">
            <w:pPr>
              <w:snapToGrid w:val="0"/>
              <w:spacing w:before="6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Жилые дома со сроком эксплуатации свыше 60 лет со всеми видами благоустройства</w:t>
            </w:r>
          </w:p>
        </w:tc>
        <w:tc>
          <w:tcPr>
            <w:tcW w:w="1815" w:type="dxa"/>
            <w:tcBorders>
              <w:left w:val="single" w:sz="4" w:space="0" w:color="000000"/>
              <w:bottom w:val="single" w:sz="4" w:space="0" w:color="000000"/>
            </w:tcBorders>
            <w:shd w:val="clear" w:color="auto" w:fill="auto"/>
          </w:tcPr>
          <w:p w:rsidR="002C4024" w:rsidRDefault="00A055ED">
            <w:pPr>
              <w:snapToGrid w:val="0"/>
              <w:spacing w:after="0" w:line="240" w:lineRule="auto"/>
              <w:ind w:left="-147"/>
              <w:jc w:val="center"/>
              <w:rPr>
                <w:rFonts w:ascii="Times New Roman" w:eastAsia="Times New Roman" w:hAnsi="Times New Roman" w:cs="Times New Roman"/>
                <w:sz w:val="24"/>
                <w:szCs w:val="24"/>
                <w:vertAlign w:val="superscript"/>
                <w:lang w:eastAsia="ar-SA"/>
              </w:rPr>
            </w:pPr>
            <w:r>
              <w:rPr>
                <w:rFonts w:ascii="Times New Roman" w:eastAsia="Times New Roman" w:hAnsi="Times New Roman" w:cs="Times New Roman"/>
                <w:sz w:val="24"/>
                <w:szCs w:val="24"/>
                <w:lang w:eastAsia="ar-SA"/>
              </w:rPr>
              <w:t>1 м</w:t>
            </w:r>
            <w:proofErr w:type="gramStart"/>
            <w:r>
              <w:rPr>
                <w:rFonts w:ascii="Times New Roman" w:eastAsia="Times New Roman" w:hAnsi="Times New Roman" w:cs="Times New Roman"/>
                <w:sz w:val="24"/>
                <w:szCs w:val="24"/>
                <w:vertAlign w:val="superscript"/>
                <w:lang w:eastAsia="ar-SA"/>
              </w:rPr>
              <w:t>2</w:t>
            </w:r>
            <w:proofErr w:type="gramEnd"/>
          </w:p>
          <w:p w:rsidR="002C4024" w:rsidRDefault="00A055ED">
            <w:pPr>
              <w:snapToGrid w:val="0"/>
              <w:spacing w:after="0" w:line="240" w:lineRule="auto"/>
              <w:ind w:left="-14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общей площади</w:t>
            </w:r>
          </w:p>
        </w:tc>
        <w:tc>
          <w:tcPr>
            <w:tcW w:w="2439"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11,31</w:t>
            </w:r>
          </w:p>
        </w:tc>
        <w:tc>
          <w:tcPr>
            <w:tcW w:w="236" w:type="dxa"/>
            <w:tcBorders>
              <w:left w:val="single" w:sz="4" w:space="0" w:color="000000"/>
            </w:tcBorders>
            <w:shd w:val="clear" w:color="auto" w:fill="auto"/>
            <w:vAlign w:val="center"/>
          </w:tcPr>
          <w:p w:rsidR="002C4024" w:rsidRDefault="002C4024">
            <w:pPr>
              <w:snapToGrid w:val="0"/>
              <w:spacing w:after="0" w:line="260" w:lineRule="exact"/>
              <w:rPr>
                <w:rFonts w:ascii="Times New Roman" w:eastAsia="Times New Roman" w:hAnsi="Times New Roman" w:cs="Times New Roman"/>
                <w:sz w:val="24"/>
                <w:szCs w:val="24"/>
                <w:lang w:eastAsia="ar-SA"/>
              </w:rPr>
            </w:pPr>
          </w:p>
        </w:tc>
      </w:tr>
      <w:tr w:rsidR="002C4024">
        <w:trPr>
          <w:cantSplit/>
          <w:trHeight w:val="830"/>
        </w:trPr>
        <w:tc>
          <w:tcPr>
            <w:tcW w:w="820"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4424" w:type="dxa"/>
            <w:tcBorders>
              <w:left w:val="single" w:sz="4" w:space="0" w:color="000000"/>
              <w:bottom w:val="single" w:sz="4" w:space="0" w:color="000000"/>
            </w:tcBorders>
            <w:shd w:val="clear" w:color="auto" w:fill="auto"/>
          </w:tcPr>
          <w:p w:rsidR="002C4024" w:rsidRDefault="00A055ED">
            <w:pPr>
              <w:snapToGrid w:val="0"/>
              <w:spacing w:before="6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Жилые дома со сроком эксплуатации свыше 60 лет, имеющие не все виды благоустройства</w:t>
            </w:r>
          </w:p>
        </w:tc>
        <w:tc>
          <w:tcPr>
            <w:tcW w:w="1815" w:type="dxa"/>
            <w:tcBorders>
              <w:left w:val="single" w:sz="4" w:space="0" w:color="000000"/>
              <w:bottom w:val="single" w:sz="4" w:space="0" w:color="000000"/>
            </w:tcBorders>
            <w:shd w:val="clear" w:color="auto" w:fill="auto"/>
          </w:tcPr>
          <w:p w:rsidR="002C4024" w:rsidRDefault="00A055ED">
            <w:pPr>
              <w:snapToGrid w:val="0"/>
              <w:spacing w:after="0" w:line="240" w:lineRule="auto"/>
              <w:ind w:left="-147"/>
              <w:jc w:val="center"/>
              <w:rPr>
                <w:rFonts w:ascii="Times New Roman" w:eastAsia="Times New Roman" w:hAnsi="Times New Roman" w:cs="Times New Roman"/>
                <w:sz w:val="24"/>
                <w:szCs w:val="24"/>
                <w:vertAlign w:val="superscript"/>
                <w:lang w:eastAsia="ar-SA"/>
              </w:rPr>
            </w:pPr>
            <w:r>
              <w:rPr>
                <w:rFonts w:ascii="Times New Roman" w:eastAsia="Times New Roman" w:hAnsi="Times New Roman" w:cs="Times New Roman"/>
                <w:sz w:val="24"/>
                <w:szCs w:val="24"/>
                <w:lang w:eastAsia="ar-SA"/>
              </w:rPr>
              <w:t>1 м</w:t>
            </w:r>
            <w:proofErr w:type="gramStart"/>
            <w:r>
              <w:rPr>
                <w:rFonts w:ascii="Times New Roman" w:eastAsia="Times New Roman" w:hAnsi="Times New Roman" w:cs="Times New Roman"/>
                <w:sz w:val="24"/>
                <w:szCs w:val="24"/>
                <w:vertAlign w:val="superscript"/>
                <w:lang w:eastAsia="ar-SA"/>
              </w:rPr>
              <w:t>2</w:t>
            </w:r>
            <w:proofErr w:type="gramEnd"/>
          </w:p>
          <w:p w:rsidR="002C4024" w:rsidRDefault="00A055ED">
            <w:pPr>
              <w:snapToGrid w:val="0"/>
              <w:spacing w:after="0" w:line="240" w:lineRule="auto"/>
              <w:ind w:left="-147"/>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общей площади</w:t>
            </w:r>
          </w:p>
        </w:tc>
        <w:tc>
          <w:tcPr>
            <w:tcW w:w="2439" w:type="dxa"/>
            <w:tcBorders>
              <w:left w:val="single" w:sz="4" w:space="0" w:color="000000"/>
              <w:bottom w:val="single" w:sz="4" w:space="0" w:color="000000"/>
            </w:tcBorders>
            <w:shd w:val="clear" w:color="auto" w:fill="auto"/>
          </w:tcPr>
          <w:p w:rsidR="002C4024" w:rsidRDefault="00A055ED">
            <w:pPr>
              <w:snapToGrid w:val="0"/>
              <w:spacing w:before="60"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10,92</w:t>
            </w:r>
          </w:p>
        </w:tc>
        <w:tc>
          <w:tcPr>
            <w:tcW w:w="236" w:type="dxa"/>
            <w:tcBorders>
              <w:left w:val="single" w:sz="4" w:space="0" w:color="000000"/>
            </w:tcBorders>
            <w:shd w:val="clear" w:color="auto" w:fill="auto"/>
            <w:vAlign w:val="bottom"/>
          </w:tcPr>
          <w:p w:rsidR="002C4024" w:rsidRDefault="002C4024">
            <w:pPr>
              <w:snapToGrid w:val="0"/>
              <w:spacing w:after="0" w:line="260" w:lineRule="exact"/>
              <w:jc w:val="right"/>
              <w:rPr>
                <w:rFonts w:ascii="Times New Roman" w:eastAsia="Times New Roman" w:hAnsi="Times New Roman" w:cs="Times New Roman"/>
                <w:sz w:val="24"/>
                <w:szCs w:val="24"/>
                <w:lang w:eastAsia="ar-SA"/>
              </w:rPr>
            </w:pPr>
          </w:p>
        </w:tc>
      </w:tr>
    </w:tbl>
    <w:p w:rsidR="002C4024" w:rsidRDefault="00A055ED">
      <w:pPr>
        <w:widowControl w:val="0"/>
        <w:spacing w:after="0" w:line="360" w:lineRule="atLeast"/>
        <w:ind w:firstLine="567"/>
        <w:jc w:val="both"/>
        <w:textAlignment w:val="baseline"/>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соответствии с Решением Совета депутатов города Фрязино от 26.12.2017 №228 плата за наем жилого помещения не начисляется гражданам, занимающим жилые помещения по договорам социального найма и договорам найма жилых помещений государственного или муниципального жилищного фонда в многоквартирных домах:</w:t>
      </w:r>
    </w:p>
    <w:p w:rsidR="002C4024" w:rsidRDefault="00A055ED">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признанных</w:t>
      </w:r>
      <w:proofErr w:type="gramEnd"/>
      <w:r>
        <w:rPr>
          <w:rFonts w:ascii="Times New Roman" w:eastAsia="Times New Roman" w:hAnsi="Times New Roman" w:cs="Times New Roman"/>
          <w:sz w:val="28"/>
          <w:szCs w:val="28"/>
          <w:lang w:eastAsia="ru-RU"/>
        </w:rPr>
        <w:t xml:space="preserve"> в установленном Правительством Российской Федерации порядке аварийными и подлежащими сносу;</w:t>
      </w:r>
    </w:p>
    <w:p w:rsidR="002C4024" w:rsidRDefault="00A055ED">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физический износ основных конструктивных элементов (крыша, стены, фундамент) которых составляет 70% и выше;</w:t>
      </w:r>
    </w:p>
    <w:p w:rsidR="002C4024" w:rsidRDefault="00A055ED">
      <w:pPr>
        <w:widowControl w:val="0"/>
        <w:spacing w:after="240" w:line="240" w:lineRule="auto"/>
        <w:ind w:firstLine="567"/>
        <w:jc w:val="both"/>
      </w:pPr>
      <w:r>
        <w:rPr>
          <w:rFonts w:ascii="Times New Roman" w:eastAsia="Times New Roman" w:hAnsi="Times New Roman" w:cs="Times New Roman"/>
          <w:sz w:val="28"/>
          <w:szCs w:val="28"/>
          <w:lang w:eastAsia="ru-RU"/>
        </w:rPr>
        <w:t>- в которых имеется менее чем три квартиры.</w:t>
      </w:r>
    </w:p>
    <w:sectPr w:rsidR="002C4024">
      <w:pgSz w:w="11906" w:h="16838"/>
      <w:pgMar w:top="567" w:right="567" w:bottom="130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24"/>
    <w:rsid w:val="002C16DE"/>
    <w:rsid w:val="002C4024"/>
    <w:rsid w:val="00621C5A"/>
    <w:rsid w:val="00A055E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link w:val="10"/>
    <w:qFormat/>
    <w:rsid w:val="00A055ED"/>
    <w:pPr>
      <w:keepNext/>
      <w:tabs>
        <w:tab w:val="num" w:pos="360"/>
      </w:tabs>
      <w:suppressAutoHyphens/>
      <w:spacing w:after="0"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semiHidden/>
    <w:unhideWhenUsed/>
    <w:qFormat/>
    <w:rsid w:val="00A055ED"/>
    <w:pPr>
      <w:keepNext/>
      <w:tabs>
        <w:tab w:val="num" w:pos="360"/>
      </w:tabs>
      <w:suppressAutoHyphens/>
      <w:spacing w:before="60" w:after="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462D6A"/>
    <w:rPr>
      <w:rFonts w:ascii="Segoe UI" w:hAnsi="Segoe UI" w:cs="Segoe UI"/>
      <w:sz w:val="18"/>
      <w:szCs w:val="18"/>
    </w:rPr>
  </w:style>
  <w:style w:type="character" w:customStyle="1" w:styleId="ListLabel1">
    <w:name w:val="ListLabel 1"/>
    <w:qFormat/>
    <w:rPr>
      <w:rFonts w:cs="Times New Roman"/>
      <w:sz w:val="28"/>
      <w:szCs w:val="28"/>
    </w:rPr>
  </w:style>
  <w:style w:type="character" w:customStyle="1" w:styleId="ListLabel2">
    <w:name w:val="ListLabel 2"/>
    <w:qFormat/>
    <w:rPr>
      <w:rFonts w:cs="Times New Roman"/>
      <w:spacing w:val="-5"/>
      <w:sz w:val="28"/>
      <w:szCs w:val="28"/>
      <w:lang w:eastAsia="ar-SA"/>
    </w:rPr>
  </w:style>
  <w:style w:type="character" w:customStyle="1" w:styleId="ListLabel3">
    <w:name w:val="ListLabel 3"/>
    <w:qFormat/>
    <w:rPr>
      <w:rFonts w:cs="Times New Roman"/>
      <w:spacing w:val="-5"/>
      <w:sz w:val="28"/>
      <w:szCs w:val="28"/>
      <w:lang w:eastAsia="ar-SA"/>
    </w:rPr>
  </w:style>
  <w:style w:type="character" w:customStyle="1" w:styleId="ListLabel4">
    <w:name w:val="ListLabel 4"/>
    <w:qFormat/>
    <w:rPr>
      <w:rFonts w:cs="Times New Roman"/>
      <w:spacing w:val="-5"/>
      <w:sz w:val="28"/>
      <w:szCs w:val="28"/>
      <w:lang w:eastAsia="ar-SA"/>
    </w:rPr>
  </w:style>
  <w:style w:type="character" w:customStyle="1" w:styleId="ListLabel5">
    <w:name w:val="ListLabel 5"/>
    <w:qFormat/>
    <w:rPr>
      <w:rFonts w:cs="Times New Roman"/>
      <w:spacing w:val="-5"/>
      <w:sz w:val="28"/>
      <w:szCs w:val="28"/>
      <w:lang w:eastAsia="ar-SA"/>
    </w:rPr>
  </w:style>
  <w:style w:type="character" w:customStyle="1" w:styleId="ListLabel6">
    <w:name w:val="ListLabel 6"/>
    <w:qFormat/>
    <w:rPr>
      <w:rFonts w:cs="Times New Roman"/>
      <w:spacing w:val="-5"/>
      <w:sz w:val="28"/>
      <w:szCs w:val="28"/>
      <w:lang w:eastAsia="ar-SA"/>
    </w:rPr>
  </w:style>
  <w:style w:type="character" w:customStyle="1" w:styleId="ListLabel7">
    <w:name w:val="ListLabel 7"/>
    <w:qFormat/>
    <w:rPr>
      <w:rFonts w:cs="Times New Roman"/>
      <w:spacing w:val="-5"/>
      <w:sz w:val="28"/>
      <w:szCs w:val="28"/>
      <w:lang w:eastAsia="ar-SA"/>
    </w:rPr>
  </w:style>
  <w:style w:type="character" w:customStyle="1" w:styleId="ListLabel8">
    <w:name w:val="ListLabel 8"/>
    <w:qFormat/>
    <w:rPr>
      <w:rFonts w:cs="Times New Roman"/>
      <w:spacing w:val="-5"/>
      <w:sz w:val="28"/>
      <w:szCs w:val="28"/>
      <w:lang w:eastAsia="ar-SA"/>
    </w:rPr>
  </w:style>
  <w:style w:type="character" w:customStyle="1" w:styleId="ListLabel9">
    <w:name w:val="ListLabel 9"/>
    <w:qFormat/>
    <w:rPr>
      <w:rFonts w:cs="Times New Roman"/>
      <w:spacing w:val="-5"/>
      <w:sz w:val="28"/>
      <w:szCs w:val="28"/>
      <w:lang w:eastAsia="ar-SA"/>
    </w:rPr>
  </w:style>
  <w:style w:type="character" w:customStyle="1" w:styleId="ListLabel10">
    <w:name w:val="ListLabel 10"/>
    <w:qFormat/>
    <w:rPr>
      <w:sz w:val="28"/>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76"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703EA4"/>
    <w:pPr>
      <w:ind w:left="720"/>
      <w:contextualSpacing/>
    </w:pPr>
  </w:style>
  <w:style w:type="paragraph" w:styleId="aa">
    <w:name w:val="Balloon Text"/>
    <w:basedOn w:val="a"/>
    <w:uiPriority w:val="99"/>
    <w:semiHidden/>
    <w:unhideWhenUsed/>
    <w:qFormat/>
    <w:rsid w:val="00462D6A"/>
    <w:pPr>
      <w:spacing w:after="0" w:line="240" w:lineRule="auto"/>
    </w:pPr>
    <w:rPr>
      <w:rFonts w:ascii="Segoe UI" w:hAnsi="Segoe UI" w:cs="Segoe UI"/>
      <w:sz w:val="18"/>
      <w:szCs w:val="18"/>
    </w:rPr>
  </w:style>
  <w:style w:type="character" w:customStyle="1" w:styleId="10">
    <w:name w:val="Заголовок 1 Знак"/>
    <w:basedOn w:val="a0"/>
    <w:link w:val="1"/>
    <w:rsid w:val="00A055ED"/>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A055ED"/>
    <w:rPr>
      <w:rFonts w:ascii="Times New Roman" w:eastAsia="Times New Roman" w:hAnsi="Times New Roman" w:cs="Times New Roman"/>
      <w:b/>
      <w:bCs/>
      <w:sz w:val="4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link w:val="10"/>
    <w:qFormat/>
    <w:rsid w:val="00A055ED"/>
    <w:pPr>
      <w:keepNext/>
      <w:tabs>
        <w:tab w:val="num" w:pos="360"/>
      </w:tabs>
      <w:suppressAutoHyphens/>
      <w:spacing w:after="0"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semiHidden/>
    <w:unhideWhenUsed/>
    <w:qFormat/>
    <w:rsid w:val="00A055ED"/>
    <w:pPr>
      <w:keepNext/>
      <w:tabs>
        <w:tab w:val="num" w:pos="360"/>
      </w:tabs>
      <w:suppressAutoHyphens/>
      <w:spacing w:before="60" w:after="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462D6A"/>
    <w:rPr>
      <w:rFonts w:ascii="Segoe UI" w:hAnsi="Segoe UI" w:cs="Segoe UI"/>
      <w:sz w:val="18"/>
      <w:szCs w:val="18"/>
    </w:rPr>
  </w:style>
  <w:style w:type="character" w:customStyle="1" w:styleId="ListLabel1">
    <w:name w:val="ListLabel 1"/>
    <w:qFormat/>
    <w:rPr>
      <w:rFonts w:cs="Times New Roman"/>
      <w:sz w:val="28"/>
      <w:szCs w:val="28"/>
    </w:rPr>
  </w:style>
  <w:style w:type="character" w:customStyle="1" w:styleId="ListLabel2">
    <w:name w:val="ListLabel 2"/>
    <w:qFormat/>
    <w:rPr>
      <w:rFonts w:cs="Times New Roman"/>
      <w:spacing w:val="-5"/>
      <w:sz w:val="28"/>
      <w:szCs w:val="28"/>
      <w:lang w:eastAsia="ar-SA"/>
    </w:rPr>
  </w:style>
  <w:style w:type="character" w:customStyle="1" w:styleId="ListLabel3">
    <w:name w:val="ListLabel 3"/>
    <w:qFormat/>
    <w:rPr>
      <w:rFonts w:cs="Times New Roman"/>
      <w:spacing w:val="-5"/>
      <w:sz w:val="28"/>
      <w:szCs w:val="28"/>
      <w:lang w:eastAsia="ar-SA"/>
    </w:rPr>
  </w:style>
  <w:style w:type="character" w:customStyle="1" w:styleId="ListLabel4">
    <w:name w:val="ListLabel 4"/>
    <w:qFormat/>
    <w:rPr>
      <w:rFonts w:cs="Times New Roman"/>
      <w:spacing w:val="-5"/>
      <w:sz w:val="28"/>
      <w:szCs w:val="28"/>
      <w:lang w:eastAsia="ar-SA"/>
    </w:rPr>
  </w:style>
  <w:style w:type="character" w:customStyle="1" w:styleId="ListLabel5">
    <w:name w:val="ListLabel 5"/>
    <w:qFormat/>
    <w:rPr>
      <w:rFonts w:cs="Times New Roman"/>
      <w:spacing w:val="-5"/>
      <w:sz w:val="28"/>
      <w:szCs w:val="28"/>
      <w:lang w:eastAsia="ar-SA"/>
    </w:rPr>
  </w:style>
  <w:style w:type="character" w:customStyle="1" w:styleId="ListLabel6">
    <w:name w:val="ListLabel 6"/>
    <w:qFormat/>
    <w:rPr>
      <w:rFonts w:cs="Times New Roman"/>
      <w:spacing w:val="-5"/>
      <w:sz w:val="28"/>
      <w:szCs w:val="28"/>
      <w:lang w:eastAsia="ar-SA"/>
    </w:rPr>
  </w:style>
  <w:style w:type="character" w:customStyle="1" w:styleId="ListLabel7">
    <w:name w:val="ListLabel 7"/>
    <w:qFormat/>
    <w:rPr>
      <w:rFonts w:cs="Times New Roman"/>
      <w:spacing w:val="-5"/>
      <w:sz w:val="28"/>
      <w:szCs w:val="28"/>
      <w:lang w:eastAsia="ar-SA"/>
    </w:rPr>
  </w:style>
  <w:style w:type="character" w:customStyle="1" w:styleId="ListLabel8">
    <w:name w:val="ListLabel 8"/>
    <w:qFormat/>
    <w:rPr>
      <w:rFonts w:cs="Times New Roman"/>
      <w:spacing w:val="-5"/>
      <w:sz w:val="28"/>
      <w:szCs w:val="28"/>
      <w:lang w:eastAsia="ar-SA"/>
    </w:rPr>
  </w:style>
  <w:style w:type="character" w:customStyle="1" w:styleId="ListLabel9">
    <w:name w:val="ListLabel 9"/>
    <w:qFormat/>
    <w:rPr>
      <w:rFonts w:cs="Times New Roman"/>
      <w:spacing w:val="-5"/>
      <w:sz w:val="28"/>
      <w:szCs w:val="28"/>
      <w:lang w:eastAsia="ar-SA"/>
    </w:rPr>
  </w:style>
  <w:style w:type="character" w:customStyle="1" w:styleId="ListLabel10">
    <w:name w:val="ListLabel 10"/>
    <w:qFormat/>
    <w:rPr>
      <w:sz w:val="28"/>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76"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703EA4"/>
    <w:pPr>
      <w:ind w:left="720"/>
      <w:contextualSpacing/>
    </w:pPr>
  </w:style>
  <w:style w:type="paragraph" w:styleId="aa">
    <w:name w:val="Balloon Text"/>
    <w:basedOn w:val="a"/>
    <w:uiPriority w:val="99"/>
    <w:semiHidden/>
    <w:unhideWhenUsed/>
    <w:qFormat/>
    <w:rsid w:val="00462D6A"/>
    <w:pPr>
      <w:spacing w:after="0" w:line="240" w:lineRule="auto"/>
    </w:pPr>
    <w:rPr>
      <w:rFonts w:ascii="Segoe UI" w:hAnsi="Segoe UI" w:cs="Segoe UI"/>
      <w:sz w:val="18"/>
      <w:szCs w:val="18"/>
    </w:rPr>
  </w:style>
  <w:style w:type="character" w:customStyle="1" w:styleId="10">
    <w:name w:val="Заголовок 1 Знак"/>
    <w:basedOn w:val="a0"/>
    <w:link w:val="1"/>
    <w:rsid w:val="00A055ED"/>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A055ED"/>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967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548</Words>
  <Characters>3125</Characters>
  <Application>Microsoft Office Word</Application>
  <DocSecurity>0</DocSecurity>
  <Lines>26</Lines>
  <Paragraphs>7</Paragraphs>
  <ScaleCrop>false</ScaleCrop>
  <Company>Hewlett-Packard Company</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dc:creator>
  <dc:description/>
  <cp:lastModifiedBy>Борисова</cp:lastModifiedBy>
  <cp:revision>22</cp:revision>
  <cp:lastPrinted>2022-01-12T16:09:00Z</cp:lastPrinted>
  <dcterms:created xsi:type="dcterms:W3CDTF">2018-11-15T09:06:00Z</dcterms:created>
  <dcterms:modified xsi:type="dcterms:W3CDTF">2022-01-13T05:27:00Z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