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6C08" w:rsidRPr="00974E34" w:rsidRDefault="00716C08" w:rsidP="00716C08">
      <w:pPr>
        <w:spacing w:before="60"/>
        <w:rPr>
          <w:b/>
          <w:color w:val="000000"/>
          <w:sz w:val="32"/>
          <w:szCs w:val="32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16510</wp:posOffset>
            </wp:positionV>
            <wp:extent cx="648970" cy="8394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75" r="-96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9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E34">
        <w:rPr>
          <w:b/>
          <w:color w:val="000000"/>
          <w:sz w:val="32"/>
          <w:szCs w:val="32"/>
        </w:rPr>
        <w:t xml:space="preserve">          АДМИНИСТРАЦИЯ ГОРОДСКОГО ОКРУГА ФРЯЗИНО</w:t>
      </w:r>
    </w:p>
    <w:p w:rsidR="00716C08" w:rsidRPr="00716C08" w:rsidRDefault="00716C08" w:rsidP="00716C08">
      <w:pPr>
        <w:pStyle w:val="3"/>
        <w:numPr>
          <w:ilvl w:val="2"/>
          <w:numId w:val="1"/>
        </w:numPr>
        <w:tabs>
          <w:tab w:val="left" w:pos="-225"/>
        </w:tabs>
        <w:suppressAutoHyphens w:val="0"/>
        <w:spacing w:before="240"/>
        <w:ind w:firstLine="0"/>
        <w:jc w:val="left"/>
        <w:rPr>
          <w:b/>
          <w:i/>
          <w:color w:val="000000"/>
          <w:szCs w:val="46"/>
          <w:u w:val="none"/>
        </w:rPr>
      </w:pPr>
      <w:r w:rsidRPr="00716C08">
        <w:rPr>
          <w:b/>
          <w:color w:val="000000"/>
          <w:sz w:val="46"/>
          <w:szCs w:val="46"/>
          <w:u w:val="none"/>
        </w:rPr>
        <w:t xml:space="preserve">                ПОСТАНОВЛЕНИЕ</w:t>
      </w:r>
    </w:p>
    <w:p w:rsidR="005642AA" w:rsidRDefault="00716C08" w:rsidP="00716C08">
      <w:pPr>
        <w:spacing w:before="360"/>
        <w:ind w:left="1814" w:firstLine="680"/>
        <w:rPr>
          <w:b/>
          <w:color w:val="000000"/>
          <w:sz w:val="32"/>
          <w:szCs w:val="32"/>
          <w:lang w:eastAsia="ru-RU"/>
        </w:rPr>
      </w:pPr>
      <w:r w:rsidRPr="00974E34">
        <w:rPr>
          <w:b/>
          <w:bCs/>
          <w:sz w:val="28"/>
          <w:szCs w:val="28"/>
        </w:rPr>
        <w:t xml:space="preserve">              от</w:t>
      </w:r>
      <w:r w:rsidRPr="00974E34">
        <w:rPr>
          <w:b/>
          <w:sz w:val="28"/>
          <w:szCs w:val="28"/>
        </w:rPr>
        <w:t xml:space="preserve"> 02.06.2021   № 18</w:t>
      </w:r>
      <w:r>
        <w:rPr>
          <w:b/>
          <w:sz w:val="28"/>
          <w:szCs w:val="28"/>
        </w:rPr>
        <w:t>9</w:t>
      </w:r>
    </w:p>
    <w:p w:rsidR="005642AA" w:rsidRDefault="005642AA">
      <w:pPr>
        <w:jc w:val="both"/>
        <w:rPr>
          <w:sz w:val="28"/>
          <w:szCs w:val="28"/>
        </w:rPr>
      </w:pPr>
    </w:p>
    <w:p w:rsidR="005642AA" w:rsidRDefault="005642AA">
      <w:pPr>
        <w:jc w:val="both"/>
        <w:rPr>
          <w:sz w:val="28"/>
          <w:szCs w:val="28"/>
        </w:rPr>
      </w:pPr>
    </w:p>
    <w:p w:rsidR="005642AA" w:rsidRDefault="00963D7B">
      <w:pPr>
        <w:ind w:right="3402"/>
        <w:jc w:val="both"/>
      </w:pPr>
      <w:r>
        <w:rPr>
          <w:sz w:val="28"/>
          <w:szCs w:val="28"/>
        </w:rPr>
        <w:t>Об утверждении состава комиссии по повышению устойчивости функционирования объектов экономики на территории городского округа Фрязино Московской области</w:t>
      </w:r>
    </w:p>
    <w:p w:rsidR="005642AA" w:rsidRDefault="005642AA">
      <w:pPr>
        <w:ind w:right="4417"/>
        <w:jc w:val="both"/>
        <w:rPr>
          <w:sz w:val="27"/>
          <w:szCs w:val="27"/>
        </w:rPr>
      </w:pPr>
    </w:p>
    <w:p w:rsidR="005642AA" w:rsidRDefault="005642AA">
      <w:pPr>
        <w:ind w:right="4417"/>
        <w:jc w:val="both"/>
        <w:rPr>
          <w:sz w:val="27"/>
          <w:szCs w:val="27"/>
        </w:rPr>
      </w:pPr>
    </w:p>
    <w:p w:rsidR="005642AA" w:rsidRDefault="00963D7B">
      <w:pPr>
        <w:ind w:right="-1" w:firstLine="709"/>
        <w:jc w:val="both"/>
        <w:outlineLvl w:val="0"/>
      </w:pPr>
      <w:r>
        <w:rPr>
          <w:sz w:val="28"/>
          <w:szCs w:val="28"/>
        </w:rPr>
        <w:t>В соответствии с постановлением Администрации городского округа Фрязино от 02.06.2021 № 188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мерах</w:t>
      </w:r>
      <w:r>
        <w:rPr>
          <w:sz w:val="28"/>
          <w:szCs w:val="28"/>
        </w:rPr>
        <w:t xml:space="preserve"> по обеспечению </w:t>
      </w:r>
      <w:proofErr w:type="gramStart"/>
      <w:r>
        <w:rPr>
          <w:sz w:val="28"/>
          <w:szCs w:val="28"/>
        </w:rPr>
        <w:t>повышения устойчивости функционирования объектов экономики</w:t>
      </w:r>
      <w:proofErr w:type="gramEnd"/>
      <w:r>
        <w:rPr>
          <w:sz w:val="28"/>
          <w:szCs w:val="28"/>
        </w:rPr>
        <w:t xml:space="preserve"> и жизнеобеспечения населения и организаций на территории городского округа Фрязино Московской области», на основании Устава городского округа Фрязино Московской области</w:t>
      </w:r>
    </w:p>
    <w:p w:rsidR="005642AA" w:rsidRDefault="005642AA">
      <w:pPr>
        <w:ind w:firstLine="567"/>
        <w:jc w:val="both"/>
        <w:rPr>
          <w:sz w:val="28"/>
          <w:szCs w:val="28"/>
        </w:rPr>
      </w:pPr>
    </w:p>
    <w:p w:rsidR="005642AA" w:rsidRDefault="00963D7B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 с т а н о в л я ю:</w:t>
      </w:r>
    </w:p>
    <w:p w:rsidR="005642AA" w:rsidRDefault="005642AA">
      <w:pPr>
        <w:jc w:val="center"/>
        <w:rPr>
          <w:b/>
          <w:color w:val="000000"/>
          <w:sz w:val="28"/>
          <w:szCs w:val="28"/>
        </w:rPr>
      </w:pPr>
    </w:p>
    <w:p w:rsidR="005642AA" w:rsidRDefault="00963D7B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повышению устойчивости функционирования объектов экономики на территории городского округа Фрязино Московской области (прилагается).</w:t>
      </w:r>
    </w:p>
    <w:p w:rsidR="005642AA" w:rsidRDefault="00963D7B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5642AA" w:rsidRDefault="00963D7B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Главы городского округа</w:t>
      </w:r>
      <w:r>
        <w:rPr>
          <w:sz w:val="28"/>
          <w:szCs w:val="28"/>
        </w:rPr>
        <w:t xml:space="preserve"> Фрязино от 06.11.2018              № 698 «О создании комиссии по повышению </w:t>
      </w:r>
      <w:proofErr w:type="gramStart"/>
      <w:r>
        <w:rPr>
          <w:sz w:val="28"/>
          <w:szCs w:val="28"/>
        </w:rPr>
        <w:t>устойчивости функционирования объектов экономики городского округа</w:t>
      </w:r>
      <w:proofErr w:type="gramEnd"/>
      <w:r>
        <w:rPr>
          <w:sz w:val="28"/>
          <w:szCs w:val="28"/>
        </w:rPr>
        <w:t xml:space="preserve"> Фрязино Московской области для выживания населения при военных конфликтах или вследствие этих конфликтов, а также</w:t>
      </w:r>
      <w:r>
        <w:rPr>
          <w:sz w:val="28"/>
          <w:szCs w:val="28"/>
        </w:rPr>
        <w:t xml:space="preserve"> при чрезвычайных ситуациях природного и техногенного характера»;</w:t>
      </w:r>
    </w:p>
    <w:p w:rsidR="005642AA" w:rsidRDefault="00963D7B">
      <w:pPr>
        <w:pStyle w:val="af5"/>
        <w:ind w:left="0" w:firstLine="709"/>
        <w:jc w:val="both"/>
        <w:rPr>
          <w:spacing w:val="-5"/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Главы городского округа Фрязино от 01.08.2019  № 448 «</w:t>
      </w:r>
      <w:r>
        <w:rPr>
          <w:spacing w:val="-5"/>
          <w:sz w:val="28"/>
          <w:szCs w:val="28"/>
        </w:rPr>
        <w:t>О внесении изменений в постановление Главы городского округа Фрязино от 06.11.2018 № 698 «О создании комиссии по повышен</w:t>
      </w:r>
      <w:r>
        <w:rPr>
          <w:spacing w:val="-5"/>
          <w:sz w:val="28"/>
          <w:szCs w:val="28"/>
        </w:rPr>
        <w:t>ию устойчивости функционирования объектов экономики городского округа Фрязино Московской области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характера».</w:t>
      </w:r>
      <w:proofErr w:type="gramEnd"/>
    </w:p>
    <w:p w:rsidR="005642AA" w:rsidRDefault="00963D7B">
      <w:pPr>
        <w:ind w:firstLine="709"/>
        <w:jc w:val="both"/>
        <w:sectPr w:rsidR="005642AA" w:rsidSect="00716C08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shd w:val="clear" w:color="auto" w:fill="FFFFFF"/>
        </w:rPr>
        <w:t xml:space="preserve">3.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</w:t>
      </w:r>
    </w:p>
    <w:p w:rsidR="005642AA" w:rsidRDefault="00963D7B">
      <w:pPr>
        <w:ind w:firstLine="709"/>
        <w:jc w:val="both"/>
      </w:pPr>
      <w:proofErr w:type="gramStart"/>
      <w:r>
        <w:rPr>
          <w:sz w:val="28"/>
          <w:szCs w:val="28"/>
          <w:shd w:val="clear" w:color="auto" w:fill="FFFFFF"/>
        </w:rPr>
        <w:lastRenderedPageBreak/>
        <w:t>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 xml:space="preserve">»), и разместить на </w:t>
      </w:r>
      <w:r>
        <w:rPr>
          <w:sz w:val="28"/>
          <w:szCs w:val="28"/>
          <w:shd w:val="clear" w:color="auto" w:fill="FFFFFF"/>
        </w:rPr>
        <w:t>официальном сайте городского округа Фрязино в сети Интернет.</w:t>
      </w:r>
      <w:proofErr w:type="gramEnd"/>
    </w:p>
    <w:p w:rsidR="005642AA" w:rsidRDefault="00963D7B">
      <w:pPr>
        <w:ind w:firstLine="709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5642AA" w:rsidRDefault="005642AA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5642AA" w:rsidRDefault="005642AA">
      <w:pPr>
        <w:pStyle w:val="af5"/>
        <w:ind w:left="0" w:firstLine="567"/>
        <w:jc w:val="both"/>
        <w:rPr>
          <w:color w:val="000000"/>
          <w:sz w:val="27"/>
          <w:szCs w:val="27"/>
        </w:rPr>
      </w:pPr>
    </w:p>
    <w:p w:rsidR="005642AA" w:rsidRDefault="00963D7B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5642AA">
      <w:pPr>
        <w:jc w:val="center"/>
        <w:rPr>
          <w:b/>
          <w:spacing w:val="100"/>
          <w:sz w:val="28"/>
          <w:szCs w:val="28"/>
        </w:rPr>
      </w:pPr>
    </w:p>
    <w:p w:rsidR="005642AA" w:rsidRDefault="00963D7B">
      <w:pPr>
        <w:rPr>
          <w:b/>
          <w:spacing w:val="100"/>
          <w:sz w:val="28"/>
          <w:szCs w:val="28"/>
        </w:rPr>
      </w:pPr>
      <w:r>
        <w:br w:type="page"/>
      </w:r>
    </w:p>
    <w:p w:rsidR="005642AA" w:rsidRDefault="00963D7B" w:rsidP="00716C08">
      <w:pPr>
        <w:pStyle w:val="af6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642AA" w:rsidRDefault="00963D7B" w:rsidP="00716C08">
      <w:pPr>
        <w:pStyle w:val="af6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642AA" w:rsidRDefault="00963D7B" w:rsidP="00716C08">
      <w:pPr>
        <w:pStyle w:val="af6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716C08" w:rsidRPr="00716C08" w:rsidRDefault="00716C08" w:rsidP="00716C08">
      <w:pPr>
        <w:pStyle w:val="af6"/>
        <w:ind w:left="5103"/>
        <w:jc w:val="right"/>
        <w:rPr>
          <w:sz w:val="28"/>
          <w:szCs w:val="28"/>
        </w:rPr>
      </w:pPr>
      <w:r w:rsidRPr="00716C08">
        <w:rPr>
          <w:sz w:val="28"/>
          <w:szCs w:val="28"/>
        </w:rPr>
        <w:t xml:space="preserve">              от 02.06.2021   № 189</w:t>
      </w:r>
    </w:p>
    <w:p w:rsidR="005642AA" w:rsidRDefault="005642AA">
      <w:pPr>
        <w:pStyle w:val="af6"/>
        <w:ind w:left="5103"/>
        <w:jc w:val="both"/>
      </w:pPr>
    </w:p>
    <w:p w:rsidR="005642AA" w:rsidRDefault="005642AA">
      <w:pPr>
        <w:shd w:val="clear" w:color="auto" w:fill="FFFFFF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5642AA" w:rsidRDefault="00963D7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5642AA" w:rsidRDefault="00963D7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повышению устойчивости функционирования объектов экономики на </w:t>
      </w:r>
      <w:r>
        <w:rPr>
          <w:sz w:val="28"/>
          <w:szCs w:val="28"/>
        </w:rPr>
        <w:t>территории городского округа Фрязино Московской области</w:t>
      </w:r>
    </w:p>
    <w:p w:rsidR="005642AA" w:rsidRDefault="005642AA">
      <w:pPr>
        <w:shd w:val="clear" w:color="auto" w:fill="FFFFFF"/>
        <w:jc w:val="center"/>
        <w:rPr>
          <w:sz w:val="28"/>
          <w:szCs w:val="28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2720"/>
        <w:gridCol w:w="7087"/>
      </w:tblGrid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Шматко</w:t>
            </w:r>
            <w:proofErr w:type="spellEnd"/>
            <w:r>
              <w:rPr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городского округа Фрязино, председатель комиссии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 Наталья Викторовна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экономике администрации городского округ</w:t>
            </w:r>
            <w:r>
              <w:rPr>
                <w:sz w:val="28"/>
                <w:szCs w:val="28"/>
              </w:rPr>
              <w:t>а Фрязино, заместитель председателя комиссии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Светлана Викторовна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Комитета по экономике администрации городского округа Фрязино, секретарь комиссии</w:t>
            </w:r>
          </w:p>
        </w:tc>
      </w:tr>
      <w:tr w:rsidR="005642AA">
        <w:trPr>
          <w:trHeight w:val="340"/>
        </w:trPr>
        <w:tc>
          <w:tcPr>
            <w:tcW w:w="9806" w:type="dxa"/>
            <w:gridSpan w:val="2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 Геннадий Владимирович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ООО «УК «ГЖУ г. </w:t>
            </w:r>
            <w:r>
              <w:rPr>
                <w:sz w:val="28"/>
                <w:szCs w:val="28"/>
              </w:rPr>
              <w:t>Фрязино» (по согласованию)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Волковой Олег Юрьевич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директор филиала МУП «Межрайонный Щелковский водоканал» - «Водоканал г. Фрязино» (по согласованию)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Гавриков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Игорь Сергеевич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сектора </w:t>
            </w:r>
            <w:r>
              <w:rPr>
                <w:bCs/>
                <w:sz w:val="28"/>
                <w:szCs w:val="28"/>
              </w:rPr>
              <w:t>дорожного хозяйства, транспорта и связи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жилищно-коммунального хозяйства, благоустройства, экологии, дорожного хозяйства, транспорта и связи администрации городского округа Фрязино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Дашевская</w:t>
            </w:r>
            <w:proofErr w:type="spellEnd"/>
            <w:r>
              <w:rPr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города Фрязино «Городское хозяйство» (по согласованию)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Колесников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Андрей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икторович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ind w:left="-73" w:right="-87"/>
              <w:jc w:val="both"/>
              <w:rPr>
                <w:rStyle w:val="1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врач ГАУЗ МО «ЦГБ им. М.В. Гольца» </w:t>
            </w:r>
            <w:r>
              <w:rPr>
                <w:rStyle w:val="11"/>
                <w:sz w:val="28"/>
                <w:szCs w:val="28"/>
              </w:rPr>
              <w:t>(по согласованию)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Крехтунов</w:t>
            </w:r>
            <w:proofErr w:type="spellEnd"/>
            <w:r>
              <w:rPr>
                <w:sz w:val="28"/>
                <w:szCs w:val="28"/>
              </w:rPr>
              <w:t xml:space="preserve"> Алексей</w:t>
            </w:r>
          </w:p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Фрязинского</w:t>
            </w:r>
            <w:proofErr w:type="spellEnd"/>
            <w:r>
              <w:rPr>
                <w:sz w:val="28"/>
                <w:szCs w:val="28"/>
              </w:rPr>
              <w:t xml:space="preserve"> ПО АО «</w:t>
            </w:r>
            <w:proofErr w:type="spellStart"/>
            <w:r>
              <w:rPr>
                <w:sz w:val="28"/>
                <w:szCs w:val="28"/>
              </w:rPr>
              <w:t>Мособлэнерго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>
              <w:rPr>
                <w:rStyle w:val="11"/>
                <w:sz w:val="28"/>
                <w:szCs w:val="28"/>
              </w:rPr>
              <w:t>(по согласованию)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 Наталья Геннадьевна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администрации городского </w:t>
            </w:r>
            <w:r>
              <w:rPr>
                <w:sz w:val="28"/>
                <w:szCs w:val="28"/>
              </w:rPr>
              <w:t>округа Фрязино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 Владимир Алексеевич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«ЖЭУ — 567» (по согласованию)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Александр Леонидович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 и ЗН МКУ «ЕДДС г. Фрязино»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Павел Петрович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ind w:left="-73" w:right="-87"/>
              <w:jc w:val="both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участка Филиал АО «</w:t>
            </w:r>
            <w:proofErr w:type="spellStart"/>
            <w:r>
              <w:rPr>
                <w:sz w:val="28"/>
                <w:szCs w:val="28"/>
              </w:rPr>
              <w:t>Мособлгаз</w:t>
            </w:r>
            <w:proofErr w:type="spellEnd"/>
            <w:r>
              <w:rPr>
                <w:sz w:val="28"/>
                <w:szCs w:val="28"/>
              </w:rPr>
              <w:t>» «Восток» «</w:t>
            </w:r>
            <w:proofErr w:type="spellStart"/>
            <w:r>
              <w:rPr>
                <w:sz w:val="28"/>
                <w:szCs w:val="28"/>
              </w:rPr>
              <w:t>Фрязин</w:t>
            </w:r>
            <w:bookmarkStart w:id="0" w:name="_GoBack"/>
            <w:bookmarkEnd w:id="0"/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РЭС» </w:t>
            </w:r>
            <w:r>
              <w:rPr>
                <w:rStyle w:val="11"/>
                <w:sz w:val="28"/>
                <w:szCs w:val="28"/>
              </w:rPr>
              <w:t xml:space="preserve">(по </w:t>
            </w:r>
            <w:r>
              <w:rPr>
                <w:rStyle w:val="11"/>
                <w:sz w:val="28"/>
                <w:szCs w:val="28"/>
              </w:rPr>
              <w:t>согласованию)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Молодцова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социальной политики администрации городского округа Фрязино, </w:t>
            </w:r>
            <w:r>
              <w:rPr>
                <w:sz w:val="28"/>
                <w:szCs w:val="28"/>
              </w:rPr>
              <w:lastRenderedPageBreak/>
              <w:t>руководитель рабочей группы по повышению устойчивости функционирования социальной сферы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Оганезова Виктория Викторовна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 жилищно-коммунального хозяйства, благоустройства, экологии, дорожного хозяйства, транспорта и связи администрации городского округа Фрязино, руководитель рабочей группы по повышению устойчивости функционирования топливно-энергетического комплекс</w:t>
            </w:r>
            <w:r>
              <w:rPr>
                <w:sz w:val="28"/>
                <w:szCs w:val="28"/>
              </w:rPr>
              <w:t>а и промышленного производства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Владимир Сергеевич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«ЕДДС г. Фрязино», руководитель рабочей группы по повышению устойчивости систем управления, связи и оповещения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Пащанина</w:t>
            </w:r>
            <w:proofErr w:type="spellEnd"/>
            <w:r>
              <w:rPr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</w:t>
            </w:r>
            <w:r>
              <w:rPr>
                <w:bCs/>
                <w:sz w:val="28"/>
                <w:szCs w:val="28"/>
              </w:rPr>
              <w:t xml:space="preserve">дорожного хозяйства, транспорта и связи </w:t>
            </w:r>
            <w:r>
              <w:rPr>
                <w:sz w:val="28"/>
                <w:szCs w:val="28"/>
              </w:rPr>
              <w:t>управления жилищно-коммунального хозяйства, благоустройства, экологии, дорожного хозяйства, транспорта и связи администрации городского округа Фрязино, руководитель рабочей группы по повышению устойчивости функционир</w:t>
            </w:r>
            <w:r>
              <w:rPr>
                <w:sz w:val="28"/>
                <w:szCs w:val="28"/>
              </w:rPr>
              <w:t>ования транспортной системы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Савиев</w:t>
            </w:r>
            <w:proofErr w:type="spellEnd"/>
            <w:r>
              <w:rPr>
                <w:sz w:val="28"/>
                <w:szCs w:val="28"/>
              </w:rPr>
              <w:t xml:space="preserve"> Борис Романович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потребительского рынка и рекламы Комитета по управлению имуществом администрации городского округа Фрязино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имуществом адм</w:t>
            </w:r>
            <w:r>
              <w:rPr>
                <w:sz w:val="28"/>
                <w:szCs w:val="28"/>
              </w:rPr>
              <w:t>инистрации городского округа Фрязино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Танасийчук</w:t>
            </w:r>
            <w:proofErr w:type="spellEnd"/>
            <w:r>
              <w:rPr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ind w:left="-73" w:right="-87"/>
              <w:jc w:val="both"/>
              <w:rPr>
                <w:rStyle w:val="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АО «ТЕПЛОСЕТЬ» </w:t>
            </w:r>
            <w:r>
              <w:rPr>
                <w:rStyle w:val="11"/>
                <w:sz w:val="28"/>
                <w:szCs w:val="28"/>
              </w:rPr>
              <w:t>(по согласованию)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Фрибус</w:t>
            </w:r>
            <w:proofErr w:type="spellEnd"/>
            <w:r>
              <w:rPr>
                <w:sz w:val="28"/>
              </w:rPr>
              <w:t xml:space="preserve"> Олег Евгеньевич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жилищно-коммунального хозяйства, благоустройства, экологии, дорожного хозяйства, </w:t>
            </w:r>
            <w:r>
              <w:rPr>
                <w:sz w:val="28"/>
                <w:szCs w:val="28"/>
              </w:rPr>
              <w:t>транспорта и связи администрации городского округа Фрязино – начальник отдела ЖКХ, руководитель рабочей группы по повышению устойчивости функционирования жилищно-коммунального хозяйства</w:t>
            </w:r>
          </w:p>
        </w:tc>
      </w:tr>
      <w:tr w:rsidR="005642AA">
        <w:trPr>
          <w:trHeight w:val="340"/>
        </w:trPr>
        <w:tc>
          <w:tcPr>
            <w:tcW w:w="2720" w:type="dxa"/>
            <w:shd w:val="clear" w:color="auto" w:fill="FFFFFF"/>
          </w:tcPr>
          <w:p w:rsidR="005642AA" w:rsidRDefault="00963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Шувалова Юлия Михайловна</w:t>
            </w:r>
          </w:p>
        </w:tc>
        <w:tc>
          <w:tcPr>
            <w:tcW w:w="7086" w:type="dxa"/>
            <w:shd w:val="clear" w:color="auto" w:fill="FFFFFF"/>
          </w:tcPr>
          <w:p w:rsidR="005642AA" w:rsidRDefault="00963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культуры, спорта и моло</w:t>
            </w:r>
            <w:r>
              <w:rPr>
                <w:sz w:val="28"/>
                <w:szCs w:val="28"/>
              </w:rPr>
              <w:t>дежной политики администрации городского округа Фрязино</w:t>
            </w:r>
          </w:p>
        </w:tc>
      </w:tr>
    </w:tbl>
    <w:p w:rsidR="005642AA" w:rsidRDefault="005642AA"/>
    <w:sectPr w:rsidR="005642AA">
      <w:headerReference w:type="default" r:id="rId10"/>
      <w:pgSz w:w="11906" w:h="16838"/>
      <w:pgMar w:top="992" w:right="567" w:bottom="1417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7B" w:rsidRDefault="00963D7B">
      <w:r>
        <w:separator/>
      </w:r>
    </w:p>
  </w:endnote>
  <w:endnote w:type="continuationSeparator" w:id="0">
    <w:p w:rsidR="00963D7B" w:rsidRDefault="0096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7B" w:rsidRDefault="00963D7B">
      <w:r>
        <w:separator/>
      </w:r>
    </w:p>
  </w:footnote>
  <w:footnote w:type="continuationSeparator" w:id="0">
    <w:p w:rsidR="00963D7B" w:rsidRDefault="00963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2AA" w:rsidRDefault="00963D7B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column">
                <wp:posOffset>2842260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bothSides"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642AA" w:rsidRDefault="005642AA">
                          <w:pPr>
                            <w:pStyle w:val="af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23.8pt;margin-top:.05pt;width:5.9pt;height:13.6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" stroked="f">
              <v:fill opacity="0"/>
              <v:textbox inset="0,0,0,0">
                <w:txbxContent>
                  <w:p w:rsidR="005642AA" w:rsidRDefault="005642AA">
                    <w:pPr>
                      <w:pStyle w:val="af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0DFA"/>
    <w:multiLevelType w:val="multilevel"/>
    <w:tmpl w:val="C8E81A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2AA"/>
    <w:rsid w:val="005642AA"/>
    <w:rsid w:val="00716C08"/>
    <w:rsid w:val="009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</w:pPr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1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2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qFormat/>
    <w:rsid w:val="00EC2468"/>
    <w:rPr>
      <w:sz w:val="24"/>
      <w:szCs w:val="24"/>
      <w:lang w:eastAsia="zh-CN"/>
    </w:rPr>
  </w:style>
  <w:style w:type="character" w:customStyle="1" w:styleId="ListLabel1">
    <w:name w:val="ListLabel 1"/>
    <w:qFormat/>
    <w:rPr>
      <w:rFonts w:cs="Times New Roman"/>
      <w:sz w:val="26"/>
    </w:rPr>
  </w:style>
  <w:style w:type="character" w:customStyle="1" w:styleId="ListLabel2">
    <w:name w:val="ListLabel 2"/>
    <w:qFormat/>
    <w:rPr>
      <w:rFonts w:eastAsia="Calibri" w:cs="Times New Roman"/>
      <w:sz w:val="28"/>
    </w:rPr>
  </w:style>
  <w:style w:type="character" w:customStyle="1" w:styleId="ListLabel3">
    <w:name w:val="ListLabel 3"/>
    <w:qFormat/>
    <w:rPr>
      <w:rFonts w:cs="Times New Roman"/>
      <w:sz w:val="28"/>
      <w:szCs w:val="2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636D42"/>
    <w:pPr>
      <w:spacing w:after="120" w:line="288" w:lineRule="auto"/>
    </w:pPr>
  </w:style>
  <w:style w:type="paragraph" w:styleId="ac">
    <w:name w:val="List"/>
    <w:basedOn w:val="ab"/>
    <w:rsid w:val="00636D42"/>
    <w:rPr>
      <w:rFonts w:cs="Mangal"/>
    </w:rPr>
  </w:style>
  <w:style w:type="paragraph" w:styleId="ad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link w:val="210"/>
    <w:qFormat/>
    <w:rsid w:val="00636D42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5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paragraph" w:styleId="af0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  <w:suppressAutoHyphens/>
    </w:pPr>
    <w:rPr>
      <w:rFonts w:ascii="Courier New" w:hAnsi="Courier New" w:cs="Courier New"/>
      <w:color w:val="00000A"/>
      <w:lang w:eastAsia="zh-CN"/>
    </w:rPr>
  </w:style>
  <w:style w:type="paragraph" w:customStyle="1" w:styleId="af1">
    <w:name w:val="Содержимое таблицы"/>
    <w:basedOn w:val="a"/>
    <w:qFormat/>
    <w:rsid w:val="00636D42"/>
    <w:pPr>
      <w:suppressLineNumbers/>
    </w:pPr>
  </w:style>
  <w:style w:type="paragraph" w:customStyle="1" w:styleId="af2">
    <w:name w:val="Заголовок таблицы"/>
    <w:basedOn w:val="af1"/>
    <w:qFormat/>
    <w:rsid w:val="00636D42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636D42"/>
  </w:style>
  <w:style w:type="paragraph" w:customStyle="1" w:styleId="ConsPlusTitle">
    <w:name w:val="ConsPlusTitle"/>
    <w:qFormat/>
    <w:rsid w:val="001D0B2F"/>
    <w:pPr>
      <w:widowControl w:val="0"/>
      <w:suppressAutoHyphens/>
    </w:pPr>
    <w:rPr>
      <w:rFonts w:ascii="Arial" w:hAnsi="Arial" w:cs="Arial"/>
      <w:b/>
      <w:bCs/>
      <w:color w:val="00000A"/>
    </w:rPr>
  </w:style>
  <w:style w:type="paragraph" w:styleId="af4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6">
    <w:name w:val="No Spacing"/>
    <w:uiPriority w:val="1"/>
    <w:qFormat/>
    <w:rsid w:val="00892379"/>
    <w:pPr>
      <w:suppressAutoHyphens/>
    </w:pPr>
    <w:rPr>
      <w:color w:val="00000A"/>
      <w:sz w:val="24"/>
      <w:szCs w:val="24"/>
      <w:lang w:eastAsia="zh-CN"/>
    </w:rPr>
  </w:style>
  <w:style w:type="paragraph" w:styleId="af7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8">
    <w:name w:val="annotation subject"/>
    <w:basedOn w:val="af7"/>
    <w:uiPriority w:val="99"/>
    <w:semiHidden/>
    <w:unhideWhenUsed/>
    <w:qFormat/>
    <w:rsid w:val="00EF0D64"/>
    <w:rPr>
      <w:b/>
      <w:bCs/>
    </w:rPr>
  </w:style>
  <w:style w:type="paragraph" w:styleId="24">
    <w:name w:val="Body Text Indent 2"/>
    <w:basedOn w:val="a"/>
    <w:uiPriority w:val="99"/>
    <w:semiHidden/>
    <w:unhideWhenUsed/>
    <w:qFormat/>
    <w:rsid w:val="00EC2468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27BDD-04D0-4E4D-BD71-8B7D5D5A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Зинченко</cp:lastModifiedBy>
  <cp:revision>14</cp:revision>
  <cp:lastPrinted>2021-06-02T15:57:00Z</cp:lastPrinted>
  <dcterms:created xsi:type="dcterms:W3CDTF">2021-04-26T12:54:00Z</dcterms:created>
  <dcterms:modified xsi:type="dcterms:W3CDTF">2021-06-03T05:27:00Z</dcterms:modified>
  <dc:language>ru-RU</dc:language>
</cp:coreProperties>
</file>