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5E" w:rsidRDefault="004C6BCA">
      <w:pPr>
        <w:pStyle w:val="1"/>
        <w:keepLines w:val="0"/>
        <w:numPr>
          <w:ilvl w:val="0"/>
          <w:numId w:val="2"/>
        </w:numPr>
        <w:spacing w:before="120" w:line="240" w:lineRule="auto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АДМИНИСТРАЦИЯ ГОРОДСКОГО ОКРУГА ФРЯЗИНО</w:t>
      </w:r>
    </w:p>
    <w:p w:rsidR="006F2A5E" w:rsidRDefault="004C6BCA">
      <w:pPr>
        <w:pStyle w:val="3"/>
        <w:numPr>
          <w:ilvl w:val="2"/>
          <w:numId w:val="2"/>
        </w:numPr>
        <w:spacing w:after="0" w:line="240" w:lineRule="auto"/>
        <w:ind w:left="2410"/>
        <w:rPr>
          <w:rFonts w:ascii="Times New Roman" w:hAnsi="Times New Roman"/>
          <w:sz w:val="46"/>
          <w:szCs w:val="46"/>
          <w:lang w:val="en-US"/>
        </w:rPr>
      </w:pPr>
      <w:r>
        <w:rPr>
          <w:rFonts w:ascii="Times New Roman" w:hAnsi="Times New Roman"/>
          <w:sz w:val="46"/>
          <w:szCs w:val="46"/>
          <w:lang w:val="en-US"/>
        </w:rPr>
        <w:t xml:space="preserve">      </w:t>
      </w:r>
      <w:r>
        <w:rPr>
          <w:rFonts w:ascii="Times New Roman" w:hAnsi="Times New Roman"/>
          <w:sz w:val="46"/>
          <w:szCs w:val="46"/>
        </w:rPr>
        <w:t>ПОСТАНОВЛЕНИЕ</w:t>
      </w:r>
    </w:p>
    <w:p w:rsidR="006F2A5E" w:rsidRDefault="006F2A5E">
      <w:pPr>
        <w:rPr>
          <w:rFonts w:ascii="Times New Roman" w:hAnsi="Times New Roman" w:cs="Times New Roman"/>
          <w:lang w:val="en-US"/>
        </w:rPr>
      </w:pPr>
    </w:p>
    <w:p w:rsidR="006F2A5E" w:rsidRDefault="00570FA2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4C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C6BC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4C6BCA">
        <w:rPr>
          <w:rFonts w:ascii="Times New Roman" w:hAnsi="Times New Roman" w:cs="Times New Roman"/>
          <w:sz w:val="28"/>
          <w:szCs w:val="28"/>
        </w:rPr>
        <w:t xml:space="preserve"> </w:t>
      </w:r>
      <w:r w:rsidR="00AB2957">
        <w:rPr>
          <w:rFonts w:ascii="Times New Roman" w:hAnsi="Times New Roman" w:cs="Times New Roman"/>
          <w:sz w:val="28"/>
          <w:szCs w:val="28"/>
        </w:rPr>
        <w:t xml:space="preserve">28.02.2023 </w:t>
      </w:r>
      <w:r w:rsidR="004C6BC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957">
        <w:rPr>
          <w:rFonts w:ascii="Times New Roman" w:hAnsi="Times New Roman" w:cs="Times New Roman"/>
          <w:sz w:val="28"/>
          <w:szCs w:val="28"/>
        </w:rPr>
        <w:t>173</w:t>
      </w:r>
    </w:p>
    <w:p w:rsidR="006F2A5E" w:rsidRDefault="006F2A5E">
      <w:pPr>
        <w:pStyle w:val="18"/>
        <w:ind w:firstLine="0"/>
        <w:jc w:val="center"/>
        <w:rPr>
          <w:color w:val="00000A"/>
          <w:lang w:eastAsia="ru-RU" w:bidi="ru-RU"/>
        </w:rPr>
      </w:pPr>
    </w:p>
    <w:p w:rsidR="006F2A5E" w:rsidRDefault="006F2A5E">
      <w:pPr>
        <w:pStyle w:val="18"/>
        <w:ind w:firstLine="0"/>
        <w:jc w:val="center"/>
        <w:rPr>
          <w:color w:val="00000A"/>
          <w:lang w:eastAsia="ru-RU" w:bidi="ru-RU"/>
        </w:rPr>
      </w:pPr>
    </w:p>
    <w:p w:rsidR="006F2A5E" w:rsidRDefault="004C6BCA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 в 2023 году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6F2A5E" w:rsidRDefault="006F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подготовки населения городского округа Фрязино Московской области по вопросам гражданской обороны и защиты в чрезвычайных ситуациях, обобщения и распространения передового опыта создания и развития учебно-материальной базы учебно-консультационных пунктов для подготовки неработающего населения и оказания консультативных услуг другим группам населения по вопросам ГО и защиты от ЧС, повышения общей культуры безопасности жизнедеятельности, в соответствии с «Планом основных мероприятий городского округа Фрязино Московской области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год», утвержденным постановлением Администрации городского округа Фрязино от 13.01.2023  № 12,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Устава городского округа Фрязино Московской области,</w:t>
      </w:r>
    </w:p>
    <w:p w:rsidR="006F2A5E" w:rsidRDefault="006F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pStyle w:val="18"/>
        <w:ind w:firstLine="0"/>
        <w:jc w:val="center"/>
        <w:rPr>
          <w:b/>
          <w:bCs/>
          <w:color w:val="00000A"/>
          <w:lang w:eastAsia="ru-RU" w:bidi="ru-RU"/>
        </w:rPr>
      </w:pPr>
      <w:proofErr w:type="gramStart"/>
      <w:r>
        <w:rPr>
          <w:b/>
          <w:bCs/>
          <w:color w:val="00000A"/>
          <w:lang w:eastAsia="ru-RU" w:bidi="ru-RU"/>
        </w:rPr>
        <w:t>постановляю</w:t>
      </w:r>
      <w:proofErr w:type="gramEnd"/>
      <w:r>
        <w:rPr>
          <w:b/>
          <w:bCs/>
          <w:color w:val="00000A"/>
          <w:lang w:eastAsia="ru-RU" w:bidi="ru-RU"/>
        </w:rPr>
        <w:t>:</w:t>
      </w:r>
    </w:p>
    <w:p w:rsidR="006F2A5E" w:rsidRDefault="006F2A5E">
      <w:pPr>
        <w:pStyle w:val="18"/>
        <w:spacing w:line="252" w:lineRule="auto"/>
        <w:ind w:firstLine="0"/>
        <w:jc w:val="center"/>
        <w:rPr>
          <w:b/>
          <w:bCs/>
          <w:color w:val="00000A"/>
          <w:lang w:eastAsia="ru-RU" w:bidi="ru-RU"/>
        </w:rPr>
      </w:pP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период с 15 февраля по 15 марта 2023 года провести смотр-конкурс на «Лучший учебно-консультационный пункт по гражданской обороне и чрезвычайным ситуациям в городском округе Фрязино Московской области» (далее – смотр-конкурс).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Порядок проведения смотра-конкурса (далее - Порядок) (Приложение 1).</w:t>
      </w:r>
    </w:p>
    <w:p w:rsidR="006F2A5E" w:rsidRDefault="004C6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Утвердить состав комиссии по проведению смотра-конкурса (Приложение 2).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Рекомендовать руководителям управляющих организаций по управлению многоквартирными домами городского округа Фрязино Московской области принять участие в смотре-конкурсе и до 10.03.2023 представить в комиссию по проведению смотра-конкурса сведения в соответствии с Порядком.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Комиссии по результатам смотра-конкурса подготовить отчетные документы и в срок до 15.03.2023 представить их через Конструктор форм Государственной автоматизированной системы «Управление» Московской области в Главное управление МЧС России по Московской области для участия в областном этапе смотра-конкурса.</w:t>
      </w:r>
    </w:p>
    <w:p w:rsidR="006F2A5E" w:rsidRDefault="004C6BCA">
      <w:pPr>
        <w:pStyle w:val="18"/>
        <w:tabs>
          <w:tab w:val="left" w:pos="1047"/>
        </w:tabs>
        <w:ind w:firstLine="709"/>
        <w:jc w:val="both"/>
        <w:rPr>
          <w:color w:val="00000A"/>
          <w:highlight w:val="white"/>
        </w:rPr>
      </w:pPr>
      <w:r>
        <w:rPr>
          <w:color w:val="00000A"/>
          <w:lang w:eastAsia="ru-RU" w:bidi="ru-RU"/>
        </w:rPr>
        <w:t xml:space="preserve">6. </w:t>
      </w:r>
      <w:r>
        <w:rPr>
          <w:color w:val="00000A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A"/>
          <w:shd w:val="clear" w:color="auto" w:fill="FFFFFF"/>
        </w:rPr>
        <w:t>Ключъ</w:t>
      </w:r>
      <w:proofErr w:type="spellEnd"/>
      <w:r>
        <w:rPr>
          <w:color w:val="00000A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6F2A5E" w:rsidRDefault="004C6BCA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7. Контроль за исполнением настоящего постановления возложить </w:t>
      </w:r>
      <w:proofErr w:type="gramStart"/>
      <w:r>
        <w:rPr>
          <w:color w:val="00000A"/>
          <w:lang w:eastAsia="ru-RU" w:bidi="ru-RU"/>
        </w:rPr>
        <w:t>на  первого</w:t>
      </w:r>
      <w:proofErr w:type="gramEnd"/>
      <w:r>
        <w:rPr>
          <w:color w:val="00000A"/>
          <w:lang w:eastAsia="ru-RU" w:bidi="ru-RU"/>
        </w:rPr>
        <w:t xml:space="preserve"> заместителя главы администрации </w:t>
      </w:r>
      <w:proofErr w:type="spellStart"/>
      <w:r>
        <w:rPr>
          <w:color w:val="00000A"/>
          <w:lang w:eastAsia="ru-RU" w:bidi="ru-RU"/>
        </w:rPr>
        <w:t>Бощевана</w:t>
      </w:r>
      <w:proofErr w:type="spellEnd"/>
      <w:r>
        <w:rPr>
          <w:color w:val="00000A"/>
          <w:lang w:eastAsia="ru-RU" w:bidi="ru-RU"/>
        </w:rPr>
        <w:t xml:space="preserve"> Н.В.</w:t>
      </w: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4C6BCA">
      <w:pPr>
        <w:pStyle w:val="af4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Глава городского округа Фрязино</w:t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  <w:t xml:space="preserve">        Д.Р. Воробьев</w:t>
      </w: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F2A5E" w:rsidRDefault="006F2A5E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570FA2" w:rsidRDefault="004C6BCA">
      <w:pPr>
        <w:tabs>
          <w:tab w:val="left" w:pos="54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6F2A5E" w:rsidRDefault="00570FA2">
      <w:pPr>
        <w:tabs>
          <w:tab w:val="left" w:pos="5441"/>
        </w:tabs>
        <w:spacing w:after="0" w:line="240" w:lineRule="auto"/>
        <w:rPr>
          <w:sz w:val="24"/>
          <w:szCs w:val="24"/>
        </w:rPr>
      </w:pPr>
      <w:r w:rsidRPr="00AB295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="004C6BCA">
        <w:rPr>
          <w:rFonts w:ascii="Times New Roman" w:hAnsi="Times New Roman" w:cs="Times New Roman"/>
          <w:sz w:val="24"/>
          <w:szCs w:val="24"/>
        </w:rPr>
        <w:t xml:space="preserve">    Приложение 1</w:t>
      </w:r>
    </w:p>
    <w:p w:rsidR="006F2A5E" w:rsidRDefault="004C6BCA">
      <w:pPr>
        <w:tabs>
          <w:tab w:val="left" w:pos="5441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УТВЕРЖДЕН</w:t>
      </w:r>
    </w:p>
    <w:p w:rsidR="006F2A5E" w:rsidRDefault="004C6BCA">
      <w:pPr>
        <w:tabs>
          <w:tab w:val="left" w:pos="5441"/>
        </w:tabs>
        <w:spacing w:after="0" w:line="240" w:lineRule="auto"/>
        <w:ind w:left="5386" w:firstLine="5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F2A5E" w:rsidRDefault="004C6BCA">
      <w:pPr>
        <w:tabs>
          <w:tab w:val="left" w:pos="5441"/>
        </w:tabs>
        <w:spacing w:after="0" w:line="240" w:lineRule="auto"/>
        <w:ind w:left="5386" w:firstLine="5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Фрязино</w:t>
      </w:r>
    </w:p>
    <w:p w:rsidR="006F2A5E" w:rsidRDefault="00570FA2">
      <w:pPr>
        <w:tabs>
          <w:tab w:val="left" w:pos="5441"/>
        </w:tabs>
        <w:spacing w:after="0" w:line="240" w:lineRule="auto"/>
        <w:ind w:left="5386" w:firstLine="57"/>
        <w:rPr>
          <w:sz w:val="24"/>
          <w:szCs w:val="24"/>
        </w:rPr>
      </w:pPr>
      <w:bookmarkStart w:id="0" w:name="_Hlk94785649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957">
        <w:rPr>
          <w:rFonts w:ascii="Times New Roman" w:hAnsi="Times New Roman" w:cs="Times New Roman"/>
          <w:sz w:val="24"/>
          <w:szCs w:val="24"/>
        </w:rPr>
        <w:t>28.02.2023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B2957">
        <w:rPr>
          <w:rFonts w:ascii="Times New Roman" w:hAnsi="Times New Roman" w:cs="Times New Roman"/>
          <w:sz w:val="24"/>
          <w:szCs w:val="24"/>
        </w:rPr>
        <w:t>173</w:t>
      </w:r>
    </w:p>
    <w:p w:rsidR="006F2A5E" w:rsidRDefault="006F2A5E">
      <w:pPr>
        <w:spacing w:after="0" w:line="240" w:lineRule="auto"/>
        <w:ind w:left="5954" w:firstLine="400"/>
        <w:rPr>
          <w:rFonts w:ascii="Times New Roman" w:hAnsi="Times New Roman" w:cs="Times New Roman"/>
          <w:sz w:val="24"/>
          <w:szCs w:val="24"/>
        </w:rPr>
      </w:pPr>
    </w:p>
    <w:p w:rsidR="006F2A5E" w:rsidRDefault="006F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F2A5E" w:rsidRDefault="004C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6F2A5E" w:rsidRDefault="006F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F2A5E" w:rsidRDefault="006F2A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4797142"/>
      <w:bookmarkEnd w:id="1"/>
      <w:r>
        <w:rPr>
          <w:rFonts w:ascii="Times New Roman" w:hAnsi="Times New Roman" w:cs="Times New Roman"/>
          <w:sz w:val="28"/>
          <w:szCs w:val="28"/>
        </w:rPr>
        <w:t xml:space="preserve">1.1. Смотр-конкурс на «Лучший учебно-консультационный пункт по гражданской обороне и чрезвычайным ситуациям в городском округе Фрязино Московской области» (далее – смотр-конкурс) проводится на основании постановлений Правительства Российской Федерации от 02.11.2000 № 841 «Об утверждении Положения о подготовке населения в области гражданской обороны»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организационно-методических рекомендаций МЧС России по подготовке всех групп населения в области гражданской обороны и защиты от чрезвычайных ситуаций на территории Российской Федерации в 2021-2025 годах. 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797243"/>
      <w:bookmarkEnd w:id="2"/>
      <w:r>
        <w:rPr>
          <w:rFonts w:ascii="Times New Roman" w:hAnsi="Times New Roman" w:cs="Times New Roman"/>
          <w:sz w:val="28"/>
          <w:szCs w:val="28"/>
        </w:rPr>
        <w:t>1.2. Настоящий Порядок проведения смотра-конкурса (далее - Порядок) разработан в соответствии с Письмом МЧС России от 27.02.2020 № 11-7-604 «О примерном порядке определения состава учебно-материальной базы» в целях подготовки населения, не состоящего в трудовых отношениях с работодателем, в области гражданской обороны и защиты от чрезвычайных ситуаций (далее - ГОЧС).</w:t>
      </w:r>
    </w:p>
    <w:p w:rsidR="006F2A5E" w:rsidRDefault="006F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ПРОВЕДЕНИЯ СМОТРА-КОНКУРСА</w:t>
      </w:r>
    </w:p>
    <w:p w:rsidR="006F2A5E" w:rsidRDefault="006F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Смотр-конкурс проводится в целях определения состояния работы учебно-консультационных пунктов по гражданской обороне и чрезвычайным ситуациям (далее – УКП ГОЧС) городского округа Фрязино Московской области по организации и проведению мероприятий для подготовки населения, не состоящего в трудовых отношениях с работодателем, по вопросам действий при угрозе и возникновении чрезвычайных ситуаций и военных конфликтов, а также оказания консультативных услуг другим группам населения в области ГОЧС, дальнейшего развития и наращивания учебно-материальной базы (далее – УМБ) УКП ГОЧС, определения победителей конкурса, обобщения и распространения передового опыта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по развитию УМБ УКП ГОЧС в городском округе Фрязино Московской области.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смотра-конкурса являются контроль и оценка: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организации деятельности УКП ГОЧС на территории городского округа Фрязино Московской области;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в УКП ГОЧС по подготовке населения,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состоящего в трудовых отношениях с работодателем, и оказания консультативных услуг другим группам населения в области ГОЧС, повышения общей культуры безопасности жизнедеятельности;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состояния средств обеспечения мероприятий по подготовке населения, не состоящего в трудовых отношениях с работодателем, на УКП.</w:t>
      </w:r>
    </w:p>
    <w:p w:rsidR="006F2A5E" w:rsidRDefault="006F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ОСНОВНЫЕ ВОПРОСЫ ПРОВЕДЕНИЯ СМОТРА-КОНКУРСА</w:t>
      </w:r>
    </w:p>
    <w:p w:rsidR="006F2A5E" w:rsidRDefault="006F2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Проверка наличия и содержания назначения УМБ УКП ГОЧС в соответствии с примерным порядком МЧС России определения состава УМБ для подготовки населения,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состоящего в трудовых отношениях с работодателем, в области ГОЧС.</w:t>
      </w:r>
    </w:p>
    <w:p w:rsidR="006F2A5E" w:rsidRDefault="004C6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Основные элементы УМБ УКП:</w:t>
      </w:r>
    </w:p>
    <w:p w:rsidR="006F2A5E" w:rsidRDefault="004C6BCA">
      <w:pPr>
        <w:pStyle w:val="aff3"/>
        <w:ind w:left="0" w:firstLine="700"/>
      </w:pPr>
      <w:proofErr w:type="gramStart"/>
      <w:r>
        <w:t>классы</w:t>
      </w:r>
      <w:proofErr w:type="gramEnd"/>
      <w:r>
        <w:t>, оснащенные мебелью, техническими средствами обучения и наглядными пособиями, уголки гражданской обороны, убежища и укрытия, учебные городки и т.д.;</w:t>
      </w:r>
    </w:p>
    <w:p w:rsidR="006F2A5E" w:rsidRDefault="004C6BCA">
      <w:pPr>
        <w:pStyle w:val="aff3"/>
        <w:ind w:left="0" w:firstLine="700"/>
      </w:pPr>
      <w:proofErr w:type="gramStart"/>
      <w:r>
        <w:t>приборы</w:t>
      </w:r>
      <w:proofErr w:type="gramEnd"/>
      <w:r>
        <w:t xml:space="preserve"> радиационной, химической разведки и дозиметрического контроля, оборудование средств коллективной защиты, средства индивидуальной защиты, медицинское имущество и т.д., подлежащие изучению или используемые в процессе обучения;</w:t>
      </w:r>
    </w:p>
    <w:p w:rsidR="006F2A5E" w:rsidRDefault="004C6BCA">
      <w:pPr>
        <w:pStyle w:val="aff3"/>
        <w:ind w:left="0" w:firstLine="700"/>
      </w:pPr>
      <w:proofErr w:type="gramStart"/>
      <w:r>
        <w:t>средства</w:t>
      </w:r>
      <w:proofErr w:type="gramEnd"/>
      <w:r>
        <w:t xml:space="preserve">   информационного   обеспечения:   учебники и   учебные пособия, учебно-методические материалы, нормативные документы, плакаты, схемы и др.;</w:t>
      </w:r>
    </w:p>
    <w:p w:rsidR="006F2A5E" w:rsidRDefault="004C6BCA">
      <w:pPr>
        <w:pStyle w:val="aff3"/>
        <w:ind w:left="0" w:firstLine="700"/>
      </w:pPr>
      <w:proofErr w:type="gramStart"/>
      <w:r>
        <w:t>компьютерные</w:t>
      </w:r>
      <w:proofErr w:type="gramEnd"/>
      <w:r>
        <w:t xml:space="preserve"> программы, кино, фото и видеоматериалы.</w:t>
      </w:r>
    </w:p>
    <w:p w:rsidR="006F2A5E" w:rsidRDefault="006F2A5E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</w:p>
    <w:p w:rsidR="006F2A5E" w:rsidRDefault="004C6BCA">
      <w:pPr>
        <w:pStyle w:val="220"/>
        <w:spacing w:after="0" w:line="240" w:lineRule="auto"/>
        <w:ind w:left="0" w:firstLine="4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ПРОВЕДЕНИЯ СМОТРА-КОНКУРСА</w:t>
      </w:r>
    </w:p>
    <w:p w:rsidR="006F2A5E" w:rsidRDefault="006F2A5E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</w:p>
    <w:p w:rsidR="006F2A5E" w:rsidRDefault="004C6BCA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4.1. Смотр-конкурс проводится в период с 15.02.2023 по 15.03.2023.</w:t>
      </w:r>
    </w:p>
    <w:p w:rsidR="006F2A5E" w:rsidRDefault="004C6BCA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4.2. Проведение смотра-конкурса осуществляется комиссией, состав которой утверждается постановлением Администрации городского округа Фрязино.</w:t>
      </w:r>
    </w:p>
    <w:p w:rsidR="006F2A5E" w:rsidRDefault="004C6BCA">
      <w:pPr>
        <w:pStyle w:val="211"/>
        <w:spacing w:after="0" w:line="240" w:lineRule="auto"/>
        <w:ind w:left="0" w:firstLine="700"/>
        <w:jc w:val="both"/>
        <w:rPr>
          <w:szCs w:val="28"/>
        </w:rPr>
      </w:pPr>
      <w:r>
        <w:rPr>
          <w:szCs w:val="28"/>
        </w:rPr>
        <w:t xml:space="preserve">4.3. Организации, участвующие в смотр-конкурсе, представляют до </w:t>
      </w:r>
      <w:proofErr w:type="gramStart"/>
      <w:r>
        <w:rPr>
          <w:szCs w:val="28"/>
        </w:rPr>
        <w:t>10.03.2023  секретарю</w:t>
      </w:r>
      <w:proofErr w:type="gramEnd"/>
      <w:r>
        <w:rPr>
          <w:szCs w:val="28"/>
        </w:rPr>
        <w:t xml:space="preserve"> комиссии — главному инспектору отдела безопасности, гражданской обороны и защиты населения администрации городского      округа      Фрязино       Кручинину М.Д.                                       </w:t>
      </w:r>
      <w:r>
        <w:rPr>
          <w:szCs w:val="28"/>
          <w:shd w:val="clear" w:color="auto" w:fill="FFFFFF"/>
        </w:rPr>
        <w:t>(</w:t>
      </w:r>
      <w:proofErr w:type="gramStart"/>
      <w:r>
        <w:rPr>
          <w:color w:val="000000"/>
          <w:szCs w:val="28"/>
          <w:shd w:val="clear" w:color="auto" w:fill="FFFFFF"/>
          <w:lang w:val="en-US"/>
        </w:rPr>
        <w:t>e</w:t>
      </w:r>
      <w:r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  <w:lang w:val="en-US"/>
        </w:rPr>
        <w:t>mail</w:t>
      </w:r>
      <w:proofErr w:type="gramEnd"/>
      <w:r>
        <w:rPr>
          <w:color w:val="000000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Cs w:val="28"/>
          <w:shd w:val="clear" w:color="auto" w:fill="FFFFFF"/>
          <w:lang w:val="en-US"/>
        </w:rPr>
        <w:t>KruchininMD</w:t>
      </w:r>
      <w:proofErr w:type="spellEnd"/>
      <w:r w:rsidRPr="00570FA2">
        <w:rPr>
          <w:color w:val="000000"/>
          <w:szCs w:val="28"/>
          <w:shd w:val="clear" w:color="auto" w:fill="FFFFFF"/>
        </w:rPr>
        <w:t>@</w:t>
      </w:r>
      <w:proofErr w:type="spellStart"/>
      <w:r>
        <w:rPr>
          <w:color w:val="000000"/>
          <w:szCs w:val="28"/>
          <w:shd w:val="clear" w:color="auto" w:fill="FFFFFF"/>
          <w:lang w:val="en-US"/>
        </w:rPr>
        <w:t>mosreg</w:t>
      </w:r>
      <w:proofErr w:type="spellEnd"/>
      <w:r w:rsidRPr="00570FA2">
        <w:rPr>
          <w:color w:val="000000"/>
          <w:szCs w:val="28"/>
          <w:shd w:val="clear" w:color="auto" w:fill="FFFFFF"/>
        </w:rPr>
        <w:t>.</w:t>
      </w:r>
      <w:proofErr w:type="spellStart"/>
      <w:r>
        <w:rPr>
          <w:color w:val="000000"/>
          <w:szCs w:val="28"/>
          <w:shd w:val="clear" w:color="auto" w:fill="FFFFFF"/>
          <w:lang w:val="en-US"/>
        </w:rPr>
        <w:t>ru</w:t>
      </w:r>
      <w:proofErr w:type="spellEnd"/>
      <w:r>
        <w:rPr>
          <w:szCs w:val="28"/>
          <w:shd w:val="clear" w:color="auto" w:fill="FFFFFF"/>
        </w:rPr>
        <w:t>)</w:t>
      </w:r>
      <w:r>
        <w:rPr>
          <w:szCs w:val="28"/>
        </w:rPr>
        <w:t xml:space="preserve"> заполненный и подписанный лист оценки (начисления баллов) состояния УМБ УКП (согласно приложению к настоящему Порядку) и не менее 10 фотографий (отдельным файлом) </w:t>
      </w:r>
      <w:r>
        <w:rPr>
          <w:szCs w:val="28"/>
        </w:rPr>
        <w:lastRenderedPageBreak/>
        <w:t>имеющегося оснащения (стенды, плакаты, наглядные пособия, приборы и т.д.).</w:t>
      </w:r>
    </w:p>
    <w:p w:rsidR="006F2A5E" w:rsidRDefault="004C6BCA">
      <w:pPr>
        <w:pStyle w:val="211"/>
        <w:spacing w:after="0" w:line="240" w:lineRule="auto"/>
        <w:ind w:left="0" w:firstLine="700"/>
        <w:jc w:val="both"/>
        <w:rPr>
          <w:szCs w:val="28"/>
        </w:rPr>
      </w:pPr>
      <w:r>
        <w:rPr>
          <w:szCs w:val="28"/>
        </w:rPr>
        <w:t>4.4. Комиссия по проведению смотра-конкурса (далее - Комиссия) проводит рассмотрение поступивших сведений от организаций, готовит сводную оценочную ведомость с указанием каждого УПК ГОЧС, количеством набранных балов и утверждает ее протоколом Комиссии. При необходимости комиссия посещает УМБ УКП и проверяет достоверность представленной информации.</w:t>
      </w:r>
    </w:p>
    <w:p w:rsidR="006F2A5E" w:rsidRDefault="004C6BCA">
      <w:pPr>
        <w:pStyle w:val="211"/>
        <w:spacing w:after="0" w:line="240" w:lineRule="auto"/>
        <w:ind w:left="0" w:firstLine="700"/>
        <w:jc w:val="both"/>
        <w:rPr>
          <w:szCs w:val="28"/>
        </w:rPr>
      </w:pPr>
      <w:r>
        <w:rPr>
          <w:szCs w:val="28"/>
        </w:rPr>
        <w:t>4.5. По результатам смотра-конкурса издается постановление Администрации городского округа Фрязино «О подведении итогов смотра-конкурса лучший учебно-консультационный пункт по гражданской обороне и чрезвычайным ситуациям городского округа Фрязино Московской области».</w:t>
      </w:r>
    </w:p>
    <w:p w:rsidR="006F2A5E" w:rsidRDefault="004C6BCA">
      <w:pPr>
        <w:pStyle w:val="211"/>
        <w:spacing w:after="0" w:line="240" w:lineRule="auto"/>
        <w:ind w:left="0" w:firstLine="700"/>
        <w:jc w:val="both"/>
        <w:rPr>
          <w:szCs w:val="28"/>
        </w:rPr>
        <w:sectPr w:rsidR="006F2A5E" w:rsidSect="00570FA2">
          <w:pgSz w:w="11906" w:h="16838"/>
          <w:pgMar w:top="851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szCs w:val="28"/>
        </w:rPr>
        <w:t>4.6. Отчетные документы о проведенном муниципальном этапе смотра-конкурса (оценочная ведомость, фотоматериалы и справка по УМБ УКП) представляются Комиссией (ответственный — секретарь комиссии) через Конструктор форм Государственной автоматизированной системы «Управление» Московской области в адрес Главного управления МЧС России по Московской области к 15.03.2023 для участия в областном этапе смотра-конкурса.</w:t>
      </w:r>
    </w:p>
    <w:p w:rsidR="006F2A5E" w:rsidRDefault="004C6BCA">
      <w:pPr>
        <w:spacing w:after="0" w:line="240" w:lineRule="auto"/>
        <w:ind w:left="354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F2A5E" w:rsidRDefault="004C6BCA">
      <w:pPr>
        <w:spacing w:after="0" w:line="240" w:lineRule="auto"/>
        <w:ind w:left="3544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Порядку проведения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6F2A5E" w:rsidRDefault="006F2A5E">
      <w:pPr>
        <w:pStyle w:val="220"/>
        <w:spacing w:after="0" w:line="240" w:lineRule="auto"/>
        <w:ind w:left="3686" w:firstLine="400"/>
        <w:rPr>
          <w:sz w:val="28"/>
          <w:szCs w:val="28"/>
        </w:rPr>
      </w:pPr>
    </w:p>
    <w:p w:rsidR="006F2A5E" w:rsidRDefault="004C6BCA">
      <w:pPr>
        <w:pStyle w:val="220"/>
        <w:spacing w:after="0" w:line="240" w:lineRule="auto"/>
        <w:ind w:left="0" w:firstLine="4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</w:t>
      </w:r>
    </w:p>
    <w:p w:rsidR="006F2A5E" w:rsidRDefault="004C6BCA">
      <w:pPr>
        <w:pStyle w:val="220"/>
        <w:spacing w:after="0" w:line="240" w:lineRule="auto"/>
        <w:ind w:left="0" w:firstLine="4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оценки</w:t>
      </w:r>
      <w:proofErr w:type="gramEnd"/>
      <w:r>
        <w:rPr>
          <w:sz w:val="28"/>
          <w:szCs w:val="28"/>
        </w:rPr>
        <w:t xml:space="preserve"> (начисления баллов) состояния УМБ УКП </w:t>
      </w:r>
    </w:p>
    <w:p w:rsidR="006F2A5E" w:rsidRDefault="004C6BCA">
      <w:pPr>
        <w:pStyle w:val="220"/>
        <w:spacing w:after="0" w:line="240" w:lineRule="auto"/>
        <w:ind w:left="0" w:firstLine="40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6F2A5E" w:rsidRDefault="004C6BCA">
      <w:pPr>
        <w:pStyle w:val="220"/>
        <w:spacing w:after="0" w:line="240" w:lineRule="auto"/>
        <w:ind w:left="0" w:firstLine="400"/>
        <w:jc w:val="center"/>
        <w:rPr>
          <w:sz w:val="22"/>
          <w:szCs w:val="22"/>
        </w:rPr>
      </w:pPr>
      <w:bookmarkStart w:id="3" w:name="_Hlk94801172"/>
      <w:bookmarkEnd w:id="3"/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наименование</w:t>
      </w:r>
      <w:proofErr w:type="gramEnd"/>
      <w:r>
        <w:rPr>
          <w:sz w:val="22"/>
          <w:szCs w:val="22"/>
        </w:rPr>
        <w:t xml:space="preserve"> организации)</w:t>
      </w:r>
    </w:p>
    <w:p w:rsidR="006F2A5E" w:rsidRDefault="006F2A5E">
      <w:pPr>
        <w:pStyle w:val="220"/>
        <w:spacing w:after="0" w:line="240" w:lineRule="auto"/>
        <w:jc w:val="center"/>
        <w:rPr>
          <w:sz w:val="28"/>
          <w:szCs w:val="28"/>
        </w:rPr>
      </w:pPr>
    </w:p>
    <w:tbl>
      <w:tblPr>
        <w:tblW w:w="10583" w:type="dxa"/>
        <w:tblInd w:w="-810" w:type="dxa"/>
        <w:tblLayout w:type="fixed"/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4992"/>
        <w:gridCol w:w="1844"/>
        <w:gridCol w:w="1841"/>
        <w:gridCol w:w="1371"/>
      </w:tblGrid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УМБ УКП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баллы (бонусы)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балов</w:t>
            </w:r>
          </w:p>
        </w:tc>
      </w:tr>
      <w:tr w:rsidR="006F2A5E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Планово-отчётная документация</w:t>
            </w: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 органа местного самоуправления городского округа Фрязино о создании, оснащении и деятельности УКП ГОЧС и назначении должностных лиц, отвечающих за подготовку населения, не состоящего в трудовых отношениях с работодателем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НПА – 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НПА – (-10)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учебный план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(-0,2)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УКП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распорядка (графика)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(-0,1)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проведенных консультаций на 2023 год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журнала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(-0,1)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перспективного пятилетнего плана совершенствования УМБ УКП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финансового обеспечения плана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консультантов УКП для проведения занятий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конспектов – 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отсутствие конспектов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(- 2)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по развитию и совершенствованию УМБ за 2022 г. от общего количества запланированных в процентах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каждые 10% выполнения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(+ 0,5)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27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Организация и совершенствование мероприятий по подготовке населения, не состоящего в трудовых отношениях с работодателем, на УКП ГОЧС</w:t>
            </w:r>
          </w:p>
        </w:tc>
      </w:tr>
      <w:tr w:rsidR="006F2A5E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совершенствованию УМБ за 2022 г. от общего количества запланированных в процентах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каждые 10% выполнения – (+0,5)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подготовки инструкторов (консультантов) УКП в учебно-методических центрах, на курсах гражданской обороны в установленные сроки (не реже 1 раза в 5 лет) (указать, где проходил обучение, дату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прохлждения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 документа)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инструктора (консультанта) УКП ГОЧС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(+5)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 проходил обучение, дату прохождения,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документа)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нарушение сроков подготовки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инструктора (консультанта) УКП ГОЧС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УКП ГОЧС (финансовые средства на развитие УМБ УКП ГОЧС, предусмотренные из бюджета городского округа Фрязино)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(+10)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предусмотрено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(-20)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подписки на периодическую печать (журнал «Гражданская защита», «Основы безопасности жизнедеятельности», «Военные знания» и другая подписка на печать по безопасности жизнедеятельности на 2023 год)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подписку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отсутствие подписки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населения, не состоящего в трудовых отношениях с работодателем, к мероприятиям, проводимым Администрацией городского округа Фрязино (сходы, собрания, тренировки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 мероприятия – 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Одинаковые мероприятия, проведенные с начала года, не учитываются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Главы городского округа Фрязино, заместителей главы администрации городского округа Фрязино по тематике ГОЧС в 2023 году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радио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ТВ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Состояние УМБ УКП ГОЧС</w:t>
            </w:r>
          </w:p>
        </w:tc>
      </w:tr>
      <w:tr w:rsidR="006F2A5E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Помещения УКП ГОЧС</w:t>
            </w: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классы по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класс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(+10),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для проведения занятий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класс в аварийном состоянии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(-10),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требующий ремонта: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косметического (-2),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текущего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(-5),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капитального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(-7)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Уголки: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ГОЧС;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пожарной безопасности;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антитерроризму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учитываются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уголки, которые были закуплены в 2022 году)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уголок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(+0,3)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устаревший по содержанию уголок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индивидуальной защиты, МСИЗ и средства оказания первой медицинской помощи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единицу каждого наименования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неисправные – (-0,5)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Противогазы: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гражданские (ГП-5, ГП-5В, ГП-7, ГП-7В и т.д.);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детские (ПДФ-Ш (2Ш), ПДФ-Д (2Д);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камеры защитные детские до 1,5 лет (КЗД-4, КЗД-6);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-дополнительные патроны (ДПГ-1, ДПГ-3, ПЗУ-К, ДП-1);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ФПК промышленных противогазов;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ВМП, ПТМ;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самоспасатели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Респираторы: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противопылевые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(Р-2, У-2К, У-2КС, Лепесток 1, Ф-62Ш);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противогазовые (РПГ-67, РПА-1, РГ-Т);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газопылезащитные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(РУ-60М, У-ГП, Нева-К);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изолирующие дыхательные аппараты (ИДА);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защиты кожи: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изолирующие (ОЗК, Л-1);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фильтрующие (ЗФО, ФЗО);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АИ-2;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ИПП-8,9,10,11;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ИДП;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санитарные сумки;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носилки;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шины;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pStyle w:val="1"/>
              <w:widowControl w:val="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Приборы и средства связи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единицу каждого наименования прибора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назначению – 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неисправные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Радиационной разведки (ДП-5В, ДП-7В, ИМД-5, ИМД-1Р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Химической разведки (ВПХР, ПХР-МВ)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облучения (ДП-22В, ДП-24, ИД-1, ИД-11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дозиметрические (ИРД-02Б1, ДРГ-01Т («Белла»)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Газоанализаторы (НП-3М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связи и оповещения: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телефонные аппараты;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переносные радиостанции;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радиостанции сотовой сети;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пейджинговые системы персонального вызова;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электромегафоны;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электросирены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громкоговорители;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радиоприемники;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сигнальные средства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даются только за исправные ТСО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домашние кинотеатры;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телевизоры;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видеомагнитофоны;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мультимедиапроекторы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экраны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видеофильмы;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презентации по обучающим программам;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компьютерные программы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тематику (например: пожарная безопасность, защита населения, антитеррор)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(+0,3)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(+0,5)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Тренажёры: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АМБУ;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ГОША;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тип тренажёра в рабочем состоянии – (+5).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 2017-2022 годов издания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тематику книги, брошюры (например: пожарная безопасность, защита населения, антитеррор)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(+0,1)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Подписка на журналы на текущий год: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«Гражданская защита»;</w:t>
            </w:r>
          </w:p>
          <w:p w:rsidR="006F2A5E" w:rsidRDefault="004C6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«Основы безопасности жизнедеятельности»;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«Военные знания»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каждое наименование журнала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(+0,5)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Статьи в газетах по тематике ГОЧС, пожарной безопасности и антитерроризму за 2023 год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статью –</w:t>
            </w:r>
          </w:p>
          <w:p w:rsidR="006F2A5E" w:rsidRDefault="004C6B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5E">
        <w:trPr>
          <w:cantSplit/>
          <w:trHeight w:val="23"/>
        </w:trPr>
        <w:tc>
          <w:tcPr>
            <w:tcW w:w="73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6F2A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957" w:rsidRDefault="00AB29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A5E" w:rsidRDefault="004C6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планово-отчетной документации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1-2, материалы на муниципальный и областной этап смотра-конкурса не принимаются.</w:t>
      </w:r>
    </w:p>
    <w:p w:rsidR="006F2A5E" w:rsidRDefault="006F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A5E" w:rsidRDefault="006F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______________</w:t>
      </w:r>
    </w:p>
    <w:p w:rsidR="006F2A5E" w:rsidRDefault="004C6B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Ф.И.О.                        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>подпись</w:t>
      </w:r>
      <w:proofErr w:type="gramEnd"/>
      <w:r>
        <w:rPr>
          <w:rFonts w:ascii="Times New Roman" w:hAnsi="Times New Roman" w:cs="Times New Roman"/>
          <w:vertAlign w:val="superscript"/>
        </w:rPr>
        <w:t>)</w:t>
      </w:r>
    </w:p>
    <w:p w:rsidR="006F2A5E" w:rsidRDefault="006F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на решение вопросов ГОЧС   ______________   ____________</w:t>
      </w:r>
    </w:p>
    <w:p w:rsidR="006F2A5E" w:rsidRDefault="004C6BCA">
      <w:pPr>
        <w:spacing w:after="0" w:line="240" w:lineRule="auto"/>
        <w:rPr>
          <w:rFonts w:ascii="Times New Roman" w:hAnsi="Times New Roman" w:cs="Times New Roman"/>
          <w:vertAlign w:val="superscript"/>
        </w:rPr>
        <w:sectPr w:rsidR="006F2A5E">
          <w:headerReference w:type="default" r:id="rId8"/>
          <w:headerReference w:type="first" r:id="rId9"/>
          <w:pgSz w:w="11906" w:h="16838"/>
          <w:pgMar w:top="1134" w:right="567" w:bottom="851" w:left="1701" w:header="567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Ф.И.О.              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>подпись</w:t>
      </w:r>
      <w:proofErr w:type="gramEnd"/>
      <w:r>
        <w:rPr>
          <w:rFonts w:ascii="Times New Roman" w:hAnsi="Times New Roman" w:cs="Times New Roman"/>
          <w:vertAlign w:val="superscript"/>
        </w:rPr>
        <w:t>)</w:t>
      </w:r>
    </w:p>
    <w:p w:rsidR="006F2A5E" w:rsidRDefault="004C6B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Приложение 2</w:t>
      </w:r>
    </w:p>
    <w:p w:rsidR="006F2A5E" w:rsidRDefault="004C6B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УТВЕРЖДЕН</w:t>
      </w:r>
    </w:p>
    <w:p w:rsidR="006F2A5E" w:rsidRDefault="004C6B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6F2A5E" w:rsidRDefault="004C6BC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Фрязино             </w:t>
      </w:r>
    </w:p>
    <w:p w:rsidR="006F2A5E" w:rsidRDefault="00570FA2">
      <w:pPr>
        <w:spacing w:after="0" w:line="240" w:lineRule="auto"/>
        <w:ind w:left="538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B2957">
        <w:rPr>
          <w:rFonts w:ascii="Times New Roman" w:hAnsi="Times New Roman" w:cs="Times New Roman"/>
          <w:sz w:val="24"/>
          <w:szCs w:val="24"/>
        </w:rPr>
        <w:t>28.02.2023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B2957">
        <w:rPr>
          <w:rFonts w:ascii="Times New Roman" w:hAnsi="Times New Roman" w:cs="Times New Roman"/>
          <w:sz w:val="24"/>
          <w:szCs w:val="24"/>
        </w:rPr>
        <w:t>173</w:t>
      </w:r>
      <w:bookmarkStart w:id="4" w:name="_GoBack"/>
      <w:bookmarkEnd w:id="4"/>
    </w:p>
    <w:p w:rsidR="006F2A5E" w:rsidRDefault="006F2A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F2A5E" w:rsidRDefault="006F2A5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6F2A5E" w:rsidRDefault="004C6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6F2A5E" w:rsidRDefault="004C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проведению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6F2A5E" w:rsidRDefault="006F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7" w:type="dxa"/>
        <w:tblInd w:w="21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540"/>
        <w:gridCol w:w="6007"/>
      </w:tblGrid>
      <w:tr w:rsidR="006F2A5E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Бощеван</w:t>
            </w:r>
            <w:proofErr w:type="spellEnd"/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городского округа Фрязино - председатель комиссии</w:t>
            </w:r>
          </w:p>
        </w:tc>
      </w:tr>
      <w:tr w:rsidR="006F2A5E">
        <w:tc>
          <w:tcPr>
            <w:tcW w:w="35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pStyle w:val="1a"/>
              <w:widowControl w:val="0"/>
              <w:spacing w:before="63" w:after="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0"/>
                <w:spacing w:val="-2"/>
                <w:kern w:val="2"/>
                <w:sz w:val="28"/>
                <w:szCs w:val="28"/>
                <w:lang w:eastAsia="ru-RU"/>
              </w:rPr>
              <w:t>Маркин                      Максим Николаевич</w:t>
            </w:r>
          </w:p>
        </w:tc>
        <w:tc>
          <w:tcPr>
            <w:tcW w:w="60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pStyle w:val="1a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0"/>
                <w:spacing w:val="-2"/>
                <w:kern w:val="2"/>
                <w:sz w:val="28"/>
                <w:szCs w:val="28"/>
                <w:lang w:eastAsia="ru-RU"/>
              </w:rPr>
              <w:t xml:space="preserve">Начальник управления безопасности администрации </w:t>
            </w:r>
            <w:r>
              <w:rPr>
                <w:rFonts w:ascii="Times New Roman" w:hAnsi="Times New Roman" w:cs="Times New Roman"/>
                <w:i w:val="0"/>
                <w:spacing w:val="-2"/>
                <w:kern w:val="2"/>
                <w:sz w:val="28"/>
                <w:szCs w:val="28"/>
                <w:lang w:eastAsia="ru-RU"/>
              </w:rPr>
              <w:t>городского округа Фрязино — заместитель председателя комиссии</w:t>
            </w:r>
          </w:p>
        </w:tc>
      </w:tr>
      <w:tr w:rsidR="006F2A5E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</w:t>
            </w:r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Юрьевич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 безопасности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 и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 — член комиссии</w:t>
            </w:r>
          </w:p>
        </w:tc>
      </w:tr>
      <w:tr w:rsidR="006F2A5E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</w:p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 безопасности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 и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 - член комиссии</w:t>
            </w:r>
          </w:p>
        </w:tc>
      </w:tr>
      <w:tr w:rsidR="006F2A5E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Кручинин</w:t>
            </w:r>
          </w:p>
          <w:p w:rsidR="006F2A5E" w:rsidRDefault="004C6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Дмитриевич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2A5E" w:rsidRDefault="004C6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инспектор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 безопасности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 и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 –</w:t>
            </w:r>
            <w:r w:rsidRPr="00570FA2">
              <w:rPr>
                <w:rFonts w:ascii="Times New Roman" w:hAnsi="Times New Roman" w:cs="Times New Roman"/>
                <w:sz w:val="28"/>
                <w:szCs w:val="28"/>
              </w:rPr>
              <w:t xml:space="preserve"> секрета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r w:rsidRPr="00570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</w:tbl>
    <w:p w:rsidR="006F2A5E" w:rsidRDefault="006F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A5E" w:rsidRDefault="006F2A5E">
      <w:pPr>
        <w:spacing w:after="0" w:line="240" w:lineRule="auto"/>
      </w:pPr>
    </w:p>
    <w:p w:rsidR="006F2A5E" w:rsidRDefault="006F2A5E">
      <w:pPr>
        <w:spacing w:after="0" w:line="240" w:lineRule="auto"/>
      </w:pPr>
    </w:p>
    <w:p w:rsidR="006F2A5E" w:rsidRDefault="006F2A5E">
      <w:pPr>
        <w:spacing w:after="0" w:line="240" w:lineRule="auto"/>
      </w:pPr>
    </w:p>
    <w:p w:rsidR="006F2A5E" w:rsidRDefault="006F2A5E">
      <w:pPr>
        <w:spacing w:after="0" w:line="240" w:lineRule="auto"/>
      </w:pPr>
    </w:p>
    <w:p w:rsidR="006F2A5E" w:rsidRDefault="006F2A5E">
      <w:pPr>
        <w:spacing w:after="0" w:line="240" w:lineRule="auto"/>
      </w:pPr>
    </w:p>
    <w:p w:rsidR="006F2A5E" w:rsidRDefault="006F2A5E">
      <w:pPr>
        <w:spacing w:after="0" w:line="240" w:lineRule="auto"/>
      </w:pPr>
    </w:p>
    <w:sectPr w:rsidR="006F2A5E">
      <w:headerReference w:type="default" r:id="rId10"/>
      <w:headerReference w:type="first" r:id="rId11"/>
      <w:pgSz w:w="11906" w:h="16838"/>
      <w:pgMar w:top="1134" w:right="567" w:bottom="851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3CF" w:rsidRDefault="003343CF">
      <w:pPr>
        <w:spacing w:after="0" w:line="240" w:lineRule="auto"/>
      </w:pPr>
      <w:r>
        <w:separator/>
      </w:r>
    </w:p>
  </w:endnote>
  <w:endnote w:type="continuationSeparator" w:id="0">
    <w:p w:rsidR="003343CF" w:rsidRDefault="0033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altic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3CF" w:rsidRDefault="003343CF">
      <w:pPr>
        <w:spacing w:after="0" w:line="240" w:lineRule="auto"/>
      </w:pPr>
      <w:r>
        <w:separator/>
      </w:r>
    </w:p>
  </w:footnote>
  <w:footnote w:type="continuationSeparator" w:id="0">
    <w:p w:rsidR="003343CF" w:rsidRDefault="0033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5E" w:rsidRDefault="006F2A5E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5E" w:rsidRDefault="006F2A5E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5E" w:rsidRDefault="006F2A5E">
    <w:pPr>
      <w:pStyle w:val="af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5E" w:rsidRDefault="006F2A5E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135B1"/>
    <w:multiLevelType w:val="multilevel"/>
    <w:tmpl w:val="2B90B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527D04"/>
    <w:multiLevelType w:val="multilevel"/>
    <w:tmpl w:val="8F02B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980134E"/>
    <w:multiLevelType w:val="multilevel"/>
    <w:tmpl w:val="B2109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5E"/>
    <w:rsid w:val="003343CF"/>
    <w:rsid w:val="004C6BCA"/>
    <w:rsid w:val="00570FA2"/>
    <w:rsid w:val="006F2A5E"/>
    <w:rsid w:val="00A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9A4FA-C49D-410A-925A-9F225892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 w:line="252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spacing w:after="120" w:line="240" w:lineRule="auto"/>
      <w:ind w:left="0" w:right="34" w:firstLine="0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240" w:after="60" w:line="252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character" w:customStyle="1" w:styleId="a7">
    <w:name w:val="Основной текст_"/>
    <w:basedOn w:val="a0"/>
    <w:qFormat/>
    <w:rPr>
      <w:rFonts w:ascii="Times New Roman" w:eastAsia="Times New Roman" w:hAnsi="Times New Roman" w:cs="Times New Roman"/>
      <w:color w:val="343437"/>
      <w:sz w:val="28"/>
      <w:szCs w:val="28"/>
    </w:rPr>
  </w:style>
  <w:style w:type="character" w:customStyle="1" w:styleId="30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11">
    <w:name w:val="Основной шрифт абзаца1"/>
    <w:qFormat/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11"/>
    <w:qFormat/>
  </w:style>
  <w:style w:type="character" w:customStyle="1" w:styleId="aa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ac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шрифт"/>
    <w:qFormat/>
  </w:style>
  <w:style w:type="character" w:customStyle="1" w:styleId="FontStyle21">
    <w:name w:val="Font Style21"/>
    <w:qFormat/>
    <w:rPr>
      <w:rFonts w:ascii="Times New Roman" w:hAnsi="Times New Roman" w:cs="Times New Roman"/>
      <w:sz w:val="18"/>
      <w:szCs w:val="18"/>
    </w:rPr>
  </w:style>
  <w:style w:type="character" w:customStyle="1" w:styleId="20">
    <w:name w:val="Основной текст (2)_"/>
    <w:qFormat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s21">
    <w:name w:val="ts21"/>
    <w:qFormat/>
    <w:rPr>
      <w:rFonts w:ascii="Times New Roman" w:hAnsi="Times New Roman" w:cs="Times New Roman"/>
      <w:color w:val="884706"/>
      <w:sz w:val="17"/>
      <w:szCs w:val="17"/>
    </w:rPr>
  </w:style>
  <w:style w:type="character" w:customStyle="1" w:styleId="211pt1">
    <w:name w:val="Основной текст (2) + 11 pt1"/>
    <w:qFormat/>
    <w:rPr>
      <w:rFonts w:ascii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51">
    <w:name w:val="Основной текст (5)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qFormat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"/>
    <w:qFormat/>
    <w:rPr>
      <w:rFonts w:ascii="Times New Roman" w:hAnsi="Times New Roman" w:cs="Times New Roman"/>
      <w:color w:val="000000"/>
      <w:spacing w:val="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e">
    <w:name w:val="Заголовок Знак"/>
    <w:basedOn w:val="a0"/>
    <w:qFormat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12">
    <w:name w:val="Основной текст Знак1"/>
    <w:basedOn w:val="a0"/>
    <w:qFormat/>
    <w:rPr>
      <w:rFonts w:ascii="Times New Roman" w:eastAsia="Times New Roman" w:hAnsi="Times New Roman" w:cs="Times New Roman"/>
      <w:spacing w:val="0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2">
    <w:name w:val="Основной текст Знак2"/>
    <w:basedOn w:val="a0"/>
    <w:qFormat/>
    <w:rPr>
      <w:rFonts w:ascii="Calibri" w:eastAsia="Calibri" w:hAnsi="Calibri" w:cs="Times New Roman"/>
      <w:lang w:eastAsia="zh-CN"/>
    </w:rPr>
  </w:style>
  <w:style w:type="character" w:customStyle="1" w:styleId="14">
    <w:name w:val="Текст выноски Знак1"/>
    <w:basedOn w:val="a0"/>
    <w:qFormat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23">
    <w:name w:val="Верхний колонтитул Знак2"/>
    <w:basedOn w:val="a0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color w:val="000000"/>
      <w:spacing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Интервал 1 pt"/>
    <w:qFormat/>
    <w:rPr>
      <w:rFonts w:ascii="Times New Roman" w:eastAsia="Times New Roman" w:hAnsi="Times New Roman" w:cs="Times New Roman"/>
      <w:color w:val="000000"/>
      <w:spacing w:val="3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qFormat/>
    <w:rPr>
      <w:rFonts w:ascii="Times New Roman" w:eastAsia="Times New Roman" w:hAnsi="Times New Roman" w:cs="Times New Roman"/>
      <w:i/>
      <w:iCs/>
      <w:color w:val="000000"/>
      <w:spacing w:val="0"/>
      <w:sz w:val="22"/>
      <w:szCs w:val="22"/>
      <w:shd w:val="clear" w:color="auto" w:fill="FFFFFF"/>
      <w:lang w:val="ru-RU" w:eastAsia="ru-RU" w:bidi="ru-RU"/>
    </w:rPr>
  </w:style>
  <w:style w:type="character" w:customStyle="1" w:styleId="af">
    <w:name w:val="Основной текст + Курсив"/>
    <w:qFormat/>
    <w:rPr>
      <w:rFonts w:ascii="Times New Roman" w:eastAsia="Times New Roman" w:hAnsi="Times New Roman" w:cs="Times New Roman"/>
      <w:i/>
      <w:iCs/>
      <w:color w:val="000000"/>
      <w:spacing w:val="0"/>
      <w:sz w:val="20"/>
      <w:szCs w:val="20"/>
      <w:u w:val="none"/>
      <w:lang w:val="ru-RU"/>
    </w:rPr>
  </w:style>
  <w:style w:type="character" w:customStyle="1" w:styleId="24">
    <w:name w:val="Основной текст2"/>
    <w:qFormat/>
    <w:rPr>
      <w:rFonts w:ascii="Times New Roman" w:eastAsia="Times New Roman" w:hAnsi="Times New Roman" w:cs="Times New Roman"/>
      <w:color w:val="000000"/>
      <w:spacing w:val="0"/>
      <w:sz w:val="20"/>
      <w:szCs w:val="20"/>
      <w:u w:val="none"/>
      <w:lang w:val="ru-RU"/>
    </w:rPr>
  </w:style>
  <w:style w:type="character" w:customStyle="1" w:styleId="25">
    <w:name w:val="Нижний колонтитул Знак2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0">
    <w:name w:val="Выделение жирным"/>
    <w:qFormat/>
    <w:rPr>
      <w:b/>
      <w:bCs/>
    </w:rPr>
  </w:style>
  <w:style w:type="character" w:customStyle="1" w:styleId="26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5">
    <w:name w:val="Заголовок 1 Знак"/>
    <w:qFormat/>
    <w:rPr>
      <w:sz w:val="32"/>
      <w:szCs w:val="24"/>
    </w:rPr>
  </w:style>
  <w:style w:type="character" w:customStyle="1" w:styleId="af1">
    <w:name w:val="Маркеры списка"/>
    <w:qFormat/>
    <w:rPr>
      <w:rFonts w:ascii="OpenSymbol" w:eastAsia="OpenSymbol" w:hAnsi="OpenSymbol" w:cs="OpenSymbol"/>
    </w:rPr>
  </w:style>
  <w:style w:type="character" w:styleId="af2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WW8NumSt8z0">
    <w:name w:val="WW8NumSt8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27">
    <w:name w:val="Основной шрифт абзаца2"/>
    <w:qFormat/>
  </w:style>
  <w:style w:type="character" w:customStyle="1" w:styleId="31">
    <w:name w:val="Основной шрифт абзаца3"/>
    <w:qFormat/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pacing w:before="120" w:after="120"/>
    </w:pPr>
    <w:rPr>
      <w:rFonts w:cs="Arial"/>
      <w:i/>
      <w:iCs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28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9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pPr>
      <w:spacing w:line="259" w:lineRule="auto"/>
    </w:pPr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17">
    <w:name w:val="Название1"/>
    <w:basedOn w:val="a"/>
    <w:qFormat/>
    <w:pPr>
      <w:keepNext/>
      <w:spacing w:before="240" w:after="120" w:line="252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a">
    <w:name w:val="Текст выноски Знак2"/>
    <w:basedOn w:val="a"/>
    <w:qFormat/>
    <w:pPr>
      <w:widowControl w:val="0"/>
      <w:spacing w:after="4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paragraph" w:customStyle="1" w:styleId="18">
    <w:name w:val="Основной текст1"/>
    <w:basedOn w:val="a"/>
    <w:qFormat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43437"/>
      <w:sz w:val="28"/>
      <w:szCs w:val="28"/>
    </w:rPr>
  </w:style>
  <w:style w:type="paragraph" w:customStyle="1" w:styleId="19">
    <w:name w:val="Указатель1"/>
    <w:basedOn w:val="a"/>
    <w:qFormat/>
    <w:pPr>
      <w:suppressLineNumbers/>
      <w:spacing w:line="252" w:lineRule="auto"/>
    </w:pPr>
    <w:rPr>
      <w:rFonts w:ascii="Calibri" w:eastAsia="Calibri" w:hAnsi="Calibri" w:cs="Mangal"/>
      <w:lang w:eastAsia="zh-CN"/>
    </w:rPr>
  </w:style>
  <w:style w:type="paragraph" w:styleId="afd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No Spacing"/>
    <w:qFormat/>
    <w:rPr>
      <w:rFonts w:eastAsia="Times New Roman" w:cs="Times New Roman"/>
      <w:lang w:eastAsia="zh-CN"/>
    </w:rPr>
  </w:style>
  <w:style w:type="paragraph" w:customStyle="1" w:styleId="BodyText23">
    <w:name w:val="Body Text 23"/>
    <w:basedOn w:val="a"/>
    <w:qFormat/>
    <w:pPr>
      <w:spacing w:after="0" w:line="240" w:lineRule="auto"/>
      <w:jc w:val="both"/>
    </w:pPr>
    <w:rPr>
      <w:rFonts w:ascii="Baltica" w:eastAsia="Times New Roman" w:hAnsi="Baltica" w:cs="Times New Roman"/>
      <w:sz w:val="20"/>
      <w:szCs w:val="20"/>
      <w:lang w:eastAsia="zh-CN"/>
    </w:rPr>
  </w:style>
  <w:style w:type="paragraph" w:styleId="aff1">
    <w:name w:val="footer"/>
    <w:basedOn w:val="a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f2">
    <w:name w:val="Balloon Text"/>
    <w:basedOn w:val="a"/>
    <w:qFormat/>
    <w:pPr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paragraph" w:styleId="aff3">
    <w:name w:val="Body Text Indent"/>
    <w:basedOn w:val="a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61">
    <w:name w:val="заголовок 6"/>
    <w:basedOn w:val="a"/>
    <w:qFormat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(2)1"/>
    <w:basedOn w:val="a"/>
    <w:qFormat/>
    <w:pPr>
      <w:widowControl w:val="0"/>
      <w:shd w:val="clear" w:color="auto" w:fill="FFFFFF"/>
      <w:spacing w:after="0" w:line="252" w:lineRule="exact"/>
      <w:ind w:hanging="1780"/>
      <w:jc w:val="both"/>
    </w:pPr>
    <w:rPr>
      <w:rFonts w:ascii="Times New Roman" w:eastAsia="Calibri" w:hAnsi="Times New Roman" w:cs="Times New Roman"/>
      <w:sz w:val="26"/>
      <w:szCs w:val="26"/>
      <w:lang w:eastAsia="zh-CN"/>
    </w:rPr>
  </w:style>
  <w:style w:type="paragraph" w:customStyle="1" w:styleId="2b">
    <w:name w:val="Подпись к таблице (2)"/>
    <w:basedOn w:val="a"/>
    <w:qFormat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53">
    <w:name w:val="Основной текст (5)"/>
    <w:basedOn w:val="a"/>
    <w:qFormat/>
    <w:pPr>
      <w:widowControl w:val="0"/>
      <w:shd w:val="clear" w:color="auto" w:fill="FFFFFF"/>
      <w:spacing w:after="540"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82">
    <w:name w:val="Основной текст (8)"/>
    <w:basedOn w:val="a"/>
    <w:qFormat/>
    <w:pPr>
      <w:widowControl w:val="0"/>
      <w:shd w:val="clear" w:color="auto" w:fill="FFFFFF"/>
      <w:spacing w:after="0" w:line="367" w:lineRule="exact"/>
      <w:jc w:val="center"/>
    </w:pPr>
    <w:rPr>
      <w:rFonts w:ascii="Times New Roman" w:eastAsia="Calibri" w:hAnsi="Times New Roman" w:cs="Times New Roman"/>
      <w:sz w:val="30"/>
      <w:szCs w:val="30"/>
      <w:lang w:eastAsia="zh-CN"/>
    </w:rPr>
  </w:style>
  <w:style w:type="paragraph" w:customStyle="1" w:styleId="aff4">
    <w:name w:val="Содержимое таблицы"/>
    <w:basedOn w:val="a"/>
    <w:qFormat/>
    <w:pPr>
      <w:suppressLineNumbers/>
      <w:spacing w:line="252" w:lineRule="auto"/>
    </w:pPr>
    <w:rPr>
      <w:rFonts w:ascii="Calibri" w:eastAsia="Calibri" w:hAnsi="Calibri" w:cs="Times New Roman"/>
      <w:lang w:eastAsia="zh-CN"/>
    </w:r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54" w:lineRule="exact"/>
      <w:ind w:hanging="26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320">
    <w:name w:val="Основной текст с отступом 32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Блочная цитата"/>
    <w:basedOn w:val="a"/>
    <w:qFormat/>
  </w:style>
  <w:style w:type="paragraph" w:styleId="aff8">
    <w:name w:val="Subtitle"/>
    <w:basedOn w:val="af3"/>
    <w:qFormat/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Обычный (веб)1"/>
    <w:basedOn w:val="a"/>
    <w:qFormat/>
    <w:pPr>
      <w:spacing w:before="49" w:after="142" w:line="288" w:lineRule="auto"/>
    </w:pPr>
    <w:rPr>
      <w:color w:val="000000"/>
    </w:rPr>
  </w:style>
  <w:style w:type="paragraph" w:customStyle="1" w:styleId="aff9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Style5">
    <w:name w:val="Style5"/>
    <w:basedOn w:val="a"/>
    <w:qFormat/>
    <w:pPr>
      <w:widowControl w:val="0"/>
      <w:jc w:val="center"/>
    </w:pPr>
  </w:style>
  <w:style w:type="paragraph" w:customStyle="1" w:styleId="Style9">
    <w:name w:val="Style9"/>
    <w:basedOn w:val="a"/>
    <w:qFormat/>
    <w:pPr>
      <w:widowControl w:val="0"/>
      <w:spacing w:line="337" w:lineRule="exact"/>
      <w:jc w:val="both"/>
    </w:pPr>
  </w:style>
  <w:style w:type="paragraph" w:customStyle="1" w:styleId="Style8">
    <w:name w:val="Style8"/>
    <w:basedOn w:val="a"/>
    <w:qFormat/>
    <w:pPr>
      <w:widowControl w:val="0"/>
      <w:spacing w:line="326" w:lineRule="exact"/>
      <w:ind w:firstLine="715"/>
    </w:pPr>
  </w:style>
  <w:style w:type="paragraph" w:customStyle="1" w:styleId="Style6">
    <w:name w:val="Style6"/>
    <w:basedOn w:val="a"/>
    <w:qFormat/>
    <w:pPr>
      <w:widowControl w:val="0"/>
      <w:spacing w:line="323" w:lineRule="exact"/>
      <w:ind w:firstLine="701"/>
      <w:jc w:val="both"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c">
    <w:name w:val="Знак Знак Знак Знак Знак Знак1 Знак Знак Знак Знак Знак Знак Знак Знак Знак Знак Знак Знак"/>
    <w:basedOn w:val="a"/>
    <w:qFormat/>
    <w:pPr>
      <w:spacing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d">
    <w:name w:val="Знак Знак Знак Знак Знак Знак1 Знак Знак Знак Знак Знак Знак Знак Знак Знак"/>
    <w:basedOn w:val="a"/>
    <w:qFormat/>
    <w:pPr>
      <w:spacing w:line="240" w:lineRule="exact"/>
    </w:pPr>
    <w:rPr>
      <w:rFonts w:ascii="Verdana" w:hAnsi="Verdana" w:cs="Verdana"/>
      <w:lang w:val="en-US"/>
    </w:rPr>
  </w:style>
  <w:style w:type="paragraph" w:customStyle="1" w:styleId="1e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c">
    <w:name w:val="Указатель2"/>
    <w:basedOn w:val="a"/>
    <w:qFormat/>
  </w:style>
  <w:style w:type="paragraph" w:customStyle="1" w:styleId="2d">
    <w:name w:val="Название объекта2"/>
    <w:basedOn w:val="a"/>
    <w:qFormat/>
    <w:pPr>
      <w:spacing w:before="120" w:after="120"/>
    </w:pPr>
    <w:rPr>
      <w:i/>
      <w:iCs/>
    </w:rPr>
  </w:style>
  <w:style w:type="paragraph" w:customStyle="1" w:styleId="34">
    <w:name w:val="Указатель3"/>
    <w:basedOn w:val="a"/>
    <w:qFormat/>
    <w:rPr>
      <w:rFonts w:cs="Arial"/>
    </w:rPr>
  </w:style>
  <w:style w:type="paragraph" w:customStyle="1" w:styleId="2e">
    <w:name w:val="Заголовок2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2502</Words>
  <Characters>14266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Борисова</cp:lastModifiedBy>
  <cp:revision>109</cp:revision>
  <cp:lastPrinted>2023-02-27T09:47:00Z</cp:lastPrinted>
  <dcterms:created xsi:type="dcterms:W3CDTF">2023-02-28T11:34:00Z</dcterms:created>
  <dcterms:modified xsi:type="dcterms:W3CDTF">2023-03-01T07:47:00Z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