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77" w:rsidRPr="00DB4A57" w:rsidRDefault="00153877" w:rsidP="00BD079B">
      <w:pPr>
        <w:pStyle w:val="1"/>
        <w:numPr>
          <w:ilvl w:val="0"/>
          <w:numId w:val="3"/>
        </w:numPr>
        <w:tabs>
          <w:tab w:val="clear" w:pos="0"/>
          <w:tab w:val="num" w:pos="1701"/>
        </w:tabs>
        <w:spacing w:before="120"/>
        <w:ind w:left="1701" w:hanging="850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79B">
        <w:rPr>
          <w:sz w:val="30"/>
          <w:szCs w:val="30"/>
          <w:lang w:val="en-US" w:eastAsia="ru-RU"/>
        </w:rPr>
        <w:t xml:space="preserve">      </w:t>
      </w:r>
      <w:r w:rsidRPr="00DB4A57">
        <w:rPr>
          <w:sz w:val="30"/>
          <w:szCs w:val="30"/>
          <w:lang w:eastAsia="ru-RU"/>
        </w:rPr>
        <w:t>АДМИНИСТРАЦИЯ ГОРОДСКОГО ОКРУГА ФРЯЗИНО</w:t>
      </w:r>
    </w:p>
    <w:p w:rsidR="00153877" w:rsidRDefault="00051A6D" w:rsidP="00153877">
      <w:pPr>
        <w:pStyle w:val="3"/>
        <w:numPr>
          <w:ilvl w:val="2"/>
          <w:numId w:val="3"/>
        </w:numPr>
        <w:tabs>
          <w:tab w:val="clear" w:pos="0"/>
          <w:tab w:val="num" w:pos="1701"/>
        </w:tabs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</w:rPr>
        <w:t xml:space="preserve">   </w:t>
      </w:r>
      <w:r w:rsidR="00153877">
        <w:rPr>
          <w:sz w:val="46"/>
          <w:szCs w:val="46"/>
        </w:rPr>
        <w:t>ПОСТАНОВЛЕНИЕ</w:t>
      </w:r>
    </w:p>
    <w:p w:rsidR="00153877" w:rsidRDefault="00153877" w:rsidP="00153877">
      <w:pPr>
        <w:tabs>
          <w:tab w:val="num" w:pos="1701"/>
        </w:tabs>
        <w:rPr>
          <w:lang w:val="en-US"/>
        </w:rPr>
      </w:pPr>
    </w:p>
    <w:p w:rsidR="00153877" w:rsidRDefault="00153877" w:rsidP="00153877">
      <w:pPr>
        <w:tabs>
          <w:tab w:val="num" w:pos="1701"/>
        </w:tabs>
        <w:spacing w:before="60"/>
        <w:ind w:left="1842" w:firstLine="608"/>
        <w:rPr>
          <w:rFonts w:ascii="Times New Roman" w:hAnsi="Times New Roman"/>
          <w:sz w:val="28"/>
          <w:szCs w:val="28"/>
        </w:rPr>
      </w:pPr>
      <w:r w:rsidRPr="00153877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proofErr w:type="gramStart"/>
      <w:r w:rsidRPr="00153877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153877">
        <w:rPr>
          <w:rFonts w:ascii="Times New Roman" w:hAnsi="Times New Roman"/>
          <w:sz w:val="28"/>
          <w:szCs w:val="28"/>
        </w:rPr>
        <w:t xml:space="preserve"> </w:t>
      </w:r>
      <w:r w:rsidR="00051A6D">
        <w:rPr>
          <w:rFonts w:ascii="Times New Roman" w:hAnsi="Times New Roman"/>
          <w:sz w:val="28"/>
          <w:szCs w:val="28"/>
        </w:rPr>
        <w:t>21.02.2023</w:t>
      </w:r>
      <w:r w:rsidRPr="00153877">
        <w:rPr>
          <w:rFonts w:ascii="Times New Roman" w:hAnsi="Times New Roman"/>
          <w:sz w:val="28"/>
          <w:szCs w:val="28"/>
        </w:rPr>
        <w:t xml:space="preserve"> </w:t>
      </w:r>
      <w:r w:rsidRPr="00153877">
        <w:rPr>
          <w:rFonts w:ascii="Times New Roman" w:hAnsi="Times New Roman"/>
          <w:b/>
          <w:sz w:val="28"/>
          <w:szCs w:val="28"/>
        </w:rPr>
        <w:t>№</w:t>
      </w:r>
      <w:r w:rsidRPr="00153877">
        <w:rPr>
          <w:rFonts w:ascii="Times New Roman" w:hAnsi="Times New Roman"/>
          <w:sz w:val="28"/>
          <w:szCs w:val="28"/>
        </w:rPr>
        <w:t xml:space="preserve"> </w:t>
      </w:r>
      <w:r w:rsidR="00051A6D">
        <w:rPr>
          <w:rFonts w:ascii="Times New Roman" w:hAnsi="Times New Roman"/>
          <w:sz w:val="28"/>
          <w:szCs w:val="28"/>
        </w:rPr>
        <w:t>166</w:t>
      </w:r>
    </w:p>
    <w:p w:rsidR="00153877" w:rsidRPr="00153877" w:rsidRDefault="00153877" w:rsidP="00153877">
      <w:pPr>
        <w:tabs>
          <w:tab w:val="num" w:pos="1701"/>
        </w:tabs>
        <w:spacing w:before="60"/>
        <w:ind w:left="1842" w:firstLine="608"/>
        <w:rPr>
          <w:rFonts w:ascii="Times New Roman" w:hAnsi="Times New Roman"/>
          <w:sz w:val="28"/>
          <w:szCs w:val="28"/>
        </w:rPr>
      </w:pPr>
    </w:p>
    <w:p w:rsidR="00685D15" w:rsidRPr="003B700D" w:rsidRDefault="00685D15" w:rsidP="00153877">
      <w:pPr>
        <w:tabs>
          <w:tab w:val="num" w:pos="1701"/>
        </w:tabs>
        <w:suppressAutoHyphens/>
        <w:spacing w:line="240" w:lineRule="auto"/>
        <w:ind w:right="419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6036D" w:rsidRPr="003B700D" w:rsidRDefault="0006036D" w:rsidP="00153877">
      <w:pPr>
        <w:tabs>
          <w:tab w:val="num" w:pos="1701"/>
        </w:tabs>
        <w:suppressAutoHyphens/>
        <w:spacing w:line="240" w:lineRule="auto"/>
        <w:ind w:right="419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О </w:t>
      </w:r>
      <w:r w:rsidR="00B70C83" w:rsidRPr="003B700D">
        <w:rPr>
          <w:rFonts w:ascii="Times New Roman" w:eastAsia="Times New Roman" w:hAnsi="Times New Roman"/>
          <w:sz w:val="28"/>
          <w:szCs w:val="28"/>
          <w:lang w:eastAsia="ar-SA"/>
        </w:rPr>
        <w:t>внесении изменений в</w:t>
      </w:r>
      <w:r w:rsidR="00685D15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постановлени</w:t>
      </w:r>
      <w:r w:rsidR="00B70C83" w:rsidRPr="003B700D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44E0E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</w:t>
      </w:r>
      <w:r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городского округа Фрязино от </w:t>
      </w:r>
      <w:r w:rsidR="00444E0E" w:rsidRPr="003B700D">
        <w:rPr>
          <w:rFonts w:ascii="Times New Roman" w:eastAsia="Times New Roman" w:hAnsi="Times New Roman"/>
          <w:sz w:val="28"/>
          <w:szCs w:val="28"/>
          <w:lang w:eastAsia="ar-SA"/>
        </w:rPr>
        <w:t>14</w:t>
      </w:r>
      <w:r w:rsidRPr="003B700D">
        <w:rPr>
          <w:rFonts w:ascii="Times New Roman" w:eastAsia="Times New Roman" w:hAnsi="Times New Roman"/>
          <w:sz w:val="28"/>
          <w:szCs w:val="28"/>
          <w:lang w:eastAsia="ar-SA"/>
        </w:rPr>
        <w:t>.1</w:t>
      </w:r>
      <w:r w:rsidR="00444E0E" w:rsidRPr="003B700D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3B700D">
        <w:rPr>
          <w:rFonts w:ascii="Times New Roman" w:eastAsia="Times New Roman" w:hAnsi="Times New Roman"/>
          <w:sz w:val="28"/>
          <w:szCs w:val="28"/>
          <w:lang w:eastAsia="ar-SA"/>
        </w:rPr>
        <w:t>.20</w:t>
      </w:r>
      <w:r w:rsidR="00444E0E" w:rsidRPr="003B700D">
        <w:rPr>
          <w:rFonts w:ascii="Times New Roman" w:eastAsia="Times New Roman" w:hAnsi="Times New Roman"/>
          <w:sz w:val="28"/>
          <w:szCs w:val="28"/>
          <w:lang w:eastAsia="ar-SA"/>
        </w:rPr>
        <w:t>22</w:t>
      </w:r>
      <w:r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444E0E" w:rsidRPr="003B700D">
        <w:rPr>
          <w:rFonts w:ascii="Times New Roman" w:eastAsia="Times New Roman" w:hAnsi="Times New Roman"/>
          <w:sz w:val="28"/>
          <w:szCs w:val="28"/>
          <w:lang w:eastAsia="ar-SA"/>
        </w:rPr>
        <w:t>884</w:t>
      </w:r>
      <w:r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«Об утверждении муниципальной программы городского округа Фрязино Московской области «Предпринимательство» на 202</w:t>
      </w:r>
      <w:r w:rsidR="00444E0E" w:rsidRPr="003B700D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3B700D">
        <w:rPr>
          <w:rFonts w:ascii="Times New Roman" w:eastAsia="Times New Roman" w:hAnsi="Times New Roman"/>
          <w:sz w:val="28"/>
          <w:szCs w:val="28"/>
          <w:lang w:eastAsia="ar-SA"/>
        </w:rPr>
        <w:t>-202</w:t>
      </w:r>
      <w:r w:rsidR="00444E0E" w:rsidRPr="003B700D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годы»</w:t>
      </w:r>
    </w:p>
    <w:p w:rsidR="0006036D" w:rsidRPr="003B700D" w:rsidRDefault="0006036D" w:rsidP="00153877">
      <w:pPr>
        <w:tabs>
          <w:tab w:val="num" w:pos="1701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6036D" w:rsidRPr="003B700D" w:rsidRDefault="0006036D" w:rsidP="00153877">
      <w:pPr>
        <w:tabs>
          <w:tab w:val="num" w:pos="1701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Бюджетным кодексом Российской Федерации, </w:t>
      </w:r>
      <w:r w:rsidR="009E652C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4F5740" w:rsidRPr="003B700D">
        <w:rPr>
          <w:rFonts w:ascii="Times New Roman" w:eastAsia="Times New Roman" w:hAnsi="Times New Roman"/>
          <w:sz w:val="28"/>
          <w:szCs w:val="28"/>
          <w:lang w:eastAsia="ar-SA"/>
        </w:rPr>
        <w:t>распоряжени</w:t>
      </w:r>
      <w:r w:rsidR="00963CE2" w:rsidRPr="003B700D">
        <w:rPr>
          <w:rFonts w:ascii="Times New Roman" w:eastAsia="Times New Roman" w:hAnsi="Times New Roman"/>
          <w:sz w:val="28"/>
          <w:szCs w:val="28"/>
          <w:lang w:eastAsia="ar-SA"/>
        </w:rPr>
        <w:t>ем</w:t>
      </w:r>
      <w:r w:rsidR="004F5740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заместителя Председателя</w:t>
      </w:r>
      <w:r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F5740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Правительства Московской области – министра инвестиций, промышленности и науки Московской области </w:t>
      </w:r>
      <w:r w:rsidR="00C435C5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от 29.12.2022 №113-Р </w:t>
      </w:r>
      <w:r w:rsidR="004F5740" w:rsidRPr="003B700D">
        <w:rPr>
          <w:rFonts w:ascii="Times New Roman" w:eastAsia="Times New Roman" w:hAnsi="Times New Roman"/>
          <w:sz w:val="28"/>
          <w:szCs w:val="28"/>
          <w:lang w:eastAsia="ar-SA"/>
        </w:rPr>
        <w:t>«Об утверждении Адресного перечня объектов муниципальной собственности, имущества, предназначенного для решения вопросов местного значения муниципальных образований Московской област</w:t>
      </w:r>
      <w:r w:rsidR="00CD0EC7" w:rsidRPr="003B700D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="004F5740" w:rsidRPr="003B700D">
        <w:rPr>
          <w:rFonts w:ascii="Times New Roman" w:eastAsia="Times New Roman" w:hAnsi="Times New Roman"/>
          <w:sz w:val="28"/>
          <w:szCs w:val="28"/>
          <w:lang w:eastAsia="ar-SA"/>
        </w:rPr>
        <w:t>, на которые предоставля</w:t>
      </w:r>
      <w:r w:rsidR="00CD0EC7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ется субсидия из бюджета Московской области, предусмотренная мероприятием 03.01 «Осуществление мероприятий по реализации стратегий социально-экономического развития </w:t>
      </w:r>
      <w:proofErr w:type="spellStart"/>
      <w:r w:rsidR="00CD0EC7" w:rsidRPr="003B700D">
        <w:rPr>
          <w:rFonts w:ascii="Times New Roman" w:eastAsia="Times New Roman" w:hAnsi="Times New Roman"/>
          <w:sz w:val="28"/>
          <w:szCs w:val="28"/>
          <w:lang w:eastAsia="ar-SA"/>
        </w:rPr>
        <w:t>наукоградов</w:t>
      </w:r>
      <w:proofErr w:type="spellEnd"/>
      <w:r w:rsidR="00CD0EC7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Российской Федерации, способствующих развитию научно-производственного комплекса </w:t>
      </w:r>
      <w:proofErr w:type="spellStart"/>
      <w:r w:rsidR="00CD0EC7" w:rsidRPr="003B700D">
        <w:rPr>
          <w:rFonts w:ascii="Times New Roman" w:eastAsia="Times New Roman" w:hAnsi="Times New Roman"/>
          <w:sz w:val="28"/>
          <w:szCs w:val="28"/>
          <w:lang w:eastAsia="ar-SA"/>
        </w:rPr>
        <w:t>наукоградов</w:t>
      </w:r>
      <w:proofErr w:type="spellEnd"/>
      <w:r w:rsidR="00CD0EC7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Российской Федерации, а также сохранению и развитию инфраструктуры </w:t>
      </w:r>
      <w:proofErr w:type="spellStart"/>
      <w:r w:rsidR="00CD0EC7" w:rsidRPr="003B700D">
        <w:rPr>
          <w:rFonts w:ascii="Times New Roman" w:eastAsia="Times New Roman" w:hAnsi="Times New Roman"/>
          <w:sz w:val="28"/>
          <w:szCs w:val="28"/>
          <w:lang w:eastAsia="ar-SA"/>
        </w:rPr>
        <w:t>наукоградов</w:t>
      </w:r>
      <w:proofErr w:type="spellEnd"/>
      <w:r w:rsidR="00CD0EC7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Российской Федерации» подпрограммы 1 «Инвестиции в Подмосковье» государственной программы Московской области «Предпринимательство Подмосковья» на 2023-2027 годы</w:t>
      </w:r>
      <w:r w:rsidR="00963CE2" w:rsidRPr="003B700D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CD0EC7" w:rsidRPr="003B700D">
        <w:rPr>
          <w:rFonts w:ascii="Times New Roman" w:eastAsia="Times New Roman" w:hAnsi="Times New Roman"/>
          <w:sz w:val="28"/>
          <w:szCs w:val="28"/>
          <w:lang w:eastAsia="ar-SA"/>
        </w:rPr>
        <w:t>, решением Совета депутатов городского округа Фрязино от 1</w:t>
      </w:r>
      <w:r w:rsidR="0052761E" w:rsidRPr="003B700D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="00CD0EC7" w:rsidRPr="003B700D">
        <w:rPr>
          <w:rFonts w:ascii="Times New Roman" w:eastAsia="Times New Roman" w:hAnsi="Times New Roman"/>
          <w:sz w:val="28"/>
          <w:szCs w:val="28"/>
          <w:lang w:eastAsia="ar-SA"/>
        </w:rPr>
        <w:t>.12.202</w:t>
      </w:r>
      <w:r w:rsidR="0052761E" w:rsidRPr="003B700D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CD0EC7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52761E" w:rsidRPr="003B700D">
        <w:rPr>
          <w:rFonts w:ascii="Times New Roman" w:eastAsia="Times New Roman" w:hAnsi="Times New Roman"/>
          <w:sz w:val="28"/>
          <w:szCs w:val="28"/>
          <w:lang w:eastAsia="ar-SA"/>
        </w:rPr>
        <w:t>286</w:t>
      </w:r>
      <w:r w:rsidR="00CD0EC7" w:rsidRPr="003B700D">
        <w:rPr>
          <w:rFonts w:ascii="Times New Roman" w:eastAsia="Times New Roman" w:hAnsi="Times New Roman"/>
          <w:sz w:val="28"/>
          <w:szCs w:val="28"/>
          <w:lang w:eastAsia="ar-SA"/>
        </w:rPr>
        <w:t>/</w:t>
      </w:r>
      <w:r w:rsidR="0052761E" w:rsidRPr="003B700D">
        <w:rPr>
          <w:rFonts w:ascii="Times New Roman" w:eastAsia="Times New Roman" w:hAnsi="Times New Roman"/>
          <w:sz w:val="28"/>
          <w:szCs w:val="28"/>
          <w:lang w:eastAsia="ar-SA"/>
        </w:rPr>
        <w:t>53</w:t>
      </w:r>
      <w:r w:rsidR="00CD0EC7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«О бюджете городского округа Фрязино на 202</w:t>
      </w:r>
      <w:r w:rsidR="0052761E" w:rsidRPr="003B700D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CD0EC7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 и на плановый период 202</w:t>
      </w:r>
      <w:r w:rsidR="0052761E" w:rsidRPr="003B700D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CD0EC7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и 202</w:t>
      </w:r>
      <w:r w:rsidR="0052761E" w:rsidRPr="003B700D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CD0EC7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годов», постановлением администрации городского округа Фрязино от </w:t>
      </w:r>
      <w:r w:rsidR="00CD0EC7" w:rsidRPr="003B700D">
        <w:rPr>
          <w:rFonts w:ascii="Times New Roman" w:eastAsia="Times New Roman" w:hAnsi="Times New Roman"/>
          <w:sz w:val="28"/>
          <w:szCs w:val="28"/>
          <w:lang w:eastAsia="zh-CN"/>
        </w:rPr>
        <w:t>24.03.2021 № 20</w:t>
      </w:r>
      <w:r w:rsidR="00CD0EC7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«Об утверждении Порядка разработки и реализации муниципальных программ городского округа Фрязино Московской области», </w:t>
      </w:r>
      <w:r w:rsidRPr="003B700D">
        <w:rPr>
          <w:rFonts w:ascii="Times New Roman" w:eastAsia="Times New Roman" w:hAnsi="Times New Roman"/>
          <w:sz w:val="28"/>
          <w:szCs w:val="28"/>
          <w:lang w:eastAsia="ar-SA"/>
        </w:rPr>
        <w:t>Уставом городского округа Фрязино Московской области</w:t>
      </w:r>
      <w:r w:rsidR="00BF4F53" w:rsidRPr="003B700D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CD0EC7" w:rsidRPr="003B700D" w:rsidRDefault="00CD0EC7" w:rsidP="00153877">
      <w:pPr>
        <w:tabs>
          <w:tab w:val="num" w:pos="1701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6036D" w:rsidRPr="003B700D" w:rsidRDefault="0006036D" w:rsidP="00153877">
      <w:pPr>
        <w:tabs>
          <w:tab w:val="num" w:pos="1701"/>
        </w:tabs>
        <w:suppressAutoHyphens/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700D">
        <w:rPr>
          <w:rFonts w:ascii="Times New Roman" w:eastAsia="Times New Roman" w:hAnsi="Times New Roman"/>
          <w:b/>
          <w:spacing w:val="100"/>
          <w:sz w:val="28"/>
          <w:szCs w:val="28"/>
          <w:lang w:eastAsia="ar-SA"/>
        </w:rPr>
        <w:t>постановляю:</w:t>
      </w:r>
    </w:p>
    <w:p w:rsidR="0006036D" w:rsidRPr="003B700D" w:rsidRDefault="00CD0EC7" w:rsidP="00153877">
      <w:pPr>
        <w:numPr>
          <w:ilvl w:val="0"/>
          <w:numId w:val="2"/>
        </w:numPr>
        <w:tabs>
          <w:tab w:val="clear" w:pos="0"/>
          <w:tab w:val="num" w:pos="1701"/>
        </w:tabs>
        <w:suppressAutoHyphens/>
        <w:spacing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3B700D">
        <w:rPr>
          <w:rFonts w:ascii="Times New Roman" w:eastAsia="Times New Roman" w:hAnsi="Times New Roman"/>
          <w:sz w:val="28"/>
          <w:szCs w:val="28"/>
          <w:lang w:eastAsia="ar-SA"/>
        </w:rPr>
        <w:t>Внести  в</w:t>
      </w:r>
      <w:proofErr w:type="gramEnd"/>
      <w:r w:rsidR="0006036D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постановлени</w:t>
      </w:r>
      <w:r w:rsidRPr="003B700D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="0006036D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44E0E" w:rsidRPr="003B700D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  <w:r w:rsidR="0006036D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городского округа Фрязино от </w:t>
      </w:r>
      <w:r w:rsidR="00444E0E" w:rsidRPr="003B700D">
        <w:rPr>
          <w:rFonts w:ascii="Times New Roman" w:eastAsia="Times New Roman" w:hAnsi="Times New Roman"/>
          <w:sz w:val="28"/>
          <w:szCs w:val="28"/>
          <w:lang w:eastAsia="ar-SA"/>
        </w:rPr>
        <w:t>14.12</w:t>
      </w:r>
      <w:r w:rsidR="0006036D" w:rsidRPr="003B700D">
        <w:rPr>
          <w:rFonts w:ascii="Times New Roman" w:eastAsia="Times New Roman" w:hAnsi="Times New Roman"/>
          <w:sz w:val="28"/>
          <w:szCs w:val="28"/>
          <w:lang w:eastAsia="ar-SA"/>
        </w:rPr>
        <w:t>.20</w:t>
      </w:r>
      <w:r w:rsidR="00444E0E" w:rsidRPr="003B700D">
        <w:rPr>
          <w:rFonts w:ascii="Times New Roman" w:eastAsia="Times New Roman" w:hAnsi="Times New Roman"/>
          <w:sz w:val="28"/>
          <w:szCs w:val="28"/>
          <w:lang w:eastAsia="ar-SA"/>
        </w:rPr>
        <w:t>22</w:t>
      </w:r>
      <w:r w:rsidR="0006036D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444E0E" w:rsidRPr="003B700D">
        <w:rPr>
          <w:rFonts w:ascii="Times New Roman" w:eastAsia="Times New Roman" w:hAnsi="Times New Roman"/>
          <w:sz w:val="28"/>
          <w:szCs w:val="28"/>
          <w:lang w:eastAsia="ar-SA"/>
        </w:rPr>
        <w:t>884</w:t>
      </w:r>
      <w:r w:rsidR="0006036D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«Об утверждении муниципальной программы городского округа Фрязино Московской области «Предпринимательство» на 202</w:t>
      </w:r>
      <w:r w:rsidR="0056208F" w:rsidRPr="003B700D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06036D" w:rsidRPr="003B700D">
        <w:rPr>
          <w:rFonts w:ascii="Times New Roman" w:eastAsia="Times New Roman" w:hAnsi="Times New Roman"/>
          <w:sz w:val="28"/>
          <w:szCs w:val="28"/>
          <w:lang w:eastAsia="ar-SA"/>
        </w:rPr>
        <w:t>-20</w:t>
      </w:r>
      <w:r w:rsidR="0056208F" w:rsidRPr="003B700D">
        <w:rPr>
          <w:rFonts w:ascii="Times New Roman" w:eastAsia="Times New Roman" w:hAnsi="Times New Roman"/>
          <w:sz w:val="28"/>
          <w:szCs w:val="28"/>
          <w:lang w:eastAsia="ar-SA"/>
        </w:rPr>
        <w:t>27</w:t>
      </w:r>
      <w:r w:rsidR="0006036D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годы»</w:t>
      </w:r>
      <w:r w:rsidR="00BF4F53"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следующие изменения</w:t>
      </w:r>
      <w:r w:rsidRPr="003B700D">
        <w:rPr>
          <w:rFonts w:ascii="Times New Roman" w:eastAsia="Times New Roman" w:hAnsi="Times New Roman"/>
          <w:sz w:val="28"/>
          <w:szCs w:val="28"/>
          <w:lang w:eastAsia="ar-SA"/>
        </w:rPr>
        <w:t xml:space="preserve"> (далее – Программа):</w:t>
      </w:r>
    </w:p>
    <w:p w:rsidR="00CD0EC7" w:rsidRPr="003B700D" w:rsidRDefault="00CD0EC7" w:rsidP="00153877">
      <w:pPr>
        <w:pStyle w:val="a3"/>
        <w:numPr>
          <w:ilvl w:val="1"/>
          <w:numId w:val="2"/>
        </w:numPr>
        <w:tabs>
          <w:tab w:val="clear" w:pos="0"/>
          <w:tab w:val="num" w:pos="1701"/>
        </w:tabs>
        <w:suppressAutoHyphens/>
        <w:spacing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B700D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Приложение 1.1 к подпрограмме </w:t>
      </w:r>
      <w:r w:rsidRPr="003B700D">
        <w:rPr>
          <w:rFonts w:ascii="Times New Roman" w:eastAsia="Times New Roman" w:hAnsi="Times New Roman"/>
          <w:sz w:val="28"/>
          <w:szCs w:val="28"/>
          <w:lang w:val="en-US" w:eastAsia="zh-CN"/>
        </w:rPr>
        <w:t>I</w:t>
      </w:r>
      <w:r w:rsidRPr="003B700D">
        <w:rPr>
          <w:rFonts w:ascii="Times New Roman" w:eastAsia="Times New Roman" w:hAnsi="Times New Roman"/>
          <w:sz w:val="28"/>
          <w:szCs w:val="28"/>
          <w:lang w:eastAsia="zh-CN"/>
        </w:rPr>
        <w:t xml:space="preserve"> «Инвестиции» </w:t>
      </w:r>
      <w:proofErr w:type="gramStart"/>
      <w:r w:rsidRPr="003B700D">
        <w:rPr>
          <w:rFonts w:ascii="Times New Roman" w:eastAsia="Times New Roman" w:hAnsi="Times New Roman"/>
          <w:sz w:val="28"/>
          <w:szCs w:val="28"/>
          <w:lang w:eastAsia="zh-CN"/>
        </w:rPr>
        <w:t>Программы</w:t>
      </w:r>
      <w:r w:rsidR="00BF4F53" w:rsidRPr="003B700D">
        <w:rPr>
          <w:rFonts w:ascii="Times New Roman" w:eastAsia="Times New Roman" w:hAnsi="Times New Roman"/>
          <w:sz w:val="28"/>
          <w:szCs w:val="28"/>
          <w:lang w:eastAsia="zh-CN"/>
        </w:rPr>
        <w:t xml:space="preserve">  «</w:t>
      </w:r>
      <w:proofErr w:type="gramEnd"/>
      <w:r w:rsidR="00BF4F53" w:rsidRPr="003B700D">
        <w:rPr>
          <w:rFonts w:ascii="Times New Roman" w:eastAsia="Times New Roman" w:hAnsi="Times New Roman"/>
          <w:sz w:val="28"/>
          <w:szCs w:val="28"/>
          <w:lang w:eastAsia="zh-CN"/>
        </w:rPr>
        <w:t xml:space="preserve">Перечень мероприятий подпрограммы </w:t>
      </w:r>
      <w:r w:rsidR="00BF4F53" w:rsidRPr="003B700D">
        <w:rPr>
          <w:rFonts w:ascii="Times New Roman" w:eastAsia="Times New Roman" w:hAnsi="Times New Roman"/>
          <w:sz w:val="28"/>
          <w:szCs w:val="28"/>
          <w:lang w:val="en-US" w:eastAsia="zh-CN"/>
        </w:rPr>
        <w:t>I</w:t>
      </w:r>
      <w:r w:rsidR="00BF4F53" w:rsidRPr="003B700D">
        <w:rPr>
          <w:rFonts w:ascii="Times New Roman" w:eastAsia="Times New Roman" w:hAnsi="Times New Roman"/>
          <w:sz w:val="28"/>
          <w:szCs w:val="28"/>
          <w:lang w:eastAsia="zh-CN"/>
        </w:rPr>
        <w:t xml:space="preserve"> «Инвестиции» </w:t>
      </w:r>
      <w:r w:rsidRPr="003B700D">
        <w:rPr>
          <w:rFonts w:ascii="Times New Roman" w:eastAsia="Times New Roman" w:hAnsi="Times New Roman"/>
          <w:sz w:val="28"/>
          <w:szCs w:val="28"/>
          <w:lang w:eastAsia="zh-CN"/>
        </w:rPr>
        <w:t>изложить в новой редакции согласно приложению к настоящему постановлению.</w:t>
      </w:r>
    </w:p>
    <w:p w:rsidR="0006036D" w:rsidRPr="003B700D" w:rsidRDefault="0006036D" w:rsidP="00153877">
      <w:pPr>
        <w:numPr>
          <w:ilvl w:val="0"/>
          <w:numId w:val="2"/>
        </w:numPr>
        <w:tabs>
          <w:tab w:val="clear" w:pos="0"/>
          <w:tab w:val="num" w:pos="1701"/>
        </w:tabs>
        <w:suppressAutoHyphens/>
        <w:spacing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700D">
        <w:rPr>
          <w:rFonts w:ascii="Times New Roman" w:eastAsia="Times New Roman" w:hAnsi="Times New Roman"/>
          <w:sz w:val="28"/>
          <w:szCs w:val="28"/>
          <w:lang w:eastAsia="zh-CN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городского округа Фрязино «</w:t>
      </w:r>
      <w:proofErr w:type="spellStart"/>
      <w:r w:rsidRPr="003B700D">
        <w:rPr>
          <w:rFonts w:ascii="Times New Roman" w:eastAsia="Times New Roman" w:hAnsi="Times New Roman"/>
          <w:sz w:val="28"/>
          <w:szCs w:val="28"/>
          <w:lang w:eastAsia="zh-CN"/>
        </w:rPr>
        <w:t>Ключъ</w:t>
      </w:r>
      <w:proofErr w:type="spellEnd"/>
      <w:r w:rsidRPr="003B700D">
        <w:rPr>
          <w:rFonts w:ascii="Times New Roman" w:eastAsia="Times New Roman" w:hAnsi="Times New Roman"/>
          <w:sz w:val="28"/>
          <w:szCs w:val="28"/>
          <w:lang w:eastAsia="zh-CN"/>
        </w:rPr>
        <w:t>»), и разместить на официальном сайте городского округа Фрязино в сети Интернет.</w:t>
      </w:r>
    </w:p>
    <w:p w:rsidR="0006036D" w:rsidRPr="003B700D" w:rsidRDefault="0006036D" w:rsidP="00153877">
      <w:pPr>
        <w:numPr>
          <w:ilvl w:val="0"/>
          <w:numId w:val="2"/>
        </w:numPr>
        <w:tabs>
          <w:tab w:val="clear" w:pos="0"/>
          <w:tab w:val="num" w:pos="1701"/>
        </w:tabs>
        <w:suppressAutoHyphens/>
        <w:spacing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700D">
        <w:rPr>
          <w:rFonts w:ascii="Times New Roman" w:eastAsia="Times New Roman" w:hAnsi="Times New Roman"/>
          <w:sz w:val="28"/>
          <w:szCs w:val="28"/>
          <w:lang w:eastAsia="zh-CN"/>
        </w:rPr>
        <w:t xml:space="preserve">Контроль за </w:t>
      </w:r>
      <w:r w:rsidR="00C123E4" w:rsidRPr="003B700D">
        <w:rPr>
          <w:rFonts w:ascii="Times New Roman" w:eastAsia="Times New Roman" w:hAnsi="Times New Roman"/>
          <w:sz w:val="28"/>
          <w:szCs w:val="28"/>
          <w:lang w:eastAsia="zh-CN"/>
        </w:rPr>
        <w:t>ис</w:t>
      </w:r>
      <w:r w:rsidRPr="003B700D">
        <w:rPr>
          <w:rFonts w:ascii="Times New Roman" w:eastAsia="Times New Roman" w:hAnsi="Times New Roman"/>
          <w:sz w:val="28"/>
          <w:szCs w:val="28"/>
          <w:lang w:eastAsia="zh-CN"/>
        </w:rPr>
        <w:t>полнением настоящего постановления возложить на заместителя главы администрации-председателя комитета Князеву Н.В.</w:t>
      </w:r>
    </w:p>
    <w:p w:rsidR="006A642B" w:rsidRPr="003B700D" w:rsidRDefault="006A642B" w:rsidP="00153877">
      <w:pPr>
        <w:tabs>
          <w:tab w:val="left" w:pos="1134"/>
          <w:tab w:val="num" w:pos="1701"/>
          <w:tab w:val="left" w:pos="3261"/>
          <w:tab w:val="left" w:pos="4668"/>
          <w:tab w:val="right" w:pos="9638"/>
        </w:tabs>
        <w:suppressAutoHyphens/>
        <w:spacing w:line="240" w:lineRule="auto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685D15" w:rsidRPr="003B700D" w:rsidRDefault="00685D15" w:rsidP="00153877">
      <w:pPr>
        <w:tabs>
          <w:tab w:val="left" w:pos="1134"/>
          <w:tab w:val="num" w:pos="1701"/>
          <w:tab w:val="left" w:pos="3261"/>
          <w:tab w:val="left" w:pos="4668"/>
          <w:tab w:val="right" w:pos="9638"/>
        </w:tabs>
        <w:suppressAutoHyphens/>
        <w:spacing w:line="240" w:lineRule="auto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685D15" w:rsidRPr="003B700D" w:rsidRDefault="00685D15" w:rsidP="00153877">
      <w:pPr>
        <w:tabs>
          <w:tab w:val="left" w:pos="1134"/>
          <w:tab w:val="num" w:pos="1701"/>
          <w:tab w:val="left" w:pos="3261"/>
          <w:tab w:val="left" w:pos="4668"/>
          <w:tab w:val="right" w:pos="9638"/>
        </w:tabs>
        <w:suppressAutoHyphens/>
        <w:spacing w:line="240" w:lineRule="auto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685D15" w:rsidRPr="003B700D" w:rsidRDefault="00685D15" w:rsidP="00153877">
      <w:pPr>
        <w:tabs>
          <w:tab w:val="left" w:pos="1134"/>
          <w:tab w:val="num" w:pos="1701"/>
          <w:tab w:val="left" w:pos="3261"/>
          <w:tab w:val="left" w:pos="4668"/>
          <w:tab w:val="right" w:pos="9638"/>
        </w:tabs>
        <w:suppressAutoHyphens/>
        <w:spacing w:line="240" w:lineRule="auto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06036D" w:rsidRPr="003B700D" w:rsidRDefault="0006036D" w:rsidP="00153877">
      <w:pPr>
        <w:tabs>
          <w:tab w:val="left" w:pos="1134"/>
          <w:tab w:val="num" w:pos="1701"/>
          <w:tab w:val="left" w:pos="3261"/>
          <w:tab w:val="left" w:pos="4668"/>
          <w:tab w:val="right" w:pos="9638"/>
        </w:tabs>
        <w:suppressAutoHyphens/>
        <w:spacing w:before="24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3B700D">
        <w:rPr>
          <w:rFonts w:ascii="Times New Roman" w:eastAsia="Times New Roman" w:hAnsi="Times New Roman"/>
          <w:sz w:val="28"/>
          <w:szCs w:val="28"/>
          <w:lang w:eastAsia="zh-CN"/>
        </w:rPr>
        <w:t>Глав</w:t>
      </w:r>
      <w:r w:rsidR="006A642B" w:rsidRPr="003B700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3B700D">
        <w:rPr>
          <w:rFonts w:ascii="Times New Roman" w:eastAsia="Times New Roman" w:hAnsi="Times New Roman"/>
          <w:sz w:val="28"/>
          <w:szCs w:val="28"/>
          <w:lang w:eastAsia="zh-CN"/>
        </w:rPr>
        <w:t xml:space="preserve"> городского округа Фрязино</w:t>
      </w:r>
      <w:r w:rsidRPr="003B700D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                                      </w:t>
      </w:r>
      <w:r w:rsidR="00DE3402" w:rsidRPr="003B700D">
        <w:rPr>
          <w:rFonts w:ascii="Times New Roman" w:eastAsia="Times New Roman" w:hAnsi="Times New Roman"/>
          <w:sz w:val="28"/>
          <w:szCs w:val="28"/>
          <w:lang w:eastAsia="zh-CN"/>
        </w:rPr>
        <w:t>Д</w:t>
      </w:r>
      <w:r w:rsidR="006A642B" w:rsidRPr="003B700D">
        <w:rPr>
          <w:rFonts w:ascii="Times New Roman" w:eastAsia="Times New Roman" w:hAnsi="Times New Roman"/>
          <w:sz w:val="28"/>
          <w:szCs w:val="28"/>
          <w:lang w:eastAsia="zh-CN"/>
        </w:rPr>
        <w:t>.Р. Воробьев</w:t>
      </w:r>
    </w:p>
    <w:p w:rsidR="000A68AF" w:rsidRPr="003B700D" w:rsidRDefault="000A68AF" w:rsidP="00153877">
      <w:pPr>
        <w:tabs>
          <w:tab w:val="left" w:pos="1134"/>
          <w:tab w:val="num" w:pos="1701"/>
          <w:tab w:val="left" w:pos="3261"/>
          <w:tab w:val="left" w:pos="4668"/>
          <w:tab w:val="right" w:pos="9638"/>
        </w:tabs>
        <w:suppressAutoHyphens/>
        <w:spacing w:before="24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A68AF" w:rsidRPr="003B700D" w:rsidRDefault="000A68AF" w:rsidP="0006036D">
      <w:pPr>
        <w:tabs>
          <w:tab w:val="left" w:pos="1134"/>
          <w:tab w:val="left" w:pos="3261"/>
          <w:tab w:val="left" w:pos="4668"/>
          <w:tab w:val="right" w:pos="9638"/>
        </w:tabs>
        <w:suppressAutoHyphens/>
        <w:spacing w:before="24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A68AF" w:rsidRPr="003B700D" w:rsidRDefault="000A68AF" w:rsidP="0006036D">
      <w:pPr>
        <w:tabs>
          <w:tab w:val="left" w:pos="1134"/>
          <w:tab w:val="left" w:pos="3261"/>
          <w:tab w:val="left" w:pos="4668"/>
          <w:tab w:val="right" w:pos="9638"/>
        </w:tabs>
        <w:suppressAutoHyphens/>
        <w:spacing w:before="240" w:line="240" w:lineRule="auto"/>
        <w:rPr>
          <w:rFonts w:ascii="Times New Roman" w:eastAsia="Times New Roman" w:hAnsi="Times New Roman"/>
          <w:sz w:val="28"/>
          <w:szCs w:val="28"/>
          <w:lang w:eastAsia="zh-CN"/>
        </w:rPr>
        <w:sectPr w:rsidR="000A68AF" w:rsidRPr="003B700D" w:rsidSect="00BD079B">
          <w:headerReference w:type="default" r:id="rId8"/>
          <w:pgSz w:w="11906" w:h="16838"/>
          <w:pgMar w:top="851" w:right="850" w:bottom="1134" w:left="1843" w:header="708" w:footer="708" w:gutter="0"/>
          <w:cols w:space="708"/>
          <w:titlePg/>
          <w:docGrid w:linePitch="360"/>
        </w:sectPr>
      </w:pPr>
    </w:p>
    <w:p w:rsidR="000A68AF" w:rsidRPr="003B700D" w:rsidRDefault="000A68AF" w:rsidP="00BF4F53">
      <w:pPr>
        <w:tabs>
          <w:tab w:val="left" w:pos="1134"/>
          <w:tab w:val="left" w:pos="3261"/>
          <w:tab w:val="left" w:pos="4668"/>
          <w:tab w:val="right" w:pos="9638"/>
        </w:tabs>
        <w:suppressAutoHyphens/>
        <w:spacing w:line="240" w:lineRule="auto"/>
        <w:ind w:left="10490"/>
        <w:rPr>
          <w:rFonts w:ascii="Times New Roman" w:eastAsia="Times New Roman" w:hAnsi="Times New Roman"/>
          <w:sz w:val="28"/>
          <w:szCs w:val="28"/>
          <w:lang w:eastAsia="zh-CN"/>
        </w:rPr>
      </w:pPr>
      <w:r w:rsidRPr="003B700D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Приложение </w:t>
      </w:r>
    </w:p>
    <w:p w:rsidR="000A68AF" w:rsidRPr="003B700D" w:rsidRDefault="000A68AF" w:rsidP="00BF4F53">
      <w:pPr>
        <w:tabs>
          <w:tab w:val="left" w:pos="1134"/>
          <w:tab w:val="left" w:pos="3261"/>
          <w:tab w:val="left" w:pos="4668"/>
          <w:tab w:val="right" w:pos="9638"/>
        </w:tabs>
        <w:suppressAutoHyphens/>
        <w:spacing w:line="240" w:lineRule="auto"/>
        <w:ind w:left="10490"/>
        <w:rPr>
          <w:rFonts w:ascii="Times New Roman" w:eastAsia="Times New Roman" w:hAnsi="Times New Roman"/>
          <w:sz w:val="28"/>
          <w:szCs w:val="28"/>
          <w:lang w:eastAsia="zh-CN"/>
        </w:rPr>
      </w:pPr>
      <w:r w:rsidRPr="003B700D">
        <w:rPr>
          <w:rFonts w:ascii="Times New Roman" w:eastAsia="Times New Roman" w:hAnsi="Times New Roman"/>
          <w:sz w:val="28"/>
          <w:szCs w:val="28"/>
          <w:lang w:eastAsia="zh-CN"/>
        </w:rPr>
        <w:t>к постановлению администрации</w:t>
      </w:r>
    </w:p>
    <w:p w:rsidR="000A68AF" w:rsidRPr="003B700D" w:rsidRDefault="000A68AF" w:rsidP="00BF4F53">
      <w:pPr>
        <w:tabs>
          <w:tab w:val="left" w:pos="1134"/>
          <w:tab w:val="left" w:pos="3261"/>
          <w:tab w:val="left" w:pos="4668"/>
          <w:tab w:val="right" w:pos="9638"/>
        </w:tabs>
        <w:suppressAutoHyphens/>
        <w:spacing w:line="240" w:lineRule="auto"/>
        <w:ind w:left="10490"/>
        <w:rPr>
          <w:rFonts w:ascii="Times New Roman" w:eastAsia="Times New Roman" w:hAnsi="Times New Roman"/>
          <w:sz w:val="28"/>
          <w:szCs w:val="28"/>
          <w:lang w:eastAsia="zh-CN"/>
        </w:rPr>
      </w:pPr>
      <w:r w:rsidRPr="003B700D">
        <w:rPr>
          <w:rFonts w:ascii="Times New Roman" w:eastAsia="Times New Roman" w:hAnsi="Times New Roman"/>
          <w:sz w:val="28"/>
          <w:szCs w:val="28"/>
          <w:lang w:eastAsia="zh-CN"/>
        </w:rPr>
        <w:t>городского округа Фрязино</w:t>
      </w:r>
    </w:p>
    <w:p w:rsidR="000A68AF" w:rsidRPr="00051A6D" w:rsidRDefault="00BD079B" w:rsidP="00BF4F53">
      <w:pPr>
        <w:tabs>
          <w:tab w:val="left" w:pos="1134"/>
          <w:tab w:val="left" w:pos="3261"/>
          <w:tab w:val="left" w:pos="4668"/>
          <w:tab w:val="right" w:pos="9638"/>
        </w:tabs>
        <w:suppressAutoHyphens/>
        <w:spacing w:line="240" w:lineRule="auto"/>
        <w:ind w:left="10490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от </w:t>
      </w:r>
      <w:r w:rsidR="00051A6D">
        <w:rPr>
          <w:rFonts w:ascii="Times New Roman" w:eastAsia="Times New Roman" w:hAnsi="Times New Roman"/>
          <w:sz w:val="28"/>
          <w:szCs w:val="28"/>
          <w:lang w:eastAsia="zh-CN"/>
        </w:rPr>
        <w:t>21.02.2023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№</w:t>
      </w:r>
      <w:r w:rsidRPr="00051A6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051A6D">
        <w:rPr>
          <w:rFonts w:ascii="Times New Roman" w:eastAsia="Times New Roman" w:hAnsi="Times New Roman"/>
          <w:sz w:val="28"/>
          <w:szCs w:val="28"/>
          <w:lang w:eastAsia="zh-CN"/>
        </w:rPr>
        <w:t>166</w:t>
      </w:r>
      <w:bookmarkStart w:id="0" w:name="_GoBack"/>
      <w:bookmarkEnd w:id="0"/>
    </w:p>
    <w:p w:rsidR="000A68AF" w:rsidRPr="003B700D" w:rsidRDefault="000A68AF" w:rsidP="000A68AF">
      <w:pPr>
        <w:tabs>
          <w:tab w:val="left" w:pos="1134"/>
          <w:tab w:val="left" w:pos="3261"/>
          <w:tab w:val="left" w:pos="4668"/>
          <w:tab w:val="right" w:pos="9638"/>
        </w:tabs>
        <w:suppressAutoHyphens/>
        <w:spacing w:line="240" w:lineRule="auto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A68AF" w:rsidRPr="003B700D" w:rsidRDefault="000A68AF" w:rsidP="000A68AF">
      <w:pPr>
        <w:tabs>
          <w:tab w:val="left" w:pos="567"/>
        </w:tabs>
        <w:jc w:val="center"/>
      </w:pPr>
      <w:r w:rsidRPr="003B700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«</w:t>
      </w:r>
      <w:r w:rsidRPr="003B700D">
        <w:rPr>
          <w:rFonts w:ascii="Times New Roman" w:hAnsi="Times New Roman"/>
          <w:sz w:val="24"/>
          <w:szCs w:val="24"/>
          <w:lang w:eastAsia="ru-RU"/>
        </w:rPr>
        <w:t>Приложение 1.1</w:t>
      </w:r>
    </w:p>
    <w:p w:rsidR="000A68AF" w:rsidRPr="003B700D" w:rsidRDefault="000A68AF" w:rsidP="000A68AF">
      <w:pPr>
        <w:tabs>
          <w:tab w:val="left" w:pos="567"/>
        </w:tabs>
        <w:jc w:val="center"/>
      </w:pPr>
      <w:r w:rsidRPr="003B700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Pr="003B700D">
        <w:rPr>
          <w:rFonts w:ascii="Times New Roman" w:hAnsi="Times New Roman"/>
          <w:sz w:val="24"/>
          <w:szCs w:val="24"/>
          <w:lang w:eastAsia="ru-RU"/>
        </w:rPr>
        <w:t>к подпрограмме I «Инвестиции»</w:t>
      </w:r>
    </w:p>
    <w:p w:rsidR="000A68AF" w:rsidRPr="003B700D" w:rsidRDefault="000A68AF" w:rsidP="000A68AF">
      <w:pPr>
        <w:tabs>
          <w:tab w:val="left" w:pos="567"/>
        </w:tabs>
        <w:jc w:val="center"/>
      </w:pPr>
      <w:r w:rsidRPr="003B700D">
        <w:rPr>
          <w:rFonts w:ascii="Times New Roman" w:hAnsi="Times New Roman"/>
          <w:b/>
          <w:sz w:val="24"/>
          <w:szCs w:val="24"/>
          <w:lang w:eastAsia="ru-RU"/>
        </w:rPr>
        <w:t>Перечень мероприятий</w:t>
      </w:r>
    </w:p>
    <w:p w:rsidR="000A68AF" w:rsidRPr="003B700D" w:rsidRDefault="000A68AF" w:rsidP="000A68AF">
      <w:pPr>
        <w:tabs>
          <w:tab w:val="left" w:pos="567"/>
        </w:tabs>
        <w:jc w:val="center"/>
      </w:pPr>
      <w:r w:rsidRPr="003B700D">
        <w:rPr>
          <w:rFonts w:ascii="Times New Roman" w:hAnsi="Times New Roman"/>
          <w:b/>
          <w:sz w:val="24"/>
          <w:szCs w:val="24"/>
          <w:lang w:eastAsia="ru-RU"/>
        </w:rPr>
        <w:t xml:space="preserve">подпрограммы </w:t>
      </w:r>
      <w:r w:rsidRPr="003B700D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3B700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B700D">
        <w:rPr>
          <w:rFonts w:ascii="Times New Roman" w:hAnsi="Times New Roman"/>
          <w:b/>
          <w:bCs/>
          <w:sz w:val="24"/>
          <w:szCs w:val="24"/>
          <w:lang w:eastAsia="ru-RU"/>
        </w:rPr>
        <w:t>«Инвестиции»</w:t>
      </w:r>
    </w:p>
    <w:p w:rsidR="000A68AF" w:rsidRPr="003B700D" w:rsidRDefault="000A68AF" w:rsidP="000A68AF">
      <w:pPr>
        <w:tabs>
          <w:tab w:val="left" w:pos="567"/>
        </w:tabs>
        <w:jc w:val="both"/>
      </w:pPr>
      <w:r w:rsidRPr="003B700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6"/>
        <w:gridCol w:w="2268"/>
        <w:gridCol w:w="62"/>
        <w:gridCol w:w="930"/>
        <w:gridCol w:w="62"/>
        <w:gridCol w:w="931"/>
        <w:gridCol w:w="1133"/>
        <w:gridCol w:w="1135"/>
        <w:gridCol w:w="993"/>
        <w:gridCol w:w="992"/>
        <w:gridCol w:w="993"/>
        <w:gridCol w:w="993"/>
        <w:gridCol w:w="993"/>
        <w:gridCol w:w="1559"/>
        <w:gridCol w:w="1701"/>
      </w:tblGrid>
      <w:tr w:rsidR="000A68AF" w:rsidRPr="003B700D" w:rsidTr="000A68AF">
        <w:trPr>
          <w:cantSplit/>
          <w:trHeight w:val="269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№ </w:t>
            </w:r>
          </w:p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финансирования мероприятия в 2021 г, тыс. руб.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Всего,</w:t>
            </w:r>
          </w:p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финансирования по годам </w:t>
            </w:r>
          </w:p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за выполнение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0A68AF" w:rsidRPr="003B700D" w:rsidTr="000A68AF">
        <w:trPr>
          <w:cantSplit/>
          <w:trHeight w:val="26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8AF" w:rsidRPr="003B700D" w:rsidTr="000A68AF">
        <w:trPr>
          <w:trHeight w:val="269"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center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center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center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center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center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center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center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center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center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center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center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center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center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0A68AF" w:rsidRPr="003B700D" w:rsidTr="000A68AF">
        <w:trPr>
          <w:trHeight w:val="345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pacing w:line="240" w:lineRule="auto"/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pacing w:line="240" w:lineRule="auto"/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02.</w:t>
            </w:r>
          </w:p>
          <w:p w:rsidR="000A68AF" w:rsidRPr="003B700D" w:rsidRDefault="000A68AF" w:rsidP="00930DFC">
            <w:pPr>
              <w:tabs>
                <w:tab w:val="left" w:pos="567"/>
              </w:tabs>
              <w:spacing w:line="240" w:lineRule="auto"/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и (или) развитие индустриальных (промышленных) парков, промышленных технопарков, </w:t>
            </w:r>
            <w:proofErr w:type="spellStart"/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инновационно</w:t>
            </w:r>
            <w:proofErr w:type="spellEnd"/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-технологических центров, промышленных площадок, особых экономических зон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pacing w:line="240" w:lineRule="auto"/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pacing w:line="240" w:lineRule="auto"/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pacing w:line="240" w:lineRule="auto"/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</w:tr>
      <w:tr w:rsidR="000A68AF" w:rsidRPr="003B700D" w:rsidTr="000A68AF">
        <w:trPr>
          <w:cantSplit/>
          <w:trHeight w:val="141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02.01.</w:t>
            </w:r>
          </w:p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8AF" w:rsidRPr="003B700D" w:rsidTr="000A68AF">
        <w:trPr>
          <w:cantSplit/>
          <w:trHeight w:val="70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Основное мероприятие 03. </w:t>
            </w:r>
          </w:p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Осуществление мероприятий по реализации стратегий социально-экономического развития </w:t>
            </w:r>
            <w:proofErr w:type="spellStart"/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наукоградов</w:t>
            </w:r>
            <w:proofErr w:type="spellEnd"/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67975,3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24872,6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25495,7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8AF" w:rsidRPr="003B700D" w:rsidTr="000A68AF">
        <w:trPr>
          <w:cantSplit/>
          <w:trHeight w:val="31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29700,1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10685,3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11450,8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созданных рабочих мест</w:t>
            </w:r>
          </w:p>
        </w:tc>
      </w:tr>
      <w:tr w:rsidR="000A68AF" w:rsidRPr="003B700D" w:rsidTr="000A68AF">
        <w:trPr>
          <w:cantSplit/>
          <w:trHeight w:val="93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36668,3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13599,3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13442,2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8AF" w:rsidRPr="003B700D" w:rsidTr="000A68AF">
        <w:trPr>
          <w:cantSplit/>
          <w:trHeight w:val="55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1606,9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588,0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602,7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8AF" w:rsidRPr="003B700D" w:rsidTr="00A249EC">
        <w:trPr>
          <w:cantSplit/>
          <w:trHeight w:val="1832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03.01.</w:t>
            </w:r>
          </w:p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Осуществление мероприятий по реализации стратегий социально-экономического развития </w:t>
            </w:r>
            <w:proofErr w:type="spellStart"/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наукоградов</w:t>
            </w:r>
            <w:proofErr w:type="spellEnd"/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Российской Федерации, способствующих развитию научно-производственного комплекса </w:t>
            </w:r>
            <w:proofErr w:type="spellStart"/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наукоградов</w:t>
            </w:r>
            <w:proofErr w:type="spellEnd"/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Российской Федерации, а также сохранению и развитию инфраструктуры </w:t>
            </w:r>
            <w:proofErr w:type="spellStart"/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наукоградов</w:t>
            </w:r>
            <w:proofErr w:type="spellEnd"/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  <w:p w:rsidR="000A68AF" w:rsidRPr="003B700D" w:rsidRDefault="000A68AF" w:rsidP="00930DF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67975,3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24872,6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25495,7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8AF" w:rsidRPr="003B700D" w:rsidTr="000A68AF">
        <w:trPr>
          <w:cantSplit/>
          <w:trHeight w:val="55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29700,1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10685,3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11450,8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8AF" w:rsidRPr="003B700D" w:rsidTr="000A68AF">
        <w:trPr>
          <w:cantSplit/>
          <w:trHeight w:val="55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36668,3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13599,3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13442,2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8AF" w:rsidRPr="003B700D" w:rsidTr="000A68AF">
        <w:trPr>
          <w:cantSplit/>
          <w:trHeight w:val="55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1606,9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588,0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602,7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930DFC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930DFC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8AF" w:rsidRPr="003B700D" w:rsidTr="00D552B1">
        <w:trPr>
          <w:cantSplit/>
          <w:trHeight w:val="55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F5" w:rsidRPr="003B700D" w:rsidRDefault="00254BF5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700D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03.01.01.</w:t>
            </w:r>
          </w:p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00D">
              <w:rPr>
                <w:rFonts w:ascii="Times New Roman" w:hAnsi="Times New Roman"/>
                <w:color w:val="000000"/>
                <w:sz w:val="20"/>
                <w:szCs w:val="20"/>
              </w:rPr>
              <w:t>Ремонт помещения для создания библиотечного пространства с музейной экспозицией в Муниципальном учреждении "Централизованная библиотечная система города Фрязино" по адресу: г. Фрязино, ул. Комсомольская, 17Б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Фрязино, </w:t>
            </w:r>
            <w:r w:rsidRPr="003B700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учреждение "Централизованная библиотечная система города Фрязино"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8AF" w:rsidRPr="003B700D" w:rsidTr="00D552B1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8AF" w:rsidRPr="003B700D" w:rsidTr="00D552B1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8AF" w:rsidRPr="003B700D" w:rsidTr="00D552B1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8AF" w:rsidRPr="003B700D" w:rsidTr="00FD0920">
        <w:trPr>
          <w:cantSplit/>
          <w:trHeight w:val="162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Основное мероприятие 05. </w:t>
            </w:r>
          </w:p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созданных рабочих мест</w:t>
            </w:r>
          </w:p>
        </w:tc>
      </w:tr>
      <w:tr w:rsidR="000A68AF" w:rsidRPr="003B700D" w:rsidTr="000A68AF">
        <w:trPr>
          <w:cantSplit/>
          <w:trHeight w:val="55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05.01.</w:t>
            </w:r>
          </w:p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новых рабочих мест за счет проводимых мероприятий направленных на расширение имеющихся производств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8AF" w:rsidRPr="003B700D" w:rsidTr="000A68AF">
        <w:trPr>
          <w:cantSplit/>
          <w:trHeight w:val="55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08.</w:t>
            </w:r>
          </w:p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Стимулирование инвестиционной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</w:tr>
      <w:tr w:rsidR="000A68AF" w:rsidRPr="003B700D" w:rsidTr="000A68AF">
        <w:trPr>
          <w:cantSplit/>
          <w:trHeight w:val="55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08.01.</w:t>
            </w:r>
          </w:p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 стимулирование инвестиционной деятельности на территории городских округов Московской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AF" w:rsidRPr="003B700D" w:rsidRDefault="000A68AF" w:rsidP="000A68AF">
            <w:pPr>
              <w:tabs>
                <w:tab w:val="left" w:pos="567"/>
              </w:tabs>
              <w:jc w:val="both"/>
            </w:pPr>
            <w:r w:rsidRPr="003B700D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AF" w:rsidRPr="003B700D" w:rsidRDefault="000A68AF" w:rsidP="000A68A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68AF" w:rsidRDefault="000A68AF" w:rsidP="000A68AF">
      <w:pPr>
        <w:tabs>
          <w:tab w:val="left" w:pos="567"/>
        </w:tabs>
        <w:jc w:val="right"/>
        <w:rPr>
          <w:rFonts w:ascii="Times New Roman" w:hAnsi="Times New Roman"/>
          <w:sz w:val="20"/>
          <w:szCs w:val="20"/>
          <w:lang w:eastAsia="ru-RU"/>
        </w:rPr>
      </w:pPr>
      <w:r w:rsidRPr="003B700D">
        <w:rPr>
          <w:rFonts w:ascii="Times New Roman" w:hAnsi="Times New Roman"/>
          <w:sz w:val="20"/>
          <w:szCs w:val="20"/>
          <w:lang w:eastAsia="ru-RU"/>
        </w:rPr>
        <w:t>».</w:t>
      </w:r>
    </w:p>
    <w:p w:rsidR="000A68AF" w:rsidRDefault="000A68AF" w:rsidP="000A68AF">
      <w:pPr>
        <w:tabs>
          <w:tab w:val="left" w:pos="567"/>
        </w:tabs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A68AF" w:rsidRDefault="000A68AF" w:rsidP="000A68AF">
      <w:pPr>
        <w:tabs>
          <w:tab w:val="left" w:pos="567"/>
        </w:tabs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A68AF" w:rsidRDefault="000A68AF" w:rsidP="000A68AF">
      <w:pPr>
        <w:tabs>
          <w:tab w:val="left" w:pos="567"/>
        </w:tabs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A68AF" w:rsidRDefault="000A68AF" w:rsidP="000A68AF">
      <w:pPr>
        <w:tabs>
          <w:tab w:val="left" w:pos="567"/>
        </w:tabs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A68AF" w:rsidRDefault="000A68AF" w:rsidP="0006036D">
      <w:pPr>
        <w:tabs>
          <w:tab w:val="left" w:pos="1134"/>
          <w:tab w:val="left" w:pos="3261"/>
          <w:tab w:val="left" w:pos="4668"/>
          <w:tab w:val="right" w:pos="9638"/>
        </w:tabs>
        <w:suppressAutoHyphens/>
        <w:spacing w:before="24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A68AF" w:rsidRPr="00723987" w:rsidRDefault="000A68AF" w:rsidP="0006036D">
      <w:pPr>
        <w:tabs>
          <w:tab w:val="left" w:pos="1134"/>
          <w:tab w:val="left" w:pos="3261"/>
          <w:tab w:val="left" w:pos="4668"/>
          <w:tab w:val="right" w:pos="9638"/>
        </w:tabs>
        <w:suppressAutoHyphens/>
        <w:spacing w:before="24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sectPr w:rsidR="000A68AF" w:rsidRPr="00723987" w:rsidSect="008061C8"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0E6" w:rsidRDefault="008500E6" w:rsidP="008061C8">
      <w:pPr>
        <w:spacing w:line="240" w:lineRule="auto"/>
      </w:pPr>
      <w:r>
        <w:separator/>
      </w:r>
    </w:p>
  </w:endnote>
  <w:endnote w:type="continuationSeparator" w:id="0">
    <w:p w:rsidR="008500E6" w:rsidRDefault="008500E6" w:rsidP="00806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0E6" w:rsidRDefault="008500E6" w:rsidP="008061C8">
      <w:pPr>
        <w:spacing w:line="240" w:lineRule="auto"/>
      </w:pPr>
      <w:r>
        <w:separator/>
      </w:r>
    </w:p>
  </w:footnote>
  <w:footnote w:type="continuationSeparator" w:id="0">
    <w:p w:rsidR="008500E6" w:rsidRDefault="008500E6" w:rsidP="008061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9488861"/>
      <w:docPartObj>
        <w:docPartGallery w:val="Page Numbers (Top of Page)"/>
        <w:docPartUnique/>
      </w:docPartObj>
    </w:sdtPr>
    <w:sdtEndPr/>
    <w:sdtContent>
      <w:p w:rsidR="008061C8" w:rsidRDefault="008061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A6D">
          <w:rPr>
            <w:noProof/>
          </w:rPr>
          <w:t>6</w:t>
        </w:r>
        <w:r>
          <w:fldChar w:fldCharType="end"/>
        </w:r>
      </w:p>
    </w:sdtContent>
  </w:sdt>
  <w:p w:rsidR="008061C8" w:rsidRDefault="008061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8"/>
        <w:szCs w:val="28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29" w:hanging="2160"/>
      </w:pPr>
      <w:rPr>
        <w:rFonts w:hint="default"/>
      </w:rPr>
    </w:lvl>
  </w:abstractNum>
  <w:abstractNum w:abstractNumId="2">
    <w:nsid w:val="63B30B06"/>
    <w:multiLevelType w:val="hybridMultilevel"/>
    <w:tmpl w:val="C4906F2A"/>
    <w:lvl w:ilvl="0" w:tplc="92D4668E">
      <w:start w:val="2"/>
      <w:numFmt w:val="decimal"/>
      <w:pStyle w:val="1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A7"/>
    <w:rsid w:val="00024677"/>
    <w:rsid w:val="00044172"/>
    <w:rsid w:val="00051A6D"/>
    <w:rsid w:val="0006036D"/>
    <w:rsid w:val="00065D37"/>
    <w:rsid w:val="000A68AF"/>
    <w:rsid w:val="000D1BAC"/>
    <w:rsid w:val="00153877"/>
    <w:rsid w:val="001B6A79"/>
    <w:rsid w:val="00226FE3"/>
    <w:rsid w:val="00254BF5"/>
    <w:rsid w:val="002F27CA"/>
    <w:rsid w:val="00314422"/>
    <w:rsid w:val="00392B27"/>
    <w:rsid w:val="003B700D"/>
    <w:rsid w:val="00423AB0"/>
    <w:rsid w:val="00432A86"/>
    <w:rsid w:val="00444E0E"/>
    <w:rsid w:val="004F5740"/>
    <w:rsid w:val="004F79A7"/>
    <w:rsid w:val="0052761E"/>
    <w:rsid w:val="005534E5"/>
    <w:rsid w:val="00555755"/>
    <w:rsid w:val="0056208F"/>
    <w:rsid w:val="00610B36"/>
    <w:rsid w:val="00685D15"/>
    <w:rsid w:val="006864D2"/>
    <w:rsid w:val="006A0983"/>
    <w:rsid w:val="006A642B"/>
    <w:rsid w:val="00791EEE"/>
    <w:rsid w:val="008061C8"/>
    <w:rsid w:val="008420B3"/>
    <w:rsid w:val="008500E6"/>
    <w:rsid w:val="008537C3"/>
    <w:rsid w:val="0087455F"/>
    <w:rsid w:val="00937324"/>
    <w:rsid w:val="00963CE2"/>
    <w:rsid w:val="009E652C"/>
    <w:rsid w:val="00A249EC"/>
    <w:rsid w:val="00AE1FC8"/>
    <w:rsid w:val="00B70C83"/>
    <w:rsid w:val="00B76E80"/>
    <w:rsid w:val="00B91EEF"/>
    <w:rsid w:val="00BD079B"/>
    <w:rsid w:val="00BF4F53"/>
    <w:rsid w:val="00C123E4"/>
    <w:rsid w:val="00C435C5"/>
    <w:rsid w:val="00CD0EC7"/>
    <w:rsid w:val="00CE4BEE"/>
    <w:rsid w:val="00DE3402"/>
    <w:rsid w:val="00DF3BA1"/>
    <w:rsid w:val="00F43E32"/>
    <w:rsid w:val="00F602E6"/>
    <w:rsid w:val="00F96CFC"/>
    <w:rsid w:val="00FD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EBEC2-47B4-43B5-9679-838A70F7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A7"/>
    <w:pPr>
      <w:spacing w:after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53877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153877"/>
    <w:pPr>
      <w:keepNext/>
      <w:numPr>
        <w:ilvl w:val="2"/>
        <w:numId w:val="1"/>
      </w:numPr>
      <w:suppressAutoHyphens/>
      <w:spacing w:before="60" w:line="240" w:lineRule="auto"/>
      <w:jc w:val="center"/>
      <w:outlineLvl w:val="2"/>
    </w:pPr>
    <w:rPr>
      <w:rFonts w:ascii="Times New Roman" w:eastAsia="Times New Roman" w:hAnsi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36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745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61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1C8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61C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1C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061C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61C8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53877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153877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</dc:creator>
  <cp:lastModifiedBy>Борисова</cp:lastModifiedBy>
  <cp:revision>7</cp:revision>
  <cp:lastPrinted>2023-02-17T13:50:00Z</cp:lastPrinted>
  <dcterms:created xsi:type="dcterms:W3CDTF">2023-02-17T13:52:00Z</dcterms:created>
  <dcterms:modified xsi:type="dcterms:W3CDTF">2023-02-22T06:13:00Z</dcterms:modified>
</cp:coreProperties>
</file>