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E0C" w:rsidRDefault="00FC5E0C" w:rsidP="00FC5E0C">
      <w:pPr>
        <w:pStyle w:val="1"/>
        <w:numPr>
          <w:ilvl w:val="0"/>
          <w:numId w:val="7"/>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22" name="Рисунок 2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FC5E0C" w:rsidRDefault="00FC5E0C" w:rsidP="00FC5E0C">
      <w:pPr>
        <w:pStyle w:val="3"/>
        <w:numPr>
          <w:ilvl w:val="2"/>
          <w:numId w:val="7"/>
        </w:numPr>
        <w:spacing w:before="240"/>
        <w:ind w:left="2410"/>
        <w:jc w:val="left"/>
        <w:rPr>
          <w:sz w:val="46"/>
          <w:szCs w:val="46"/>
          <w:lang w:val="en-US"/>
        </w:rPr>
      </w:pPr>
      <w:r>
        <w:rPr>
          <w:sz w:val="46"/>
          <w:szCs w:val="46"/>
          <w:lang w:val="en-US"/>
        </w:rPr>
        <w:t xml:space="preserve">      </w:t>
      </w:r>
      <w:r>
        <w:rPr>
          <w:sz w:val="46"/>
          <w:szCs w:val="46"/>
        </w:rPr>
        <w:t>ПОСТАНОВЛЕНИЕ</w:t>
      </w:r>
    </w:p>
    <w:p w:rsidR="00FC5E0C" w:rsidRDefault="00FC5E0C" w:rsidP="00FC5E0C">
      <w:pPr>
        <w:tabs>
          <w:tab w:val="left" w:pos="8325"/>
        </w:tabs>
        <w:rPr>
          <w:sz w:val="24"/>
          <w:szCs w:val="24"/>
          <w:lang w:val="en-US"/>
        </w:rPr>
      </w:pPr>
      <w:r>
        <w:rPr>
          <w:lang w:val="en-US"/>
        </w:rPr>
        <w:tab/>
      </w:r>
    </w:p>
    <w:p w:rsidR="00511BC9" w:rsidRDefault="00FC5E0C" w:rsidP="00FC5E0C">
      <w:pPr>
        <w:spacing w:before="60"/>
        <w:ind w:left="1842" w:firstLine="608"/>
        <w:rPr>
          <w:rFonts w:ascii="Times New Roman" w:eastAsia="Times New Roman" w:hAnsi="Times New Roman"/>
          <w:sz w:val="28"/>
          <w:szCs w:val="28"/>
          <w:lang w:eastAsia="zh-CN"/>
        </w:rPr>
      </w:pPr>
      <w:r w:rsidRPr="00FC5E0C">
        <w:rPr>
          <w:rFonts w:ascii="Times New Roman" w:hAnsi="Times New Roman"/>
          <w:b/>
          <w:bCs/>
          <w:sz w:val="28"/>
          <w:szCs w:val="28"/>
        </w:rPr>
        <w:t xml:space="preserve">                     </w:t>
      </w:r>
      <w:proofErr w:type="gramStart"/>
      <w:r w:rsidRPr="00FC5E0C">
        <w:rPr>
          <w:rFonts w:ascii="Times New Roman" w:hAnsi="Times New Roman"/>
          <w:b/>
          <w:bCs/>
          <w:sz w:val="28"/>
          <w:szCs w:val="28"/>
        </w:rPr>
        <w:t>от</w:t>
      </w:r>
      <w:proofErr w:type="gramEnd"/>
      <w:r w:rsidRPr="00FC5E0C">
        <w:rPr>
          <w:rFonts w:ascii="Times New Roman" w:hAnsi="Times New Roman"/>
          <w:sz w:val="28"/>
          <w:szCs w:val="28"/>
        </w:rPr>
        <w:t xml:space="preserve"> </w:t>
      </w:r>
      <w:r w:rsidR="004034AB">
        <w:rPr>
          <w:rFonts w:ascii="Times New Roman" w:hAnsi="Times New Roman"/>
          <w:sz w:val="28"/>
          <w:szCs w:val="28"/>
        </w:rPr>
        <w:t>05.02.2024</w:t>
      </w:r>
      <w:r w:rsidRPr="00FC5E0C">
        <w:rPr>
          <w:rFonts w:ascii="Times New Roman" w:hAnsi="Times New Roman"/>
          <w:sz w:val="28"/>
          <w:szCs w:val="28"/>
        </w:rPr>
        <w:t xml:space="preserve"> </w:t>
      </w:r>
      <w:r w:rsidRPr="00FC5E0C">
        <w:rPr>
          <w:rFonts w:ascii="Times New Roman" w:hAnsi="Times New Roman"/>
          <w:b/>
          <w:sz w:val="28"/>
          <w:szCs w:val="28"/>
        </w:rPr>
        <w:t>№</w:t>
      </w:r>
      <w:r w:rsidRPr="00FC5E0C">
        <w:rPr>
          <w:rFonts w:ascii="Times New Roman" w:hAnsi="Times New Roman"/>
          <w:sz w:val="28"/>
          <w:szCs w:val="28"/>
        </w:rPr>
        <w:t xml:space="preserve"> </w:t>
      </w:r>
      <w:r w:rsidR="004034AB">
        <w:rPr>
          <w:rFonts w:ascii="Times New Roman" w:hAnsi="Times New Roman"/>
          <w:sz w:val="28"/>
          <w:szCs w:val="28"/>
        </w:rPr>
        <w:t>136</w:t>
      </w:r>
    </w:p>
    <w:p w:rsidR="00511BC9" w:rsidRDefault="00511BC9">
      <w:pPr>
        <w:spacing w:line="240" w:lineRule="auto"/>
        <w:ind w:right="4818"/>
        <w:jc w:val="both"/>
        <w:rPr>
          <w:rFonts w:ascii="Times New Roman" w:eastAsia="Times New Roman" w:hAnsi="Times New Roman"/>
          <w:sz w:val="28"/>
          <w:szCs w:val="28"/>
          <w:lang w:eastAsia="zh-CN"/>
        </w:rPr>
      </w:pPr>
    </w:p>
    <w:p w:rsidR="00511BC9" w:rsidRDefault="00511BC9">
      <w:pPr>
        <w:spacing w:line="240" w:lineRule="auto"/>
        <w:ind w:right="4818"/>
        <w:jc w:val="both"/>
        <w:rPr>
          <w:rFonts w:ascii="Times New Roman" w:eastAsia="Times New Roman" w:hAnsi="Times New Roman"/>
          <w:sz w:val="28"/>
          <w:szCs w:val="28"/>
          <w:lang w:eastAsia="zh-CN"/>
        </w:rPr>
      </w:pPr>
    </w:p>
    <w:p w:rsidR="00511BC9" w:rsidRDefault="00511BC9">
      <w:pPr>
        <w:spacing w:line="240" w:lineRule="auto"/>
        <w:ind w:right="4818"/>
        <w:jc w:val="both"/>
        <w:rPr>
          <w:rFonts w:ascii="Times New Roman" w:eastAsia="Times New Roman" w:hAnsi="Times New Roman"/>
          <w:sz w:val="28"/>
          <w:szCs w:val="28"/>
          <w:lang w:eastAsia="zh-CN"/>
        </w:rPr>
      </w:pPr>
    </w:p>
    <w:p w:rsidR="00511BC9" w:rsidRDefault="00601A08">
      <w:pPr>
        <w:spacing w:line="240" w:lineRule="auto"/>
        <w:ind w:right="4109"/>
        <w:jc w:val="both"/>
        <w:rPr>
          <w:lang w:eastAsia="zh-CN"/>
        </w:rPr>
      </w:pPr>
      <w:r>
        <w:rPr>
          <w:rFonts w:ascii="Times New Roman" w:eastAsia="Times New Roman" w:hAnsi="Times New Roman"/>
          <w:sz w:val="28"/>
          <w:szCs w:val="28"/>
          <w:lang w:eastAsia="zh-CN"/>
        </w:rPr>
        <w:t>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511BC9" w:rsidRDefault="00511BC9">
      <w:pPr>
        <w:spacing w:line="240" w:lineRule="auto"/>
        <w:ind w:firstLine="709"/>
        <w:jc w:val="both"/>
        <w:rPr>
          <w:rFonts w:ascii="Times New Roman" w:eastAsia="Times New Roman" w:hAnsi="Times New Roman"/>
          <w:sz w:val="28"/>
          <w:szCs w:val="28"/>
          <w:lang w:eastAsia="zh-CN"/>
        </w:rPr>
      </w:pPr>
    </w:p>
    <w:p w:rsidR="00511BC9" w:rsidRDefault="00511BC9">
      <w:pPr>
        <w:spacing w:line="240" w:lineRule="auto"/>
        <w:ind w:firstLine="709"/>
        <w:jc w:val="both"/>
        <w:rPr>
          <w:rFonts w:ascii="Times New Roman" w:eastAsia="Times New Roman" w:hAnsi="Times New Roman"/>
          <w:sz w:val="28"/>
          <w:szCs w:val="28"/>
          <w:lang w:eastAsia="zh-CN"/>
        </w:rPr>
      </w:pPr>
    </w:p>
    <w:p w:rsidR="00511BC9" w:rsidRDefault="00601A08">
      <w:pPr>
        <w:spacing w:line="240" w:lineRule="auto"/>
        <w:ind w:firstLine="850"/>
        <w:jc w:val="both"/>
        <w:rPr>
          <w:lang w:eastAsia="zh-CN"/>
        </w:rPr>
      </w:pPr>
      <w:r>
        <w:rPr>
          <w:rFonts w:ascii="Times New Roman" w:eastAsia="Times New Roman" w:hAnsi="Times New Roman"/>
          <w:sz w:val="28"/>
          <w:szCs w:val="28"/>
          <w:lang w:eastAsia="zh-CN"/>
        </w:rPr>
        <w:t>В соответствии с Бюджетным Кодексом Российской Федерации,</w:t>
      </w:r>
      <w:r>
        <w:rPr>
          <w:rFonts w:ascii="Times New Roman" w:eastAsia="Times New Roman" w:hAnsi="Times New Roman"/>
          <w:sz w:val="28"/>
          <w:szCs w:val="28"/>
          <w:lang w:eastAsia="ar-SA"/>
        </w:rPr>
        <w:t xml:space="preserve"> Федеральным законом от 06.10.2003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zh-CN"/>
        </w:rPr>
        <w:t xml:space="preserve"> постановлением Администрации городского округа Фрязино от 09.11.2022 </w:t>
      </w:r>
      <w:r>
        <w:rPr>
          <w:rFonts w:ascii="Times New Roman" w:eastAsia="Times New Roman" w:hAnsi="Times New Roman"/>
          <w:sz w:val="28"/>
          <w:szCs w:val="28"/>
          <w:lang w:eastAsia="zh-CN"/>
        </w:rPr>
        <w:br/>
        <w:t>№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w:t>
      </w:r>
      <w:r>
        <w:rPr>
          <w:rFonts w:ascii="Times New Roman" w:eastAsia="Times New Roman" w:hAnsi="Times New Roman"/>
          <w:sz w:val="28"/>
          <w:szCs w:val="28"/>
          <w:lang w:eastAsia="zh-CN"/>
        </w:rPr>
        <w:br/>
        <w:t xml:space="preserve">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 409/71 «О бюджете </w:t>
      </w:r>
      <w:proofErr w:type="gramStart"/>
      <w:r>
        <w:rPr>
          <w:rFonts w:ascii="Times New Roman" w:eastAsia="Times New Roman" w:hAnsi="Times New Roman"/>
          <w:sz w:val="28"/>
          <w:szCs w:val="28"/>
          <w:lang w:eastAsia="zh-CN"/>
        </w:rPr>
        <w:t>городского</w:t>
      </w:r>
      <w:proofErr w:type="gramEnd"/>
      <w:r>
        <w:rPr>
          <w:rFonts w:ascii="Times New Roman" w:eastAsia="Times New Roman" w:hAnsi="Times New Roman"/>
          <w:sz w:val="28"/>
          <w:szCs w:val="28"/>
          <w:lang w:eastAsia="zh-CN"/>
        </w:rPr>
        <w:t xml:space="preserve"> округа Фрязино на 2024 год и на плановый период 2025 и 2026 годов», руководствуясь Уставом городского округа Фрязино Московской области,</w:t>
      </w:r>
    </w:p>
    <w:p w:rsidR="00511BC9" w:rsidRDefault="00511BC9">
      <w:pPr>
        <w:spacing w:line="240" w:lineRule="auto"/>
        <w:jc w:val="center"/>
        <w:rPr>
          <w:rFonts w:ascii="Times New Roman" w:eastAsia="Times New Roman" w:hAnsi="Times New Roman"/>
          <w:b/>
          <w:sz w:val="28"/>
          <w:szCs w:val="28"/>
          <w:lang w:eastAsia="zh-CN"/>
        </w:rPr>
      </w:pPr>
    </w:p>
    <w:p w:rsidR="00511BC9" w:rsidRDefault="00601A08">
      <w:pPr>
        <w:spacing w:line="240" w:lineRule="auto"/>
        <w:jc w:val="center"/>
        <w:rPr>
          <w:lang w:eastAsia="zh-CN"/>
        </w:rPr>
      </w:pPr>
      <w:proofErr w:type="gramStart"/>
      <w:r>
        <w:rPr>
          <w:rFonts w:ascii="Times New Roman" w:eastAsia="Times New Roman" w:hAnsi="Times New Roman"/>
          <w:b/>
          <w:sz w:val="28"/>
          <w:szCs w:val="28"/>
          <w:lang w:eastAsia="zh-CN"/>
        </w:rPr>
        <w:t>п</w:t>
      </w:r>
      <w:proofErr w:type="gramEnd"/>
      <w:r>
        <w:rPr>
          <w:rFonts w:ascii="Times New Roman" w:eastAsia="Times New Roman" w:hAnsi="Times New Roman"/>
          <w:b/>
          <w:sz w:val="28"/>
          <w:szCs w:val="28"/>
          <w:lang w:eastAsia="zh-CN"/>
        </w:rPr>
        <w:t xml:space="preserve"> о с т а н о в л я ю</w:t>
      </w:r>
    </w:p>
    <w:p w:rsidR="00511BC9" w:rsidRDefault="00511BC9">
      <w:pPr>
        <w:spacing w:line="240" w:lineRule="auto"/>
        <w:jc w:val="center"/>
        <w:rPr>
          <w:rFonts w:ascii="Times New Roman" w:eastAsia="Times New Roman" w:hAnsi="Times New Roman"/>
          <w:b/>
          <w:sz w:val="28"/>
          <w:szCs w:val="28"/>
          <w:lang w:eastAsia="zh-CN"/>
        </w:rPr>
      </w:pPr>
    </w:p>
    <w:p w:rsidR="00511BC9" w:rsidRDefault="00601A08">
      <w:pPr>
        <w:numPr>
          <w:ilvl w:val="0"/>
          <w:numId w:val="4"/>
        </w:numPr>
        <w:tabs>
          <w:tab w:val="left" w:pos="0"/>
        </w:tabs>
        <w:spacing w:line="240" w:lineRule="auto"/>
        <w:ind w:left="0" w:firstLine="851"/>
        <w:jc w:val="both"/>
        <w:rPr>
          <w:lang w:eastAsia="zh-CN"/>
        </w:rPr>
      </w:pPr>
      <w:r>
        <w:rPr>
          <w:rFonts w:ascii="Times New Roman" w:hAnsi="Times New Roman"/>
          <w:sz w:val="28"/>
          <w:szCs w:val="28"/>
          <w:lang w:eastAsia="zh-CN"/>
        </w:rPr>
        <w:t xml:space="preserve">Внести изменения в постановление Администрации городского округа Фрязино </w:t>
      </w:r>
      <w:r>
        <w:rPr>
          <w:rFonts w:ascii="Times New Roman" w:eastAsia="Times New Roman" w:hAnsi="Times New Roman"/>
          <w:sz w:val="28"/>
          <w:szCs w:val="28"/>
          <w:lang w:eastAsia="zh-CN"/>
        </w:rPr>
        <w:t>от 14.12.2022 № 884 «Об утверждении муниципальной программы городского округа Фрязино Московской области «Предпринимательство» на 2023-2027 годы» (далее – Программа), изложив Программу в новой редакции, согласно приложению к настоящему постановлению</w:t>
      </w:r>
      <w:r>
        <w:rPr>
          <w:rFonts w:ascii="Times New Roman" w:hAnsi="Times New Roman"/>
          <w:sz w:val="28"/>
          <w:szCs w:val="28"/>
          <w:lang w:eastAsia="zh-CN"/>
        </w:rPr>
        <w:t>.</w:t>
      </w:r>
    </w:p>
    <w:p w:rsidR="00511BC9" w:rsidRDefault="00601A08">
      <w:pPr>
        <w:numPr>
          <w:ilvl w:val="0"/>
          <w:numId w:val="4"/>
        </w:numPr>
        <w:tabs>
          <w:tab w:val="left" w:pos="0"/>
        </w:tabs>
        <w:spacing w:line="240" w:lineRule="auto"/>
        <w:ind w:left="0" w:firstLine="851"/>
        <w:jc w:val="both"/>
        <w:rPr>
          <w:rFonts w:ascii="Times New Roman" w:hAnsi="Times New Roman"/>
          <w:sz w:val="28"/>
          <w:szCs w:val="28"/>
          <w:lang w:eastAsia="zh-CN"/>
        </w:rPr>
      </w:pPr>
      <w:r>
        <w:rPr>
          <w:rFonts w:ascii="Times New Roman" w:hAnsi="Times New Roman"/>
          <w:sz w:val="28"/>
          <w:szCs w:val="28"/>
          <w:lang w:eastAsia="zh-CN"/>
        </w:rPr>
        <w:t>Признать утратившими силу постановления Администрации городского округа:</w:t>
      </w:r>
    </w:p>
    <w:p w:rsidR="00511BC9" w:rsidRDefault="00601A0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от</w:t>
      </w:r>
      <w:proofErr w:type="gramEnd"/>
      <w:r>
        <w:rPr>
          <w:rFonts w:ascii="Times New Roman" w:hAnsi="Times New Roman"/>
          <w:sz w:val="28"/>
          <w:szCs w:val="28"/>
          <w:lang w:eastAsia="zh-CN"/>
        </w:rPr>
        <w:t xml:space="preserve"> 21.02.2023 № 166 «О внесении изменений в постановление администрации городского округа Фрязино от 14.12.2022 № 884 «Об </w:t>
      </w:r>
      <w:r>
        <w:rPr>
          <w:rFonts w:ascii="Times New Roman" w:hAnsi="Times New Roman"/>
          <w:sz w:val="28"/>
          <w:szCs w:val="28"/>
          <w:lang w:eastAsia="zh-CN"/>
        </w:rPr>
        <w:lastRenderedPageBreak/>
        <w:t>утверждении муниципальной программы городского округа Фрязино Московской области «Предпринимательство» на 2023-2027 годы»;</w:t>
      </w:r>
    </w:p>
    <w:p w:rsidR="00511BC9" w:rsidRDefault="00601A0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от</w:t>
      </w:r>
      <w:proofErr w:type="gramEnd"/>
      <w:r>
        <w:rPr>
          <w:rFonts w:ascii="Times New Roman" w:hAnsi="Times New Roman"/>
          <w:sz w:val="28"/>
          <w:szCs w:val="28"/>
          <w:lang w:eastAsia="zh-CN"/>
        </w:rPr>
        <w:t xml:space="preserve"> 01.03.2023 № 179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511BC9" w:rsidRDefault="00601A0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от</w:t>
      </w:r>
      <w:proofErr w:type="gramEnd"/>
      <w:r>
        <w:rPr>
          <w:rFonts w:ascii="Times New Roman" w:hAnsi="Times New Roman"/>
          <w:sz w:val="28"/>
          <w:szCs w:val="28"/>
          <w:lang w:eastAsia="zh-CN"/>
        </w:rPr>
        <w:t xml:space="preserve"> 18.05.2023 № 458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511BC9" w:rsidRDefault="00601A08">
      <w:pPr>
        <w:spacing w:line="240" w:lineRule="auto"/>
        <w:ind w:firstLine="851"/>
        <w:jc w:val="both"/>
        <w:rPr>
          <w:rFonts w:ascii="Times New Roman" w:hAnsi="Times New Roman"/>
          <w:sz w:val="28"/>
          <w:szCs w:val="28"/>
          <w:lang w:eastAsia="zh-CN"/>
        </w:rPr>
      </w:pPr>
      <w:proofErr w:type="gramStart"/>
      <w:r>
        <w:rPr>
          <w:rFonts w:ascii="Times New Roman" w:hAnsi="Times New Roman"/>
          <w:sz w:val="28"/>
          <w:szCs w:val="28"/>
          <w:lang w:eastAsia="zh-CN"/>
        </w:rPr>
        <w:t>от</w:t>
      </w:r>
      <w:proofErr w:type="gramEnd"/>
      <w:r>
        <w:rPr>
          <w:rFonts w:ascii="Times New Roman" w:hAnsi="Times New Roman"/>
          <w:sz w:val="28"/>
          <w:szCs w:val="28"/>
          <w:lang w:eastAsia="zh-CN"/>
        </w:rPr>
        <w:t xml:space="preserve"> 20.11.2023 № 1119 «О внесении изменений в постановление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2023-2027 годы».</w:t>
      </w:r>
    </w:p>
    <w:p w:rsidR="00511BC9" w:rsidRDefault="00601A08">
      <w:pPr>
        <w:spacing w:line="240" w:lineRule="auto"/>
        <w:ind w:firstLine="851"/>
        <w:jc w:val="both"/>
        <w:rPr>
          <w:rFonts w:ascii="Times New Roman" w:hAnsi="Times New Roman"/>
          <w:sz w:val="28"/>
          <w:szCs w:val="28"/>
          <w:lang w:eastAsia="zh-CN"/>
        </w:rPr>
      </w:pPr>
      <w:r>
        <w:rPr>
          <w:rFonts w:ascii="Times New Roman" w:hAnsi="Times New Roman"/>
          <w:sz w:val="28"/>
          <w:szCs w:val="28"/>
          <w:lang w:eastAsia="zh-CN"/>
        </w:rPr>
        <w:t>3. Опубликовать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p>
    <w:p w:rsidR="00511BC9" w:rsidRDefault="00601A08">
      <w:pPr>
        <w:spacing w:line="240" w:lineRule="auto"/>
        <w:ind w:firstLine="851"/>
        <w:jc w:val="both"/>
        <w:rPr>
          <w:rFonts w:ascii="Times New Roman" w:hAnsi="Times New Roman"/>
          <w:sz w:val="28"/>
          <w:szCs w:val="28"/>
          <w:lang w:eastAsia="zh-CN"/>
        </w:rPr>
      </w:pPr>
      <w:r>
        <w:rPr>
          <w:rFonts w:ascii="Times New Roman" w:hAnsi="Times New Roman"/>
          <w:sz w:val="28"/>
          <w:szCs w:val="28"/>
          <w:lang w:eastAsia="zh-CN"/>
        </w:rPr>
        <w:t>4. Контроль за исполнением настоящего постановления возложить на заместителя главы городского округа Фрязино Князеву Н.В.</w:t>
      </w:r>
    </w:p>
    <w:p w:rsidR="00511BC9" w:rsidRDefault="00511BC9">
      <w:pPr>
        <w:tabs>
          <w:tab w:val="left" w:pos="851"/>
        </w:tabs>
        <w:spacing w:line="240" w:lineRule="auto"/>
        <w:ind w:left="426"/>
        <w:jc w:val="both"/>
        <w:rPr>
          <w:rFonts w:ascii="Times New Roman" w:eastAsia="Times New Roman" w:hAnsi="Times New Roman"/>
          <w:sz w:val="32"/>
          <w:szCs w:val="32"/>
          <w:lang w:eastAsia="zh-CN"/>
        </w:rPr>
      </w:pPr>
    </w:p>
    <w:p w:rsidR="00511BC9" w:rsidRDefault="00511BC9">
      <w:pPr>
        <w:tabs>
          <w:tab w:val="left" w:pos="851"/>
        </w:tabs>
        <w:spacing w:line="240" w:lineRule="auto"/>
        <w:ind w:left="426"/>
        <w:jc w:val="both"/>
        <w:rPr>
          <w:rFonts w:ascii="Times New Roman" w:eastAsia="Times New Roman" w:hAnsi="Times New Roman"/>
          <w:sz w:val="32"/>
          <w:szCs w:val="32"/>
          <w:lang w:eastAsia="zh-CN"/>
        </w:rPr>
      </w:pPr>
    </w:p>
    <w:tbl>
      <w:tblPr>
        <w:tblW w:w="9886" w:type="dxa"/>
        <w:tblLayout w:type="fixed"/>
        <w:tblLook w:val="0000" w:firstRow="0" w:lastRow="0" w:firstColumn="0" w:lastColumn="0" w:noHBand="0" w:noVBand="0"/>
      </w:tblPr>
      <w:tblGrid>
        <w:gridCol w:w="4558"/>
        <w:gridCol w:w="5328"/>
      </w:tblGrid>
      <w:tr w:rsidR="00511BC9">
        <w:tc>
          <w:tcPr>
            <w:tcW w:w="4558" w:type="dxa"/>
            <w:shd w:val="clear" w:color="auto" w:fill="auto"/>
          </w:tcPr>
          <w:p w:rsidR="00511BC9" w:rsidRDefault="00601A08">
            <w:pPr>
              <w:widowControl w:val="0"/>
              <w:tabs>
                <w:tab w:val="left" w:pos="851"/>
              </w:tabs>
              <w:spacing w:line="240" w:lineRule="auto"/>
              <w:rPr>
                <w:lang w:eastAsia="zh-CN"/>
              </w:rPr>
            </w:pPr>
            <w:r>
              <w:rPr>
                <w:rFonts w:ascii="Times New Roman" w:eastAsia="Times New Roman" w:hAnsi="Times New Roman"/>
                <w:sz w:val="28"/>
                <w:szCs w:val="28"/>
                <w:lang w:eastAsia="zh-CN"/>
              </w:rPr>
              <w:t>Глава городского округа Фрязино</w:t>
            </w:r>
          </w:p>
        </w:tc>
        <w:tc>
          <w:tcPr>
            <w:tcW w:w="5327" w:type="dxa"/>
            <w:shd w:val="clear" w:color="auto" w:fill="auto"/>
          </w:tcPr>
          <w:p w:rsidR="00511BC9" w:rsidRDefault="00601A08">
            <w:pPr>
              <w:widowControl w:val="0"/>
              <w:tabs>
                <w:tab w:val="left" w:pos="851"/>
                <w:tab w:val="left" w:pos="5145"/>
              </w:tabs>
              <w:spacing w:line="240" w:lineRule="auto"/>
              <w:ind w:right="170"/>
              <w:jc w:val="right"/>
              <w:rPr>
                <w:lang w:eastAsia="zh-CN"/>
              </w:rPr>
            </w:pPr>
            <w:r>
              <w:rPr>
                <w:rFonts w:ascii="Times New Roman" w:eastAsia="Times New Roman" w:hAnsi="Times New Roman"/>
                <w:sz w:val="28"/>
                <w:szCs w:val="28"/>
                <w:lang w:eastAsia="zh-CN"/>
              </w:rPr>
              <w:t xml:space="preserve">  Д.Р. Воробьев</w:t>
            </w:r>
          </w:p>
        </w:tc>
      </w:tr>
    </w:tbl>
    <w:p w:rsidR="00511BC9" w:rsidRDefault="00511BC9">
      <w:pPr>
        <w:sectPr w:rsidR="00511BC9">
          <w:headerReference w:type="default" r:id="rId9"/>
          <w:pgSz w:w="11906" w:h="16838"/>
          <w:pgMar w:top="1134" w:right="567" w:bottom="1361" w:left="1701" w:header="720" w:footer="0" w:gutter="0"/>
          <w:cols w:space="720"/>
          <w:formProt w:val="0"/>
          <w:titlePg/>
          <w:docGrid w:linePitch="360" w:charSpace="4096"/>
        </w:sectPr>
      </w:pPr>
    </w:p>
    <w:p w:rsidR="00511BC9" w:rsidRDefault="00601A08">
      <w:pPr>
        <w:spacing w:line="240" w:lineRule="auto"/>
        <w:ind w:left="5812"/>
        <w:rPr>
          <w:rFonts w:ascii="Times New Roman" w:hAnsi="Times New Roman"/>
          <w:sz w:val="24"/>
          <w:szCs w:val="24"/>
          <w:lang w:eastAsia="zh-CN"/>
        </w:rPr>
      </w:pPr>
      <w:r>
        <w:rPr>
          <w:rFonts w:ascii="Times New Roman" w:eastAsia="Times New Roman" w:hAnsi="Times New Roman"/>
          <w:sz w:val="24"/>
          <w:szCs w:val="24"/>
          <w:lang w:eastAsia="zh-CN"/>
        </w:rPr>
        <w:lastRenderedPageBreak/>
        <w:t>Приложение</w:t>
      </w:r>
    </w:p>
    <w:p w:rsidR="00511BC9" w:rsidRDefault="00601A08">
      <w:pPr>
        <w:spacing w:line="240" w:lineRule="auto"/>
        <w:ind w:left="5812"/>
        <w:rPr>
          <w:rFonts w:ascii="Times New Roman" w:hAnsi="Times New Roman"/>
          <w:sz w:val="24"/>
          <w:szCs w:val="24"/>
          <w:lang w:eastAsia="zh-CN"/>
        </w:rPr>
      </w:pPr>
      <w:proofErr w:type="gramStart"/>
      <w:r>
        <w:rPr>
          <w:rFonts w:ascii="Times New Roman" w:eastAsia="Times New Roman" w:hAnsi="Times New Roman"/>
          <w:bCs/>
          <w:sz w:val="24"/>
          <w:szCs w:val="24"/>
          <w:lang w:eastAsia="zh-CN"/>
        </w:rPr>
        <w:t>к</w:t>
      </w:r>
      <w:proofErr w:type="gramEnd"/>
      <w:r>
        <w:rPr>
          <w:rFonts w:ascii="Times New Roman" w:eastAsia="Times New Roman" w:hAnsi="Times New Roman"/>
          <w:bCs/>
          <w:sz w:val="24"/>
          <w:szCs w:val="24"/>
          <w:lang w:eastAsia="zh-CN"/>
        </w:rPr>
        <w:t xml:space="preserve"> постановлению Администрации городского округа Фрязино</w:t>
      </w:r>
    </w:p>
    <w:p w:rsidR="00511BC9" w:rsidRDefault="00601A08">
      <w:pPr>
        <w:spacing w:line="240" w:lineRule="auto"/>
        <w:ind w:left="5812"/>
        <w:rPr>
          <w:rFonts w:ascii="Times New Roman" w:hAnsi="Times New Roman"/>
          <w:sz w:val="24"/>
          <w:szCs w:val="24"/>
          <w:lang w:eastAsia="zh-CN"/>
        </w:rPr>
      </w:pPr>
      <w:r>
        <w:rPr>
          <w:rFonts w:ascii="Times New Roman" w:eastAsia="Times New Roman" w:hAnsi="Times New Roman"/>
          <w:bCs/>
          <w:sz w:val="24"/>
          <w:szCs w:val="24"/>
          <w:lang w:eastAsia="zh-CN"/>
        </w:rPr>
        <w:t xml:space="preserve">от </w:t>
      </w:r>
      <w:r w:rsidR="0078336F">
        <w:rPr>
          <w:rFonts w:ascii="Times New Roman" w:eastAsia="Times New Roman" w:hAnsi="Times New Roman"/>
          <w:bCs/>
          <w:sz w:val="24"/>
          <w:szCs w:val="24"/>
          <w:lang w:eastAsia="zh-CN"/>
        </w:rPr>
        <w:t>05.02.2024</w:t>
      </w:r>
      <w:bookmarkStart w:id="0" w:name="_GoBack"/>
      <w:bookmarkEnd w:id="0"/>
      <w:r>
        <w:rPr>
          <w:rFonts w:ascii="Times New Roman" w:eastAsia="Times New Roman" w:hAnsi="Times New Roman"/>
          <w:bCs/>
          <w:sz w:val="24"/>
          <w:szCs w:val="24"/>
          <w:lang w:eastAsia="zh-CN"/>
        </w:rPr>
        <w:t xml:space="preserve"> № </w:t>
      </w:r>
      <w:r w:rsidR="0078336F">
        <w:rPr>
          <w:rFonts w:ascii="Times New Roman" w:eastAsia="Times New Roman" w:hAnsi="Times New Roman"/>
          <w:bCs/>
          <w:sz w:val="24"/>
          <w:szCs w:val="24"/>
          <w:lang w:eastAsia="zh-CN"/>
        </w:rPr>
        <w:t>136</w:t>
      </w:r>
    </w:p>
    <w:p w:rsidR="00511BC9" w:rsidRDefault="00511BC9">
      <w:pPr>
        <w:widowControl w:val="0"/>
        <w:tabs>
          <w:tab w:val="left" w:pos="1701"/>
        </w:tabs>
        <w:spacing w:line="254" w:lineRule="auto"/>
        <w:ind w:left="5812"/>
        <w:rPr>
          <w:rFonts w:ascii="Times New Roman" w:eastAsia="Times New Roman" w:hAnsi="Times New Roman"/>
          <w:bCs/>
          <w:sz w:val="24"/>
          <w:szCs w:val="24"/>
          <w:lang w:eastAsia="zh-CN"/>
        </w:rPr>
      </w:pPr>
    </w:p>
    <w:p w:rsidR="00511BC9" w:rsidRDefault="00601A08">
      <w:pPr>
        <w:widowControl w:val="0"/>
        <w:tabs>
          <w:tab w:val="left" w:pos="1701"/>
        </w:tabs>
        <w:spacing w:line="254" w:lineRule="auto"/>
        <w:ind w:left="581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«Утверждена </w:t>
      </w:r>
    </w:p>
    <w:p w:rsidR="00511BC9" w:rsidRDefault="00601A08">
      <w:pPr>
        <w:widowControl w:val="0"/>
        <w:tabs>
          <w:tab w:val="left" w:pos="1701"/>
        </w:tabs>
        <w:spacing w:line="254" w:lineRule="auto"/>
        <w:ind w:left="5812"/>
        <w:rPr>
          <w:rFonts w:ascii="Times New Roman" w:eastAsia="Times New Roman" w:hAnsi="Times New Roman"/>
          <w:bCs/>
          <w:sz w:val="24"/>
          <w:szCs w:val="24"/>
          <w:lang w:eastAsia="zh-CN"/>
        </w:rPr>
      </w:pPr>
      <w:proofErr w:type="gramStart"/>
      <w:r>
        <w:rPr>
          <w:rFonts w:ascii="Times New Roman" w:eastAsia="Times New Roman" w:hAnsi="Times New Roman"/>
          <w:bCs/>
          <w:sz w:val="24"/>
          <w:szCs w:val="24"/>
          <w:lang w:eastAsia="zh-CN"/>
        </w:rPr>
        <w:t>постановлением</w:t>
      </w:r>
      <w:proofErr w:type="gramEnd"/>
      <w:r>
        <w:rPr>
          <w:rFonts w:ascii="Times New Roman" w:eastAsia="Times New Roman" w:hAnsi="Times New Roman"/>
          <w:bCs/>
          <w:sz w:val="24"/>
          <w:szCs w:val="24"/>
          <w:lang w:eastAsia="zh-CN"/>
        </w:rPr>
        <w:t xml:space="preserve"> Администрации городского округа Фрязино </w:t>
      </w:r>
    </w:p>
    <w:p w:rsidR="00511BC9" w:rsidRDefault="00601A08">
      <w:pPr>
        <w:widowControl w:val="0"/>
        <w:tabs>
          <w:tab w:val="left" w:pos="1701"/>
        </w:tabs>
        <w:spacing w:line="254" w:lineRule="auto"/>
        <w:ind w:left="5812"/>
        <w:rPr>
          <w:rFonts w:ascii="Times New Roman" w:eastAsia="Times New Roman" w:hAnsi="Times New Roman"/>
          <w:bCs/>
          <w:sz w:val="24"/>
          <w:szCs w:val="24"/>
          <w:lang w:eastAsia="zh-CN"/>
        </w:rPr>
      </w:pPr>
      <w:proofErr w:type="gramStart"/>
      <w:r>
        <w:rPr>
          <w:rFonts w:ascii="Times New Roman" w:eastAsia="Times New Roman" w:hAnsi="Times New Roman"/>
          <w:bCs/>
          <w:sz w:val="24"/>
          <w:szCs w:val="24"/>
          <w:lang w:eastAsia="zh-CN"/>
        </w:rPr>
        <w:t>от</w:t>
      </w:r>
      <w:proofErr w:type="gramEnd"/>
      <w:r>
        <w:rPr>
          <w:rFonts w:ascii="Times New Roman" w:eastAsia="Times New Roman" w:hAnsi="Times New Roman"/>
          <w:bCs/>
          <w:sz w:val="24"/>
          <w:szCs w:val="24"/>
          <w:lang w:eastAsia="zh-CN"/>
        </w:rPr>
        <w:t xml:space="preserve"> 14.12.2022 №884</w:t>
      </w:r>
    </w:p>
    <w:p w:rsidR="00511BC9" w:rsidRDefault="00511BC9">
      <w:pPr>
        <w:widowControl w:val="0"/>
        <w:tabs>
          <w:tab w:val="left" w:pos="1701"/>
        </w:tabs>
        <w:spacing w:after="120"/>
        <w:jc w:val="center"/>
        <w:rPr>
          <w:rFonts w:ascii="Times New Roman" w:hAnsi="Times New Roman"/>
          <w:b/>
          <w:sz w:val="24"/>
          <w:szCs w:val="24"/>
        </w:rPr>
      </w:pPr>
    </w:p>
    <w:p w:rsidR="00511BC9" w:rsidRDefault="00601A08">
      <w:pPr>
        <w:widowControl w:val="0"/>
        <w:tabs>
          <w:tab w:val="left" w:pos="1701"/>
        </w:tabs>
        <w:spacing w:after="120"/>
        <w:jc w:val="center"/>
        <w:rPr>
          <w:rFonts w:ascii="Times New Roman" w:hAnsi="Times New Roman"/>
          <w:sz w:val="24"/>
          <w:szCs w:val="24"/>
        </w:rPr>
      </w:pPr>
      <w:r>
        <w:rPr>
          <w:rFonts w:ascii="Times New Roman" w:hAnsi="Times New Roman"/>
          <w:b/>
          <w:sz w:val="24"/>
          <w:szCs w:val="24"/>
        </w:rPr>
        <w:t>МУНИЦИПАЛЬНАЯ ПРОГРАММА</w:t>
      </w:r>
    </w:p>
    <w:p w:rsidR="00511BC9" w:rsidRDefault="00601A08">
      <w:pPr>
        <w:widowControl w:val="0"/>
        <w:tabs>
          <w:tab w:val="left" w:pos="1701"/>
        </w:tabs>
        <w:jc w:val="center"/>
        <w:rPr>
          <w:rFonts w:ascii="Times New Roman" w:hAnsi="Times New Roman"/>
          <w:sz w:val="24"/>
          <w:szCs w:val="24"/>
        </w:rPr>
      </w:pPr>
      <w:proofErr w:type="gramStart"/>
      <w:r>
        <w:rPr>
          <w:rFonts w:ascii="Times New Roman" w:hAnsi="Times New Roman"/>
          <w:b/>
          <w:sz w:val="24"/>
          <w:szCs w:val="24"/>
        </w:rPr>
        <w:t>городского</w:t>
      </w:r>
      <w:proofErr w:type="gramEnd"/>
      <w:r>
        <w:rPr>
          <w:rFonts w:ascii="Times New Roman" w:hAnsi="Times New Roman"/>
          <w:b/>
          <w:sz w:val="24"/>
          <w:szCs w:val="24"/>
        </w:rPr>
        <w:t xml:space="preserve"> округа Фрязино Московской области</w:t>
      </w:r>
    </w:p>
    <w:p w:rsidR="00511BC9" w:rsidRDefault="00601A08">
      <w:pPr>
        <w:widowControl w:val="0"/>
        <w:tabs>
          <w:tab w:val="left" w:pos="1701"/>
        </w:tabs>
        <w:jc w:val="center"/>
        <w:rPr>
          <w:rFonts w:ascii="Times New Roman" w:hAnsi="Times New Roman"/>
          <w:sz w:val="24"/>
          <w:szCs w:val="24"/>
        </w:rPr>
      </w:pPr>
      <w:r>
        <w:rPr>
          <w:rFonts w:ascii="Times New Roman" w:hAnsi="Times New Roman"/>
          <w:b/>
          <w:sz w:val="24"/>
          <w:szCs w:val="24"/>
        </w:rPr>
        <w:t>«Предпринимательство» на 2023 - 2027 годы</w:t>
      </w:r>
    </w:p>
    <w:p w:rsidR="00511BC9" w:rsidRDefault="00601A08">
      <w:pPr>
        <w:widowControl w:val="0"/>
        <w:tabs>
          <w:tab w:val="left" w:pos="1701"/>
        </w:tabs>
        <w:spacing w:line="240" w:lineRule="auto"/>
        <w:jc w:val="center"/>
        <w:rPr>
          <w:rFonts w:ascii="Times New Roman" w:hAnsi="Times New Roman"/>
          <w:sz w:val="24"/>
          <w:szCs w:val="24"/>
        </w:rPr>
      </w:pPr>
      <w:r>
        <w:rPr>
          <w:rFonts w:ascii="Times New Roman" w:eastAsia="Times New Roman" w:hAnsi="Times New Roman"/>
          <w:b/>
          <w:bCs/>
          <w:sz w:val="24"/>
          <w:szCs w:val="24"/>
          <w:lang w:eastAsia="ru-RU"/>
        </w:rPr>
        <w:t xml:space="preserve">П </w:t>
      </w:r>
      <w:r>
        <w:rPr>
          <w:rFonts w:ascii="Times New Roman" w:eastAsia="Times New Roman" w:hAnsi="Times New Roman"/>
          <w:b/>
          <w:bCs/>
          <w:spacing w:val="100"/>
          <w:sz w:val="24"/>
          <w:szCs w:val="24"/>
          <w:lang w:eastAsia="ru-RU"/>
        </w:rPr>
        <w:t>АСПОРТ</w:t>
      </w:r>
    </w:p>
    <w:p w:rsidR="00511BC9" w:rsidRDefault="00601A08">
      <w:pPr>
        <w:widowControl w:val="0"/>
        <w:tabs>
          <w:tab w:val="left" w:pos="1701"/>
        </w:tabs>
        <w:spacing w:line="240" w:lineRule="auto"/>
        <w:jc w:val="center"/>
        <w:rPr>
          <w:rFonts w:ascii="Times New Roman" w:hAnsi="Times New Roman"/>
          <w:sz w:val="24"/>
          <w:szCs w:val="24"/>
        </w:rPr>
      </w:pPr>
      <w:proofErr w:type="gramStart"/>
      <w:r>
        <w:rPr>
          <w:rFonts w:ascii="Times New Roman" w:eastAsia="Times New Roman" w:hAnsi="Times New Roman"/>
          <w:sz w:val="24"/>
          <w:szCs w:val="24"/>
          <w:lang w:eastAsia="ru-RU"/>
        </w:rPr>
        <w:t>муниципальной</w:t>
      </w:r>
      <w:proofErr w:type="gramEnd"/>
      <w:r>
        <w:rPr>
          <w:rFonts w:ascii="Times New Roman" w:eastAsia="Times New Roman" w:hAnsi="Times New Roman"/>
          <w:sz w:val="24"/>
          <w:szCs w:val="24"/>
          <w:lang w:eastAsia="ru-RU"/>
        </w:rPr>
        <w:t xml:space="preserve"> программы городского округа Фрязино Московской области</w:t>
      </w:r>
    </w:p>
    <w:p w:rsidR="00511BC9" w:rsidRDefault="00601A08">
      <w:pPr>
        <w:widowControl w:val="0"/>
        <w:tabs>
          <w:tab w:val="left" w:pos="1701"/>
        </w:tabs>
        <w:spacing w:line="240" w:lineRule="auto"/>
        <w:jc w:val="center"/>
        <w:rPr>
          <w:rFonts w:ascii="Times New Roman" w:hAnsi="Times New Roman"/>
          <w:sz w:val="24"/>
          <w:szCs w:val="24"/>
        </w:rPr>
      </w:pPr>
      <w:r>
        <w:rPr>
          <w:rFonts w:ascii="Times New Roman" w:eastAsia="Times New Roman" w:hAnsi="Times New Roman"/>
          <w:sz w:val="24"/>
          <w:szCs w:val="24"/>
          <w:lang w:eastAsia="ru-RU"/>
        </w:rPr>
        <w:t>«Предпринимательство» на 2023 - 2027</w:t>
      </w:r>
      <w:r>
        <w:rPr>
          <w:rFonts w:ascii="Times New Roman" w:hAnsi="Times New Roman"/>
          <w:sz w:val="24"/>
          <w:szCs w:val="24"/>
        </w:rPr>
        <w:t xml:space="preserve"> годы</w:t>
      </w:r>
    </w:p>
    <w:tbl>
      <w:tblPr>
        <w:tblW w:w="9781" w:type="dxa"/>
        <w:tblInd w:w="250" w:type="dxa"/>
        <w:tblLayout w:type="fixed"/>
        <w:tblLook w:val="0000" w:firstRow="0" w:lastRow="0" w:firstColumn="0" w:lastColumn="0" w:noHBand="0" w:noVBand="0"/>
      </w:tblPr>
      <w:tblGrid>
        <w:gridCol w:w="3261"/>
        <w:gridCol w:w="1133"/>
        <w:gridCol w:w="1135"/>
        <w:gridCol w:w="1133"/>
        <w:gridCol w:w="1135"/>
        <w:gridCol w:w="1025"/>
        <w:gridCol w:w="959"/>
      </w:tblGrid>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Координатор муниципальной программы</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Заместитель главы городского округа Фрязино Князева Н.В.</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 xml:space="preserve">Муниципальный заказчик программы </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 xml:space="preserve">Администрация городского округа Фрязино </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 xml:space="preserve">Цели муниципальной программы </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1.Достижение устойчиво высоких темпов экономического роста, обеспечивающих повышение уровня жизни жителей городского округа Фрязино. </w:t>
            </w:r>
          </w:p>
          <w:p w:rsidR="00511BC9" w:rsidRDefault="00601A08">
            <w:pPr>
              <w:widowControl w:val="0"/>
              <w:tabs>
                <w:tab w:val="left" w:pos="1701"/>
              </w:tabs>
              <w:spacing w:line="240" w:lineRule="auto"/>
              <w:rPr>
                <w:rFonts w:ascii="Times New Roman" w:hAnsi="Times New Roman"/>
              </w:rPr>
            </w:pPr>
            <w:r>
              <w:rPr>
                <w:rFonts w:ascii="Times New Roman" w:hAnsi="Times New Roman"/>
              </w:rPr>
              <w:t>2. Повышение социально-экономической эффективности потребительского рынка и услуг на территории городского округа Фрязино.</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Перечень подпрограмм:</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rPr>
              <w:t>Муниципальные заказчики подпрограмм:</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I «Инвестиции».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II «Развитие конкуренции».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III «Развитие малого и среднего предпринимательства».</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Отдел инвестиционной политики и развития </w:t>
            </w:r>
            <w:proofErr w:type="spellStart"/>
            <w:r>
              <w:rPr>
                <w:rFonts w:ascii="Times New Roman" w:hAnsi="Times New Roman"/>
                <w:lang w:eastAsia="ru-RU"/>
              </w:rPr>
              <w:t>Наукограда</w:t>
            </w:r>
            <w:proofErr w:type="spellEnd"/>
            <w:r>
              <w:rPr>
                <w:rFonts w:ascii="Times New Roman" w:hAnsi="Times New Roman"/>
                <w:lang w:eastAsia="ru-RU"/>
              </w:rPr>
              <w:t xml:space="preserve"> администрации городского округа Фрязино</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IV «Развитие потребительского рынка и услуг на территории муниципального образования Московской области»</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 xml:space="preserve">МКУ «Дирекция </w:t>
            </w:r>
            <w:proofErr w:type="spellStart"/>
            <w:r>
              <w:rPr>
                <w:rFonts w:ascii="Times New Roman" w:hAnsi="Times New Roman"/>
                <w:lang w:eastAsia="ru-RU"/>
              </w:rPr>
              <w:t>Наукограда</w:t>
            </w:r>
            <w:proofErr w:type="spellEnd"/>
            <w:r>
              <w:rPr>
                <w:rFonts w:ascii="Times New Roman" w:hAnsi="Times New Roman"/>
                <w:lang w:eastAsia="ru-RU"/>
              </w:rPr>
              <w:t>»</w:t>
            </w:r>
          </w:p>
        </w:tc>
      </w:tr>
      <w:tr w:rsidR="00511BC9">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lang w:eastAsia="ru-RU"/>
              </w:rPr>
            </w:pPr>
            <w:r>
              <w:rPr>
                <w:rFonts w:ascii="Times New Roman" w:hAnsi="Times New Roman"/>
                <w:lang w:eastAsia="ru-RU"/>
              </w:rPr>
              <w:t>Краткая характеристика подпрограмм</w:t>
            </w: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w:t>
            </w:r>
            <w:r>
              <w:rPr>
                <w:rFonts w:ascii="Times New Roman" w:hAnsi="Times New Roman"/>
                <w:lang w:eastAsia="ru-RU"/>
              </w:rPr>
              <w:t>. Создание благоприятного инвестиционного климата на территории городского округа Фрязино.</w:t>
            </w:r>
          </w:p>
        </w:tc>
      </w:tr>
      <w:tr w:rsidR="00511BC9">
        <w:tc>
          <w:tcPr>
            <w:tcW w:w="3260" w:type="dxa"/>
            <w:vMerge/>
            <w:tcBorders>
              <w:left w:val="single" w:sz="4" w:space="0" w:color="000000"/>
              <w:right w:val="single" w:sz="4" w:space="0" w:color="000000"/>
            </w:tcBorders>
            <w:shd w:val="clear" w:color="auto" w:fill="auto"/>
          </w:tcPr>
          <w:p w:rsidR="00511BC9" w:rsidRDefault="00511BC9">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II</w:t>
            </w:r>
            <w:r>
              <w:rPr>
                <w:rFonts w:ascii="Times New Roman" w:hAnsi="Times New Roman"/>
                <w:lang w:eastAsia="ru-RU"/>
              </w:rPr>
              <w:t xml:space="preserve">. </w:t>
            </w:r>
            <w:r>
              <w:rPr>
                <w:rFonts w:ascii="Times New Roman" w:eastAsia="Times New Roman" w:hAnsi="Times New Roman"/>
                <w:lang w:eastAsia="ru-RU"/>
              </w:rPr>
              <w:t>Развитие конкуренции, повышение эффективности, результативности контрактной системы в сфере закупок и закупок.</w:t>
            </w:r>
          </w:p>
        </w:tc>
      </w:tr>
      <w:tr w:rsidR="00511BC9">
        <w:tc>
          <w:tcPr>
            <w:tcW w:w="3260" w:type="dxa"/>
            <w:vMerge/>
            <w:tcBorders>
              <w:left w:val="single" w:sz="4" w:space="0" w:color="000000"/>
              <w:right w:val="single" w:sz="4" w:space="0" w:color="000000"/>
            </w:tcBorders>
            <w:shd w:val="clear" w:color="auto" w:fill="auto"/>
          </w:tcPr>
          <w:p w:rsidR="00511BC9" w:rsidRDefault="00511BC9">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III</w:t>
            </w:r>
            <w:r>
              <w:rPr>
                <w:rFonts w:ascii="Times New Roman" w:hAnsi="Times New Roman"/>
                <w:lang w:eastAsia="ru-RU"/>
              </w:rPr>
              <w:t>. Развитие малого и среднего предпринимательства.</w:t>
            </w:r>
          </w:p>
        </w:tc>
      </w:tr>
      <w:tr w:rsidR="00511BC9">
        <w:tc>
          <w:tcPr>
            <w:tcW w:w="326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1701"/>
              </w:tabs>
              <w:spacing w:line="240" w:lineRule="auto"/>
              <w:rPr>
                <w:rFonts w:ascii="Times New Roman" w:hAnsi="Times New Roman"/>
                <w:lang w:eastAsia="ru-RU"/>
              </w:rPr>
            </w:pPr>
          </w:p>
        </w:tc>
        <w:tc>
          <w:tcPr>
            <w:tcW w:w="6520" w:type="dxa"/>
            <w:gridSpan w:val="6"/>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lang w:eastAsia="ru-RU"/>
              </w:rPr>
            </w:pPr>
            <w:r>
              <w:rPr>
                <w:rFonts w:ascii="Times New Roman" w:hAnsi="Times New Roman"/>
                <w:lang w:val="en-US" w:eastAsia="ru-RU"/>
              </w:rPr>
              <w:t>IV</w:t>
            </w:r>
            <w:r>
              <w:rPr>
                <w:rFonts w:ascii="Times New Roman" w:hAnsi="Times New Roman"/>
                <w:lang w:eastAsia="ru-RU"/>
              </w:rPr>
              <w:t>. 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Источники финансирования муниципальной программы, в том числе по годам реализации программы (тыс. руб.)</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Всего</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2023</w:t>
            </w:r>
          </w:p>
          <w:p w:rsidR="00511BC9" w:rsidRDefault="00601A0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2024</w:t>
            </w:r>
          </w:p>
          <w:p w:rsidR="00511BC9" w:rsidRDefault="00601A0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2025</w:t>
            </w:r>
          </w:p>
          <w:p w:rsidR="00511BC9" w:rsidRDefault="00601A0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2026</w:t>
            </w:r>
          </w:p>
          <w:p w:rsidR="00511BC9" w:rsidRDefault="00601A0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2027</w:t>
            </w:r>
          </w:p>
          <w:p w:rsidR="00511BC9" w:rsidRDefault="00601A08">
            <w:pPr>
              <w:widowControl w:val="0"/>
              <w:tabs>
                <w:tab w:val="left" w:pos="1701"/>
              </w:tabs>
              <w:spacing w:line="240" w:lineRule="auto"/>
              <w:jc w:val="center"/>
              <w:rPr>
                <w:rFonts w:ascii="Times New Roman" w:hAnsi="Times New Roman"/>
              </w:rPr>
            </w:pPr>
            <w:proofErr w:type="gramStart"/>
            <w:r>
              <w:rPr>
                <w:rFonts w:ascii="Times New Roman" w:hAnsi="Times New Roman"/>
                <w:lang w:eastAsia="ru-RU"/>
              </w:rPr>
              <w:t>год</w:t>
            </w:r>
            <w:proofErr w:type="gramEnd"/>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Средства бюджета Московской области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41718,9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7564,0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8038,4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12183,8</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13932,7</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 xml:space="preserve">Средства федерального </w:t>
            </w:r>
            <w:r>
              <w:rPr>
                <w:rFonts w:ascii="Times New Roman" w:hAnsi="Times New Roman"/>
                <w:lang w:eastAsia="ru-RU"/>
              </w:rPr>
              <w:lastRenderedPageBreak/>
              <w:t>бюджета</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lastRenderedPageBreak/>
              <w:t>48092,8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9626,8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10230,6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14302,7</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13932,7</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lastRenderedPageBreak/>
              <w:t>Средства бюджета городского округа Фрязино</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12463,9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1916,2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2392,5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2793,9</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3361,3</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2000</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Внебюджетные источники</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0</w:t>
            </w:r>
          </w:p>
        </w:tc>
      </w:tr>
      <w:tr w:rsidR="00511BC9">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rPr>
                <w:rFonts w:ascii="Times New Roman" w:hAnsi="Times New Roman"/>
              </w:rPr>
            </w:pPr>
            <w:r>
              <w:rPr>
                <w:rFonts w:ascii="Times New Roman" w:hAnsi="Times New Roman"/>
                <w:lang w:eastAsia="ru-RU"/>
              </w:rPr>
              <w:t>Всего, в том числе по годам:</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102275,6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19107,0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20661,5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29280,4</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rPr>
              <w:t>31226,7</w:t>
            </w:r>
          </w:p>
        </w:tc>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1701"/>
              </w:tabs>
              <w:spacing w:line="240" w:lineRule="auto"/>
              <w:jc w:val="center"/>
              <w:rPr>
                <w:rFonts w:ascii="Times New Roman" w:hAnsi="Times New Roman"/>
              </w:rPr>
            </w:pPr>
            <w:r>
              <w:rPr>
                <w:rFonts w:ascii="Times New Roman" w:hAnsi="Times New Roman"/>
                <w:lang w:eastAsia="ru-RU"/>
              </w:rPr>
              <w:t>2000</w:t>
            </w:r>
          </w:p>
        </w:tc>
      </w:tr>
    </w:tbl>
    <w:p w:rsidR="00511BC9" w:rsidRDefault="00511BC9">
      <w:pPr>
        <w:widowControl w:val="0"/>
        <w:tabs>
          <w:tab w:val="left" w:pos="1701"/>
        </w:tabs>
        <w:spacing w:line="240" w:lineRule="auto"/>
        <w:jc w:val="right"/>
        <w:rPr>
          <w:rFonts w:ascii="Times New Roman" w:hAnsi="Times New Roman"/>
          <w:sz w:val="24"/>
          <w:szCs w:val="24"/>
          <w:lang w:eastAsia="ru-RU"/>
        </w:rPr>
      </w:pPr>
    </w:p>
    <w:p w:rsidR="00511BC9" w:rsidRDefault="00511BC9">
      <w:pPr>
        <w:widowControl w:val="0"/>
        <w:tabs>
          <w:tab w:val="left" w:pos="1701"/>
        </w:tabs>
        <w:spacing w:line="240" w:lineRule="auto"/>
        <w:jc w:val="right"/>
        <w:rPr>
          <w:rFonts w:ascii="Times New Roman" w:hAnsi="Times New Roman"/>
          <w:sz w:val="24"/>
          <w:szCs w:val="24"/>
          <w:lang w:eastAsia="ru-RU"/>
        </w:rPr>
      </w:pPr>
    </w:p>
    <w:p w:rsidR="00511BC9" w:rsidRDefault="00511BC9">
      <w:pPr>
        <w:widowControl w:val="0"/>
        <w:tabs>
          <w:tab w:val="left" w:pos="1701"/>
        </w:tabs>
        <w:spacing w:line="240" w:lineRule="auto"/>
        <w:jc w:val="right"/>
        <w:rPr>
          <w:rFonts w:ascii="Times New Roman" w:hAnsi="Times New Roman"/>
          <w:sz w:val="24"/>
          <w:szCs w:val="24"/>
          <w:lang w:eastAsia="ru-RU"/>
        </w:rPr>
      </w:pPr>
    </w:p>
    <w:p w:rsidR="00511BC9" w:rsidRDefault="00511BC9">
      <w:pPr>
        <w:widowControl w:val="0"/>
        <w:tabs>
          <w:tab w:val="left" w:pos="1701"/>
        </w:tabs>
        <w:spacing w:line="240" w:lineRule="auto"/>
        <w:jc w:val="center"/>
        <w:rPr>
          <w:rFonts w:ascii="Times New Roman" w:hAnsi="Times New Roman"/>
          <w:b/>
          <w:sz w:val="24"/>
          <w:szCs w:val="24"/>
          <w:lang w:eastAsia="ru-RU"/>
        </w:rPr>
      </w:pPr>
    </w:p>
    <w:p w:rsidR="00511BC9" w:rsidRDefault="00601A08">
      <w:pPr>
        <w:widowControl w:val="0"/>
        <w:tabs>
          <w:tab w:val="left" w:pos="1701"/>
        </w:tabs>
        <w:spacing w:line="240" w:lineRule="auto"/>
        <w:jc w:val="center"/>
        <w:rPr>
          <w:rFonts w:ascii="Times New Roman" w:hAnsi="Times New Roman"/>
          <w:sz w:val="24"/>
          <w:szCs w:val="24"/>
        </w:rPr>
      </w:pPr>
      <w:r>
        <w:rPr>
          <w:rFonts w:ascii="Times New Roman" w:hAnsi="Times New Roman"/>
          <w:b/>
          <w:sz w:val="24"/>
          <w:szCs w:val="24"/>
          <w:lang w:eastAsia="ru-RU"/>
        </w:rPr>
        <w:t>1. КРАТКАЯ ХАРАКТЕРИСТИКА</w:t>
      </w:r>
    </w:p>
    <w:p w:rsidR="00511BC9" w:rsidRDefault="00601A08">
      <w:pPr>
        <w:widowControl w:val="0"/>
        <w:tabs>
          <w:tab w:val="left" w:pos="1701"/>
        </w:tabs>
        <w:spacing w:line="240" w:lineRule="auto"/>
        <w:jc w:val="center"/>
        <w:rPr>
          <w:rFonts w:ascii="Times New Roman" w:hAnsi="Times New Roman"/>
          <w:sz w:val="24"/>
          <w:szCs w:val="24"/>
        </w:rPr>
      </w:pPr>
      <w:proofErr w:type="gramStart"/>
      <w:r>
        <w:rPr>
          <w:rFonts w:ascii="Times New Roman" w:hAnsi="Times New Roman"/>
          <w:b/>
          <w:sz w:val="24"/>
          <w:szCs w:val="24"/>
          <w:lang w:eastAsia="ru-RU"/>
        </w:rPr>
        <w:t>сферы</w:t>
      </w:r>
      <w:proofErr w:type="gramEnd"/>
      <w:r>
        <w:rPr>
          <w:rFonts w:ascii="Times New Roman" w:hAnsi="Times New Roman"/>
          <w:b/>
          <w:sz w:val="24"/>
          <w:szCs w:val="24"/>
          <w:lang w:eastAsia="ru-RU"/>
        </w:rPr>
        <w:t xml:space="preserve"> реализации муниципальной программы, в том числе формулировка</w:t>
      </w:r>
    </w:p>
    <w:p w:rsidR="00511BC9" w:rsidRDefault="00601A08">
      <w:pPr>
        <w:widowControl w:val="0"/>
        <w:tabs>
          <w:tab w:val="left" w:pos="1701"/>
        </w:tabs>
        <w:spacing w:line="240" w:lineRule="auto"/>
        <w:jc w:val="center"/>
        <w:rPr>
          <w:rFonts w:ascii="Times New Roman" w:hAnsi="Times New Roman"/>
          <w:sz w:val="24"/>
          <w:szCs w:val="24"/>
        </w:rPr>
      </w:pPr>
      <w:proofErr w:type="gramStart"/>
      <w:r>
        <w:rPr>
          <w:rFonts w:ascii="Times New Roman" w:hAnsi="Times New Roman"/>
          <w:b/>
          <w:sz w:val="24"/>
          <w:szCs w:val="24"/>
          <w:lang w:eastAsia="ru-RU"/>
        </w:rPr>
        <w:t>основных</w:t>
      </w:r>
      <w:proofErr w:type="gramEnd"/>
      <w:r>
        <w:rPr>
          <w:rFonts w:ascii="Times New Roman" w:hAnsi="Times New Roman"/>
          <w:b/>
          <w:sz w:val="24"/>
          <w:szCs w:val="24"/>
          <w:lang w:eastAsia="ru-RU"/>
        </w:rPr>
        <w:t xml:space="preserve"> проблем в указанной сфере</w:t>
      </w:r>
    </w:p>
    <w:p w:rsidR="00511BC9" w:rsidRDefault="00511BC9">
      <w:pPr>
        <w:widowControl w:val="0"/>
        <w:tabs>
          <w:tab w:val="left" w:pos="1701"/>
        </w:tabs>
        <w:spacing w:line="240" w:lineRule="auto"/>
        <w:jc w:val="both"/>
        <w:rPr>
          <w:rFonts w:ascii="Times New Roman" w:hAnsi="Times New Roman"/>
          <w:b/>
          <w:sz w:val="24"/>
          <w:szCs w:val="24"/>
          <w:lang w:eastAsia="ru-RU"/>
        </w:rPr>
      </w:pP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Фрязино - город науки и современных технологий. Указом Президента Российской Федерации от 29 декабря 2003 года № 1531 «О присвоении статуса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xml:space="preserve"> Российской Федерации г. Фрязино Московской области» Фрязино присвоен статус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Город обладает мощным научно-производственным комплексом, здесь сосредоточены ведущие в своих отраслях предприятия промышленности, науки и смежных отраслей, работают технические вузы.</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 состоянию на 1 января 2023 года в городском округе Фрязино Московской области проживает 59622 человека, из них 21,0 тысяч заняты в экономике городского округа. Уровень регистрируемой безработицы на 01.01.2023 составил 0,518%.</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Число организаций всех форм собственности, осуществляющих деятельность на территории городского округа, составляет более 2,5 тыс. объектов.</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Научно-промышленному комплексу принадлежит одна из ведущих ролей в экономике городского округа Фрязино Московской области. На предприятиях научно-производственного комплекса в городском округе работает более 12 тыс. человек, или 60% занятого в экономике населения городского округа.</w:t>
      </w:r>
    </w:p>
    <w:p w:rsidR="00511BC9" w:rsidRDefault="00601A08">
      <w:pPr>
        <w:tabs>
          <w:tab w:val="left" w:pos="709"/>
        </w:tabs>
        <w:jc w:val="both"/>
        <w:rPr>
          <w:rFonts w:ascii="Times New Roman" w:hAnsi="Times New Roman"/>
          <w:sz w:val="24"/>
          <w:szCs w:val="24"/>
        </w:rPr>
      </w:pPr>
      <w:r>
        <w:rPr>
          <w:rFonts w:ascii="Times New Roman" w:hAnsi="Times New Roman"/>
          <w:sz w:val="24"/>
          <w:szCs w:val="24"/>
          <w:lang w:eastAsia="ru-RU"/>
        </w:rPr>
        <w:t xml:space="preserve">        Рост инвестиций обусловлен реализацией программы модернизации и технического перевооружения АО «НПП «Исток» им. </w:t>
      </w:r>
      <w:proofErr w:type="spellStart"/>
      <w:r>
        <w:rPr>
          <w:rFonts w:ascii="Times New Roman" w:hAnsi="Times New Roman"/>
          <w:sz w:val="24"/>
          <w:szCs w:val="24"/>
          <w:lang w:eastAsia="ru-RU"/>
        </w:rPr>
        <w:t>Шокина</w:t>
      </w:r>
      <w:proofErr w:type="spellEnd"/>
      <w:r>
        <w:rPr>
          <w:rFonts w:ascii="Times New Roman" w:hAnsi="Times New Roman"/>
          <w:sz w:val="24"/>
          <w:szCs w:val="24"/>
          <w:lang w:eastAsia="ru-RU"/>
        </w:rPr>
        <w:t>», строительством и реконструкцией производственно-складских корпусов ООО НТО «ИРЭ-Полюс», строительством производственного и административного корпусов ООО «ВЕЗА», строительством производственно-складского комплекса ООО «Пластика Окон», строительством складского холодильного комплекса ООО «</w:t>
      </w:r>
      <w:proofErr w:type="spellStart"/>
      <w:r>
        <w:rPr>
          <w:rFonts w:ascii="Times New Roman" w:hAnsi="Times New Roman"/>
          <w:sz w:val="24"/>
          <w:szCs w:val="24"/>
          <w:lang w:eastAsia="ru-RU"/>
        </w:rPr>
        <w:t>Технохолод</w:t>
      </w:r>
      <w:proofErr w:type="spellEnd"/>
      <w:r>
        <w:rPr>
          <w:rFonts w:ascii="Times New Roman" w:hAnsi="Times New Roman"/>
          <w:sz w:val="24"/>
          <w:szCs w:val="24"/>
          <w:lang w:eastAsia="ru-RU"/>
        </w:rPr>
        <w:t>». Эти организации успешно развиваются и будут развиваться в прогнозный период.</w:t>
      </w:r>
    </w:p>
    <w:p w:rsidR="00511BC9" w:rsidRDefault="00601A08">
      <w:pPr>
        <w:tabs>
          <w:tab w:val="left" w:pos="709"/>
        </w:tabs>
        <w:jc w:val="both"/>
        <w:rPr>
          <w:rFonts w:ascii="Times New Roman" w:hAnsi="Times New Roman"/>
          <w:sz w:val="24"/>
          <w:szCs w:val="24"/>
        </w:rPr>
      </w:pPr>
      <w:r>
        <w:rPr>
          <w:rFonts w:ascii="Times New Roman" w:hAnsi="Times New Roman"/>
          <w:sz w:val="24"/>
          <w:szCs w:val="24"/>
          <w:lang w:eastAsia="ru-RU"/>
        </w:rPr>
        <w:tab/>
        <w:t xml:space="preserve">Отсутствие резервных территорий ограничивает развитие существующих предприятий, строительство новых производственных площадей и жилых кварталов, что существенно влияет на основные социально-экономические показатели городского округа.  </w:t>
      </w:r>
    </w:p>
    <w:p w:rsidR="00511BC9" w:rsidRDefault="00601A08">
      <w:pPr>
        <w:tabs>
          <w:tab w:val="left" w:pos="709"/>
        </w:tabs>
        <w:jc w:val="both"/>
        <w:rPr>
          <w:rFonts w:ascii="Times New Roman" w:hAnsi="Times New Roman"/>
          <w:sz w:val="24"/>
          <w:szCs w:val="24"/>
        </w:rPr>
      </w:pPr>
      <w:r>
        <w:rPr>
          <w:rFonts w:ascii="Times New Roman" w:hAnsi="Times New Roman"/>
          <w:sz w:val="24"/>
          <w:szCs w:val="24"/>
          <w:lang w:eastAsia="ru-RU"/>
        </w:rPr>
        <w:tab/>
        <w:t>В городском округе зарегистрировано более 800 организаций и около 1700 индивидуальных предпринимателей. Количество занятых в экономике городского округа составляет 21 тыс. человек, 60% из которых работают на предприятиях научно- производственного комплекса.</w:t>
      </w:r>
    </w:p>
    <w:p w:rsidR="00511BC9" w:rsidRDefault="00601A08">
      <w:pPr>
        <w:tabs>
          <w:tab w:val="left" w:pos="709"/>
        </w:tabs>
        <w:jc w:val="both"/>
        <w:rPr>
          <w:rFonts w:ascii="Times New Roman" w:hAnsi="Times New Roman"/>
          <w:sz w:val="24"/>
          <w:szCs w:val="24"/>
        </w:rPr>
      </w:pPr>
      <w:r>
        <w:rPr>
          <w:rFonts w:ascii="Times New Roman" w:hAnsi="Times New Roman"/>
          <w:sz w:val="24"/>
          <w:szCs w:val="24"/>
          <w:lang w:eastAsia="ru-RU"/>
        </w:rPr>
        <w:tab/>
        <w:t xml:space="preserve">Подпрограмма «Инвестиции» муниципальной программы создана в развитие комплексной программы инновационного развития экономики городского округа как </w:t>
      </w:r>
      <w:proofErr w:type="spellStart"/>
      <w:r>
        <w:rPr>
          <w:rFonts w:ascii="Times New Roman" w:hAnsi="Times New Roman"/>
          <w:sz w:val="24"/>
          <w:szCs w:val="24"/>
          <w:lang w:eastAsia="ru-RU"/>
        </w:rPr>
        <w:t>наукограда</w:t>
      </w:r>
      <w:proofErr w:type="spellEnd"/>
      <w:r>
        <w:rPr>
          <w:rFonts w:ascii="Times New Roman" w:hAnsi="Times New Roman"/>
          <w:sz w:val="24"/>
          <w:szCs w:val="24"/>
          <w:lang w:eastAsia="ru-RU"/>
        </w:rPr>
        <w:t xml:space="preserve"> Российской Федерации. Полная и эффективная реализация мероприятий настоящей подпрограммы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511BC9" w:rsidRDefault="00601A0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tab/>
        <w:t>Реализация подпрограммы привлечения инвестиций, создания условий для устойчивого экономического развития позволит увеличить объем выпускаемой продукции по промышленным видам деятельности, увеличить доли продукции высокотехнологичных и наукоемких отраслей экономики, создать новые высокотехнологичные рабочие места.</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lastRenderedPageBreak/>
        <w:tab/>
        <w:t>В последние годы важным сегментом экономики городского округа стал малый и средний бизнес, который существенно влияет на показатели объемов производства, занятости и доходов населения, насыщая экономическую сферу товарами и услугами.</w:t>
      </w:r>
    </w:p>
    <w:p w:rsidR="00511BC9" w:rsidRDefault="00601A0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По состоянию на 10.10.2022 на территории городского округа действовало более 2562 субъекта малого и среднего бизнеса, в </w:t>
      </w:r>
      <w:proofErr w:type="spellStart"/>
      <w:r>
        <w:rPr>
          <w:rFonts w:ascii="Times New Roman" w:hAnsi="Times New Roman"/>
          <w:sz w:val="24"/>
          <w:szCs w:val="24"/>
          <w:lang w:eastAsia="ru-RU"/>
        </w:rPr>
        <w:t>т.ч</w:t>
      </w:r>
      <w:proofErr w:type="spellEnd"/>
      <w:r>
        <w:rPr>
          <w:rFonts w:ascii="Times New Roman" w:hAnsi="Times New Roman"/>
          <w:sz w:val="24"/>
          <w:szCs w:val="24"/>
          <w:lang w:eastAsia="ru-RU"/>
        </w:rPr>
        <w:t>. 822 юридических лиц и 1740 индивидуальных предпринимателей. В малом и среднем предпринимательстве занято около 6000 человек - это 27% от численности работников, занятых в экономике городского округа. Доля субъектов малого и среднего предпринимательства в общем объеме выпускаемой организациями городского округа Фрязино Московской области продукции составляет около 10%.</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В городском округе Фрязино Московской области в рамках национального проекта «Малое и среднее предпринимательство и поддержка индивидуальной предпринимательской инициативы» создан и успешно функционирует центр оказания услуг «Мой бизнес». Центр «Мой бизнес» - доступная и удобная инфраструктура поддержки малого и среднего бизнеса, ориентированная на помощь предпринимателям в создании и развитии бизнеса на любой стадии.</w:t>
      </w:r>
    </w:p>
    <w:p w:rsidR="00511BC9" w:rsidRDefault="00601A08">
      <w:pPr>
        <w:ind w:firstLine="567"/>
        <w:jc w:val="both"/>
        <w:rPr>
          <w:rFonts w:ascii="Times New Roman" w:hAnsi="Times New Roman"/>
          <w:sz w:val="24"/>
          <w:szCs w:val="24"/>
          <w:lang w:eastAsia="ru-RU"/>
        </w:rPr>
      </w:pPr>
      <w:r>
        <w:rPr>
          <w:rFonts w:ascii="Times New Roman" w:hAnsi="Times New Roman"/>
          <w:sz w:val="24"/>
          <w:szCs w:val="24"/>
          <w:lang w:eastAsia="ru-RU"/>
        </w:rPr>
        <w:tab/>
        <w:t>Для продвижения продукции малого и среднего предпринимательства в городском округе ежегодно проводятся выставки и конференции, в том числе по инновационным направлениям (</w:t>
      </w:r>
      <w:proofErr w:type="spellStart"/>
      <w:r>
        <w:rPr>
          <w:rFonts w:ascii="Times New Roman" w:hAnsi="Times New Roman"/>
          <w:sz w:val="24"/>
          <w:szCs w:val="24"/>
          <w:lang w:eastAsia="ru-RU"/>
        </w:rPr>
        <w:t>нанотехнологии</w:t>
      </w:r>
      <w:proofErr w:type="spellEnd"/>
      <w:r>
        <w:rPr>
          <w:rFonts w:ascii="Times New Roman" w:hAnsi="Times New Roman"/>
          <w:sz w:val="24"/>
          <w:szCs w:val="24"/>
          <w:lang w:eastAsia="ru-RU"/>
        </w:rPr>
        <w:t xml:space="preserve">, информационные технологии, оптоэлектроника, электроника СВЧ и другие). Предприятия городского округа принимают активное участие в областных, федеральных и международных выставках, ярмарках и форумах. </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Количество малых и средних предприятий, объёмы выпускаемой ими продукции, товаров и услуг, а также налоговые поступления в бюджеты всех уровней от их деятельности ежегодно увеличиваются. </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Предприниматели взяли на себя значительную долю забот в обеспечении населения городского округа необходимыми товарами и услугами, создании новых рабочих мест, изменении облика городского округа.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Темпы роста численности субъектов малого и среднего предпринимательства, количество созданных рабочих мест, увеличение объемов выпуска продукции за последние годы свидетельствуют о развитии во Фрязино Московской области этого сектора экономики.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Наиболее острыми проблемами сектора малого и среднего бизнеса городского округа являются:</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дефицит</w:t>
      </w:r>
      <w:proofErr w:type="gramEnd"/>
      <w:r>
        <w:rPr>
          <w:rFonts w:ascii="Times New Roman" w:hAnsi="Times New Roman"/>
          <w:sz w:val="24"/>
          <w:szCs w:val="24"/>
          <w:lang w:eastAsia="ru-RU"/>
        </w:rPr>
        <w:t xml:space="preserve"> производственных площадей и земельных участков для их строительства;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отсутствие</w:t>
      </w:r>
      <w:proofErr w:type="gramEnd"/>
      <w:r>
        <w:rPr>
          <w:rFonts w:ascii="Times New Roman" w:hAnsi="Times New Roman"/>
          <w:sz w:val="24"/>
          <w:szCs w:val="24"/>
          <w:lang w:eastAsia="ru-RU"/>
        </w:rPr>
        <w:t xml:space="preserve"> необходимого стартового капитала для закупки необходимого оборудования и материалов;</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нехватка</w:t>
      </w:r>
      <w:proofErr w:type="gramEnd"/>
      <w:r>
        <w:rPr>
          <w:rFonts w:ascii="Times New Roman" w:hAnsi="Times New Roman"/>
          <w:sz w:val="24"/>
          <w:szCs w:val="24"/>
          <w:lang w:eastAsia="ru-RU"/>
        </w:rPr>
        <w:t xml:space="preserve"> профессионально обученных специалистов (менеджеров, маркетологов, инженеров, техников, лаборантов, метрологов и т. д.);</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проблемы</w:t>
      </w:r>
      <w:proofErr w:type="gramEnd"/>
      <w:r>
        <w:rPr>
          <w:rFonts w:ascii="Times New Roman" w:hAnsi="Times New Roman"/>
          <w:sz w:val="24"/>
          <w:szCs w:val="24"/>
          <w:lang w:eastAsia="ru-RU"/>
        </w:rPr>
        <w:t xml:space="preserve"> кредитования и недоступность лизинговых услуг;</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арендная плата коммерческой недвижимости;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конкуренция со стороны крупного бизнеса.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Наличие в городе мощного интеллектуального и промышленного потенциала позволяет связывать перспективы дальнейшего развития малого и среднего предпринимательства с развитием высокотехнологичных производств, ориентированных на выпуск конкурентоспособной наукоемкой продукции как для нужд городского округа и области, так и для других регионов России и за рубежом.</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Анализ факторов, влияющих на развитие малого и среднего предпринимательства, показывает, что существующие проблемы можно решить объединенными усилиями и согласованными действиями самих субъектов малого и среднего предпринимательства, их общественных объединений, структур его поддержки, органов местного самоуправления городского округа.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lastRenderedPageBreak/>
        <w:tab/>
        <w:t>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 В числе таких мероприятий:</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оказание</w:t>
      </w:r>
      <w:proofErr w:type="gramEnd"/>
      <w:r>
        <w:rPr>
          <w:rFonts w:ascii="Times New Roman" w:hAnsi="Times New Roman"/>
          <w:sz w:val="24"/>
          <w:szCs w:val="24"/>
          <w:lang w:eastAsia="ru-RU"/>
        </w:rPr>
        <w:t xml:space="preserve"> субъектам малого и среднего предпринимательства финансовой поддержки в реализации наиболее эффективных бизнес-проектов по приоритетным отраслям развития;</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формирование</w:t>
      </w:r>
      <w:proofErr w:type="gramEnd"/>
      <w:r>
        <w:rPr>
          <w:rFonts w:ascii="Times New Roman" w:hAnsi="Times New Roman"/>
          <w:sz w:val="24"/>
          <w:szCs w:val="24"/>
          <w:lang w:eastAsia="ru-RU"/>
        </w:rPr>
        <w:t xml:space="preserve"> специализированных финансово-кредитных и инвестиционных институтов и механизмов;</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имущественная</w:t>
      </w:r>
      <w:proofErr w:type="gramEnd"/>
      <w:r>
        <w:rPr>
          <w:rFonts w:ascii="Times New Roman" w:hAnsi="Times New Roman"/>
          <w:sz w:val="24"/>
          <w:szCs w:val="24"/>
          <w:lang w:eastAsia="ru-RU"/>
        </w:rPr>
        <w:t xml:space="preserve"> поддержка субъектов малого и среднего предпринимательства;</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развитие</w:t>
      </w:r>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выставочно</w:t>
      </w:r>
      <w:proofErr w:type="spellEnd"/>
      <w:r>
        <w:rPr>
          <w:rFonts w:ascii="Times New Roman" w:hAnsi="Times New Roman"/>
          <w:sz w:val="24"/>
          <w:szCs w:val="24"/>
          <w:lang w:eastAsia="ru-RU"/>
        </w:rPr>
        <w:t>-ярмарочной деятельности субъектов малого и среднего предпринимательства;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дальнейшее</w:t>
      </w:r>
      <w:proofErr w:type="gramEnd"/>
      <w:r>
        <w:rPr>
          <w:rFonts w:ascii="Times New Roman" w:hAnsi="Times New Roman"/>
          <w:sz w:val="24"/>
          <w:szCs w:val="24"/>
          <w:lang w:eastAsia="ru-RU"/>
        </w:rPr>
        <w:t xml:space="preserve"> развитие инфраструктуры, обеспечивающей консалтинговое сопровождение проектов малого и среднего предпринимательства, включая бизнес-центры и бизнес-инкубаторы;</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информационное</w:t>
      </w:r>
      <w:proofErr w:type="gramEnd"/>
      <w:r>
        <w:rPr>
          <w:rFonts w:ascii="Times New Roman" w:hAnsi="Times New Roman"/>
          <w:sz w:val="24"/>
          <w:szCs w:val="24"/>
          <w:lang w:eastAsia="ru-RU"/>
        </w:rPr>
        <w:t xml:space="preserve"> и научно-методическое обеспечение малого и среднего предпринимательства;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развитие</w:t>
      </w:r>
      <w:proofErr w:type="gramEnd"/>
      <w:r>
        <w:rPr>
          <w:rFonts w:ascii="Times New Roman" w:hAnsi="Times New Roman"/>
          <w:sz w:val="24"/>
          <w:szCs w:val="24"/>
          <w:lang w:eastAsia="ru-RU"/>
        </w:rPr>
        <w:t xml:space="preserve"> системы подготовки кадров для предпринимательской деятельности.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ab/>
        <w:t>Всем выше перечисленным и обусловлена необходимость принятия настоящей подпрограммы.</w:t>
      </w:r>
    </w:p>
    <w:p w:rsidR="00511BC9" w:rsidRDefault="00601A08">
      <w:pPr>
        <w:ind w:firstLine="567"/>
        <w:jc w:val="both"/>
        <w:rPr>
          <w:rFonts w:ascii="Times New Roman" w:hAnsi="Times New Roman"/>
          <w:sz w:val="24"/>
          <w:szCs w:val="24"/>
          <w:lang w:eastAsia="ru-RU"/>
        </w:rPr>
      </w:pPr>
      <w:r>
        <w:rPr>
          <w:rFonts w:ascii="Times New Roman" w:hAnsi="Times New Roman"/>
          <w:sz w:val="24"/>
          <w:szCs w:val="24"/>
          <w:lang w:eastAsia="ru-RU"/>
        </w:rPr>
        <w:tab/>
        <w:t xml:space="preserve">Реализация подпрограммы развития малого и среднего предпринимательства позволит увеличить количество действующих предприятий малого и среднего бизнеса в городском округе Фрязино Московской области, увеличить численность работающих на малых и средних предприятиях, увеличить доходы предприятий и долю налоговых отчислений в бюджеты всех уровней, а также решить ряд существующих проблем, ограничивающих возможность развития субъектов малого и среднего предпринимательства </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Потребительский рынок городского округа Фрязино функционирует как составная часть единого комплекса городского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городского округа.</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Малый бизнес играет существенную роль в развитии потребительского рынка в городском округе Фрязино Московской области.</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Проблемой развития малого и среднего предпринимательства потребительского рынка городского округа Фрязино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Помимо розничной торговли в стационарных объектах торговое обслуживание жителей городского округа Фрязино Московской области осуществляется посредством нестационарной и ярмарочной торговли.</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В городском округе Фрязино Московской области функционирует около 80 объектов нестационарной торговли, это павильоны и киоски, бахчевые сетки, передвижные сооружения.</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распоряжением Министерства сельского хозяйства и продовольствия Московской области от 13.10.2020 </w:t>
      </w:r>
      <w:r>
        <w:rPr>
          <w:rFonts w:ascii="Times New Roman" w:hAnsi="Times New Roman"/>
          <w:sz w:val="24"/>
          <w:szCs w:val="24"/>
          <w:lang w:eastAsia="ru-RU"/>
        </w:rPr>
        <w:br/>
        <w:t xml:space="preserve">№ 20РВ-306 «О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w:t>
      </w:r>
      <w:r>
        <w:rPr>
          <w:rFonts w:ascii="Times New Roman" w:hAnsi="Times New Roman"/>
          <w:sz w:val="24"/>
          <w:szCs w:val="24"/>
          <w:lang w:eastAsia="ru-RU"/>
        </w:rPr>
        <w:lastRenderedPageBreak/>
        <w:t>муниципального образования Московской области» размещение нестационарных объектов розничной торговли в муниципальных образованиях Московской области должно быть регламентировано схемой размещения нестационарных торговых объектов. Схема разработана администрацией городского округа и утверждена постановлением администрации городского округа Фрязино от 26.05.2022 № 362 «Об утверждении схемы размещения нестационарных торговых объектов на территории муниципального образования Московской области городского округа Фрязино Московской области».</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В 2022 г. на территории городского округа Фрязино Московской области проведено 12 ярмарок (4 ярмарки на 1 место). Ярмарочная торговля обеспечивает потребителя свежей продукцией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Интенсивно развивается и материально-техническая база общественного питания. В настоящее время на территории округа функционирует 54 предприятия общепита - кафе, столовые, рестораны. Представленные предприятия общественного питания имеют разную ценовую политику и категорию обслуживания, что позволяет удовлетворить пожелания различных категорий граждан.</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Несмотря на динамичное развитие потребительского рынка на территории городского округа, сохраняется ряд проблем, которые необходимо решать программными методами, к ним относятся:</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обеспеченность</w:t>
      </w:r>
      <w:proofErr w:type="gramEnd"/>
      <w:r>
        <w:rPr>
          <w:rFonts w:ascii="Times New Roman" w:hAnsi="Times New Roman"/>
          <w:sz w:val="24"/>
          <w:szCs w:val="24"/>
          <w:lang w:eastAsia="ru-RU"/>
        </w:rPr>
        <w:t xml:space="preserve"> торговыми площадями ниже уровне утвержденного минимального норматива;</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обеспеченность</w:t>
      </w:r>
      <w:proofErr w:type="gramEnd"/>
      <w:r>
        <w:rPr>
          <w:rFonts w:ascii="Times New Roman" w:hAnsi="Times New Roman"/>
          <w:sz w:val="24"/>
          <w:szCs w:val="24"/>
          <w:lang w:eastAsia="ru-RU"/>
        </w:rPr>
        <w:t xml:space="preserve"> населения бытовыми услугами ниже утвержденного минимального норматива;</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высокая</w:t>
      </w:r>
      <w:proofErr w:type="gramEnd"/>
      <w:r>
        <w:rPr>
          <w:rFonts w:ascii="Times New Roman" w:hAnsi="Times New Roman"/>
          <w:sz w:val="24"/>
          <w:szCs w:val="24"/>
          <w:lang w:eastAsia="ru-RU"/>
        </w:rPr>
        <w:t xml:space="preserve"> арендная плата коммерческой недвижимости.</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Анализ факторов, влияющих на развитие торговли, общественного питания и бытовых услуг на территории городского округа Фрязино Московской области, показывает, что для решения проблем необходим комплексный и последовательный подход, рассчитанный на долгосрочный период, который предполагает использование программно-целевых методов.</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 xml:space="preserve">В результате реализации программы в городском округе Фрязино Московской области будет достигнута цель по повышению социально-экономической эффективности потребительского рынка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 </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В результате реализации программы в городском округе Фрязино Московской области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Повышение территориальной доступности товаров для потребителей городского округа Фрязино Московской области будет достигнуто также за счет сохранения и упорядочения размещения нестационарных торговых объектов.</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Повышение ценовой доступности услуг для социально незащищенных категорий граждан будет достигнуто за счет расширения ярмарочной торговли. На территории городского округа Фрязино Московской области планируется организовать специализированную тематическую ярмарочную торговлю, приуроченную к определенным временам года и праздникам.</w:t>
      </w:r>
    </w:p>
    <w:p w:rsidR="00511BC9" w:rsidRDefault="00601A08">
      <w:pPr>
        <w:ind w:left="-142" w:firstLine="568"/>
        <w:jc w:val="both"/>
        <w:rPr>
          <w:rFonts w:ascii="Times New Roman" w:hAnsi="Times New Roman"/>
          <w:sz w:val="24"/>
          <w:szCs w:val="24"/>
        </w:rPr>
      </w:pPr>
      <w:r>
        <w:rPr>
          <w:rFonts w:ascii="Times New Roman" w:hAnsi="Times New Roman"/>
          <w:sz w:val="24"/>
          <w:szCs w:val="24"/>
          <w:lang w:eastAsia="ru-RU"/>
        </w:rPr>
        <w:t>Для стимулирования притока инвестиций в развитие торговли, общественного питания и бытовых услуг необходимо:</w:t>
      </w:r>
    </w:p>
    <w:p w:rsidR="00511BC9" w:rsidRDefault="00601A08">
      <w:pPr>
        <w:ind w:left="-142" w:firstLine="568"/>
        <w:jc w:val="both"/>
        <w:rPr>
          <w:rFonts w:ascii="Times New Roman" w:hAnsi="Times New Roman"/>
          <w:sz w:val="24"/>
          <w:szCs w:val="24"/>
        </w:rPr>
      </w:pPr>
      <w:proofErr w:type="gramStart"/>
      <w:r>
        <w:rPr>
          <w:rFonts w:ascii="Times New Roman" w:hAnsi="Times New Roman"/>
          <w:sz w:val="24"/>
          <w:szCs w:val="24"/>
          <w:lang w:eastAsia="ru-RU"/>
        </w:rPr>
        <w:lastRenderedPageBreak/>
        <w:t>поддерживать</w:t>
      </w:r>
      <w:proofErr w:type="gramEnd"/>
      <w:r>
        <w:rPr>
          <w:rFonts w:ascii="Times New Roman" w:hAnsi="Times New Roman"/>
          <w:sz w:val="24"/>
          <w:szCs w:val="24"/>
          <w:lang w:eastAsia="ru-RU"/>
        </w:rPr>
        <w:t xml:space="preserve"> благоприятный инвестиционный климат на территории городского округа Фрязино Московской области, способствующий привлечению инвестиций в строительство новых объектов;</w:t>
      </w:r>
    </w:p>
    <w:p w:rsidR="00511BC9" w:rsidRDefault="00601A08">
      <w:pPr>
        <w:ind w:left="-142" w:firstLine="568"/>
        <w:jc w:val="both"/>
        <w:rPr>
          <w:rFonts w:ascii="Times New Roman" w:hAnsi="Times New Roman"/>
          <w:sz w:val="24"/>
          <w:szCs w:val="24"/>
        </w:rPr>
      </w:pPr>
      <w:proofErr w:type="gramStart"/>
      <w:r>
        <w:rPr>
          <w:rFonts w:ascii="Times New Roman" w:hAnsi="Times New Roman"/>
          <w:sz w:val="24"/>
          <w:szCs w:val="24"/>
          <w:lang w:eastAsia="ru-RU"/>
        </w:rPr>
        <w:t>создавать</w:t>
      </w:r>
      <w:proofErr w:type="gramEnd"/>
      <w:r>
        <w:rPr>
          <w:rFonts w:ascii="Times New Roman" w:hAnsi="Times New Roman"/>
          <w:sz w:val="24"/>
          <w:szCs w:val="24"/>
          <w:lang w:eastAsia="ru-RU"/>
        </w:rPr>
        <w:t xml:space="preserve"> благоприятные условия для развития предприятий малого и среднего бизнеса.</w:t>
      </w:r>
    </w:p>
    <w:p w:rsidR="00511BC9" w:rsidRDefault="00601A08">
      <w:pPr>
        <w:ind w:left="-142" w:firstLine="568"/>
        <w:jc w:val="both"/>
        <w:rPr>
          <w:rFonts w:ascii="Times New Roman" w:hAnsi="Times New Roman"/>
          <w:sz w:val="24"/>
          <w:szCs w:val="24"/>
          <w:lang w:eastAsia="ru-RU"/>
        </w:rPr>
      </w:pPr>
      <w:r>
        <w:rPr>
          <w:rFonts w:ascii="Times New Roman" w:hAnsi="Times New Roman"/>
          <w:sz w:val="24"/>
          <w:szCs w:val="24"/>
          <w:lang w:eastAsia="ru-RU"/>
        </w:rPr>
        <w:t>В результате реализации подпрограммы «Развитие потребительского рынка и услуг на территории муниципального образования Московской области» в городском округе Фрязино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Несмотря на динамичное развитие секторов малого предпринимательства и потребительского рынка на территории городского округа Фрязино Московской области, сохраняется ряд проблем, которые необходимо решать программными методами, к ним относятся:</w:t>
      </w:r>
    </w:p>
    <w:p w:rsidR="00511BC9" w:rsidRDefault="00601A0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Дефицит производственных площадей и земельных участков для их строительства.</w:t>
      </w:r>
    </w:p>
    <w:p w:rsidR="00511BC9" w:rsidRDefault="00601A0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Отсутствие стартового капитала для начала бизнеса, проблемы кредитования.</w:t>
      </w:r>
    </w:p>
    <w:p w:rsidR="00511BC9" w:rsidRDefault="00601A0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Высокая арендная плата коммерческой недвижимости.</w:t>
      </w:r>
    </w:p>
    <w:p w:rsidR="00511BC9" w:rsidRDefault="00601A08">
      <w:pPr>
        <w:widowControl w:val="0"/>
        <w:numPr>
          <w:ilvl w:val="0"/>
          <w:numId w:val="2"/>
        </w:numPr>
        <w:tabs>
          <w:tab w:val="left" w:pos="426"/>
          <w:tab w:val="left" w:pos="709"/>
        </w:tabs>
        <w:spacing w:line="240" w:lineRule="auto"/>
        <w:jc w:val="both"/>
        <w:rPr>
          <w:rFonts w:ascii="Times New Roman" w:hAnsi="Times New Roman"/>
          <w:sz w:val="24"/>
          <w:szCs w:val="24"/>
        </w:rPr>
      </w:pPr>
      <w:r>
        <w:rPr>
          <w:rFonts w:ascii="Times New Roman" w:hAnsi="Times New Roman"/>
          <w:sz w:val="24"/>
          <w:szCs w:val="24"/>
          <w:lang w:eastAsia="ru-RU"/>
        </w:rPr>
        <w:t>Обеспеченность торговыми площадями ниже утвержденного минимального норматива.</w:t>
      </w:r>
    </w:p>
    <w:p w:rsidR="00511BC9" w:rsidRDefault="00601A08">
      <w:pPr>
        <w:widowControl w:val="0"/>
        <w:numPr>
          <w:ilvl w:val="0"/>
          <w:numId w:val="2"/>
        </w:numPr>
        <w:tabs>
          <w:tab w:val="left" w:pos="426"/>
          <w:tab w:val="left" w:pos="567"/>
        </w:tabs>
        <w:spacing w:line="240" w:lineRule="auto"/>
        <w:jc w:val="both"/>
        <w:rPr>
          <w:rFonts w:ascii="Times New Roman" w:hAnsi="Times New Roman"/>
          <w:sz w:val="24"/>
          <w:szCs w:val="24"/>
        </w:rPr>
      </w:pPr>
      <w:r>
        <w:rPr>
          <w:rFonts w:ascii="Times New Roman" w:hAnsi="Times New Roman"/>
          <w:sz w:val="24"/>
          <w:szCs w:val="24"/>
          <w:lang w:eastAsia="ru-RU"/>
        </w:rPr>
        <w:t>Обеспеченность населения бытовыми услугам ниже утвержденного минимального норматива.</w:t>
      </w:r>
    </w:p>
    <w:p w:rsidR="00511BC9" w:rsidRDefault="00601A08">
      <w:pPr>
        <w:widowControl w:val="0"/>
        <w:tabs>
          <w:tab w:val="left" w:pos="567"/>
        </w:tabs>
        <w:spacing w:line="240" w:lineRule="auto"/>
        <w:jc w:val="both"/>
        <w:rPr>
          <w:rFonts w:ascii="Times New Roman" w:hAnsi="Times New Roman"/>
          <w:sz w:val="24"/>
          <w:szCs w:val="24"/>
          <w:lang w:eastAsia="ru-RU"/>
        </w:rPr>
      </w:pPr>
      <w:r>
        <w:rPr>
          <w:rFonts w:ascii="Times New Roman" w:hAnsi="Times New Roman"/>
          <w:sz w:val="24"/>
          <w:szCs w:val="24"/>
          <w:lang w:eastAsia="ru-RU"/>
        </w:rPr>
        <w:tab/>
        <w:t>Муниципальная программа «Предпринимательство» предназначена для решения данных проблем в ходе реализации основных мероприятий программы.</w:t>
      </w:r>
    </w:p>
    <w:p w:rsidR="00511BC9" w:rsidRDefault="00601A08">
      <w:pPr>
        <w:ind w:firstLine="709"/>
        <w:jc w:val="both"/>
        <w:rPr>
          <w:rFonts w:ascii="Times New Roman" w:hAnsi="Times New Roman"/>
          <w:sz w:val="24"/>
          <w:szCs w:val="24"/>
        </w:rPr>
      </w:pPr>
      <w:r>
        <w:rPr>
          <w:rFonts w:ascii="Times New Roman" w:hAnsi="Times New Roman"/>
          <w:sz w:val="24"/>
          <w:szCs w:val="24"/>
        </w:rPr>
        <w:t>Приоритетным направлением развития экономики городского округа Фрязино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Фрязино Московской области юридическим и физическим лицам. Возможность своевременного и оперативного получения информации о новых правовых актах, информации о государственных и муниципальных закупках, проведении конкурентных процедур должна быть предоставлена любому юридическому и физическому лицу.</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Фрязино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Одной из приоритетных задач, решаемых в рамках обеспечения конкуренции при осуществлении закупок, является централизация закупок для нужд заказчиков городского округа Фрязино Московской области. С этой целью создано Муниципальное казенное учреждение «Центр муниципальных закупок»</w:t>
      </w:r>
      <w:r>
        <w:rPr>
          <w:rFonts w:ascii="Times New Roman" w:hAnsi="Times New Roman"/>
          <w:i/>
          <w:sz w:val="24"/>
          <w:szCs w:val="24"/>
          <w:lang w:eastAsia="ru-RU"/>
        </w:rPr>
        <w:t xml:space="preserve">, </w:t>
      </w:r>
      <w:r>
        <w:rPr>
          <w:rFonts w:ascii="Times New Roman" w:hAnsi="Times New Roman"/>
          <w:sz w:val="24"/>
          <w:szCs w:val="24"/>
          <w:lang w:eastAsia="ru-RU"/>
        </w:rPr>
        <w:t>уполномоченное на определение поставщиков (подрядчиков, исполнителей) для муниципальных заказчиков и бюджетных учреждений городского округа Фрязино Московской области – Уполномоченное учреждение.</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lastRenderedPageBreak/>
        <w:t xml:space="preserve">В перечень заказчиков городского округа Фрязино Московской области, для которых определение поставщиков (подрядчиков, исполнителей) осуществляет Уполномоченное учреждение вошли 37 организаций. </w:t>
      </w:r>
    </w:p>
    <w:p w:rsidR="00511BC9" w:rsidRDefault="00601A08">
      <w:pPr>
        <w:ind w:firstLine="567"/>
        <w:jc w:val="both"/>
        <w:rPr>
          <w:rFonts w:ascii="Times New Roman" w:hAnsi="Times New Roman"/>
          <w:sz w:val="24"/>
          <w:szCs w:val="24"/>
          <w:lang w:eastAsia="ru-RU"/>
        </w:rPr>
      </w:pPr>
      <w:r>
        <w:rPr>
          <w:rFonts w:ascii="Times New Roman" w:hAnsi="Times New Roman"/>
          <w:sz w:val="24"/>
          <w:szCs w:val="24"/>
          <w:lang w:eastAsia="ru-RU"/>
        </w:rPr>
        <w:t>По итогам 2022 года доля общей экономии денежных средств по результатам определения поставщиков (подрядчиков, исполнителей) составила 6,93%.</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несостоявшихся закупок от общего количества конкурентных закупок составила 2,9%.</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составила 1,6%.</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Среднее количество участников на торгах составляет 5,4%.</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Среди основных проблем обеспечения конкуренции при осуществлении закупок можно назвать:</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недостаточный</w:t>
      </w:r>
      <w:proofErr w:type="gramEnd"/>
      <w:r>
        <w:rPr>
          <w:rFonts w:ascii="Times New Roman" w:hAnsi="Times New Roman"/>
          <w:sz w:val="24"/>
          <w:szCs w:val="24"/>
          <w:lang w:eastAsia="ru-RU"/>
        </w:rPr>
        <w:t xml:space="preserve"> уровень квалификации сотрудников контрактных служб (контрактных управляющих);</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недостаточность</w:t>
      </w:r>
      <w:proofErr w:type="gramEnd"/>
      <w:r>
        <w:rPr>
          <w:rFonts w:ascii="Times New Roman" w:hAnsi="Times New Roman"/>
          <w:sz w:val="24"/>
          <w:szCs w:val="24"/>
          <w:lang w:eastAsia="ru-RU"/>
        </w:rPr>
        <w:t xml:space="preserve"> информирования общественности о предполагаемых потребностях в товарах (работах, услугах);</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неэффективность</w:t>
      </w:r>
      <w:proofErr w:type="gramEnd"/>
      <w:r>
        <w:rPr>
          <w:rFonts w:ascii="Times New Roman" w:hAnsi="Times New Roman"/>
          <w:sz w:val="24"/>
          <w:szCs w:val="24"/>
          <w:lang w:eastAsia="ru-RU"/>
        </w:rPr>
        <w:t xml:space="preserve"> самостоятельного проведения закупок небольшого объема;</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несовершенство</w:t>
      </w:r>
      <w:proofErr w:type="gramEnd"/>
      <w:r>
        <w:rPr>
          <w:rFonts w:ascii="Times New Roman" w:hAnsi="Times New Roman"/>
          <w:sz w:val="24"/>
          <w:szCs w:val="24"/>
          <w:lang w:eastAsia="ru-RU"/>
        </w:rPr>
        <w:t xml:space="preserve"> и недостаточность правовых актов в сфере закупок</w:t>
      </w:r>
      <w:r>
        <w:rPr>
          <w:rFonts w:ascii="Times New Roman" w:hAnsi="Times New Roman"/>
          <w:sz w:val="24"/>
          <w:szCs w:val="24"/>
          <w:lang w:eastAsia="ru-RU"/>
        </w:rPr>
        <w:br/>
        <w:t>на местном уровне;</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потребность</w:t>
      </w:r>
      <w:proofErr w:type="gramEnd"/>
      <w:r>
        <w:rPr>
          <w:rFonts w:ascii="Times New Roman" w:hAnsi="Times New Roman"/>
          <w:sz w:val="24"/>
          <w:szCs w:val="24"/>
          <w:lang w:eastAsia="ru-RU"/>
        </w:rPr>
        <w:t xml:space="preserve"> в повышении качества контроля закупочной деятельности заказчиков.</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Приведенные значения показателей и выявленные проблемы демонстрируют необходимость дальнейшей организации и реализации комплекса мер по обеспечению конкуренции при осуществлении закупок для нужд заказчиков городского округа Фрязино Московской области.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В том числе, информирование общественности о предполагаемых потребностях в товарах (работах, услугах) в рамках размещения информации об осуществлении закупок, разработка и актуализация правовых актов в сфере закупок, своевременное повышение квалификации сотрудников контрактных служб (контрактных управляющих), анализ и мониторинг закупочной деятельности заказчиков, организация проведения совместных закупок.</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Отдельно в целях повышения эффективности конкурентных процедур заказчиком возможно привлечение на основе контракта специализированной организации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 xml:space="preserve">Целью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закупок. </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Развитие конкуренции осуществляется также в рамках внедрения стандарта развития конкуренции, разработанного в рамках реализации Распоряжения Правительства Российской Федерации от 02.09.2021 № 2424-р «Об утверждении Национального плана («дорожной карты») развития конкуренции в Российской Федерации на 2021-2025 годы».</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Между Комитетом по конкурентной политике Московской области, Управлением Федеральной антимонопольной службы по Московской области и администрацией городского округа Фрязино Московской области заключено Соглашение о внедрении стандарта развития конкуренции.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lastRenderedPageBreak/>
        <w:t>Предметом данного соглашения является обеспечение взаимодействия между Сторонами в целях внедрения стандарта развития конкуренции.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Внедрение стандарта развития конкуренции в городском округе Фрязино Московской области подразумевает выполнение следующих 5 требований:</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а</w:t>
      </w:r>
      <w:proofErr w:type="gramEnd"/>
      <w:r>
        <w:rPr>
          <w:rFonts w:ascii="Times New Roman" w:hAnsi="Times New Roman"/>
          <w:sz w:val="24"/>
          <w:szCs w:val="24"/>
          <w:lang w:eastAsia="ru-RU"/>
        </w:rPr>
        <w:t>) определение уполномоченного органа;</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б</w:t>
      </w:r>
      <w:proofErr w:type="gramEnd"/>
      <w:r>
        <w:rPr>
          <w:rFonts w:ascii="Times New Roman" w:hAnsi="Times New Roman"/>
          <w:sz w:val="24"/>
          <w:szCs w:val="24"/>
          <w:lang w:eastAsia="ru-RU"/>
        </w:rPr>
        <w:t>) утверждение и корректировку перечня рынков;</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 разработка и актуализация «дорожной карты»;</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г</w:t>
      </w:r>
      <w:proofErr w:type="gramEnd"/>
      <w:r>
        <w:rPr>
          <w:rFonts w:ascii="Times New Roman" w:hAnsi="Times New Roman"/>
          <w:sz w:val="24"/>
          <w:szCs w:val="24"/>
          <w:lang w:eastAsia="ru-RU"/>
        </w:rPr>
        <w:t>) проведение мониторинга рынков;</w:t>
      </w:r>
    </w:p>
    <w:p w:rsidR="00511BC9" w:rsidRDefault="00601A08">
      <w:pPr>
        <w:ind w:firstLine="567"/>
        <w:jc w:val="both"/>
        <w:rPr>
          <w:rFonts w:ascii="Times New Roman" w:hAnsi="Times New Roman"/>
          <w:sz w:val="24"/>
          <w:szCs w:val="24"/>
        </w:rPr>
      </w:pPr>
      <w:proofErr w:type="gramStart"/>
      <w:r>
        <w:rPr>
          <w:rFonts w:ascii="Times New Roman" w:hAnsi="Times New Roman"/>
          <w:sz w:val="24"/>
          <w:szCs w:val="24"/>
          <w:lang w:eastAsia="ru-RU"/>
        </w:rPr>
        <w:t>д</w:t>
      </w:r>
      <w:proofErr w:type="gramEnd"/>
      <w:r>
        <w:rPr>
          <w:rFonts w:ascii="Times New Roman" w:hAnsi="Times New Roman"/>
          <w:sz w:val="24"/>
          <w:szCs w:val="24"/>
          <w:lang w:eastAsia="ru-RU"/>
        </w:rPr>
        <w:t xml:space="preserve">) информирование субъектов предпринимательской деятельности </w:t>
      </w:r>
      <w:r>
        <w:rPr>
          <w:rFonts w:ascii="Times New Roman" w:hAnsi="Times New Roman"/>
          <w:sz w:val="24"/>
          <w:szCs w:val="24"/>
          <w:lang w:eastAsia="ru-RU"/>
        </w:rPr>
        <w:br/>
        <w:t xml:space="preserve">и потребителей товаров, работ и услуг о состоянии конкурентной среды </w:t>
      </w:r>
      <w:r>
        <w:rPr>
          <w:rFonts w:ascii="Times New Roman" w:hAnsi="Times New Roman"/>
          <w:sz w:val="24"/>
          <w:szCs w:val="24"/>
          <w:lang w:eastAsia="ru-RU"/>
        </w:rPr>
        <w:br/>
        <w:t>и деятельности по содействию развитию конкуренции.</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Ежегодно подготавливается и размещается в информационно-телекоммуникационной сети «Интернет» информационный доклад о внедрении стандарта развития конкуренции на территории городского округа Фрязино Московской области.</w:t>
      </w:r>
    </w:p>
    <w:p w:rsidR="00511BC9" w:rsidRDefault="00601A08">
      <w:pPr>
        <w:ind w:firstLine="567"/>
        <w:jc w:val="both"/>
        <w:rPr>
          <w:rFonts w:ascii="Times New Roman" w:hAnsi="Times New Roman"/>
          <w:sz w:val="24"/>
          <w:szCs w:val="24"/>
          <w:lang w:eastAsia="ru-RU"/>
        </w:rPr>
      </w:pPr>
      <w:r>
        <w:rPr>
          <w:rFonts w:ascii="Times New Roman" w:hAnsi="Times New Roman"/>
          <w:sz w:val="24"/>
          <w:szCs w:val="24"/>
          <w:lang w:eastAsia="ru-RU"/>
        </w:rPr>
        <w:t>Вся информация о внедрении стандарта развития конкуренции публикуется на официальном сайте городского округа Фрязино Московской области, в разделе «Инфраструктура. Развитие конкуренции» (</w:t>
      </w:r>
      <w:hyperlink r:id="rId10">
        <w:r>
          <w:rPr>
            <w:rFonts w:ascii="Times New Roman" w:hAnsi="Times New Roman"/>
            <w:sz w:val="24"/>
            <w:szCs w:val="24"/>
            <w:lang w:eastAsia="ru-RU"/>
          </w:rPr>
          <w:t>http://fryazino.org/infrastructure/Razvitie_konk</w:t>
        </w:r>
      </w:hyperlink>
      <w:r>
        <w:rPr>
          <w:rFonts w:ascii="Times New Roman" w:hAnsi="Times New Roman"/>
          <w:sz w:val="24"/>
          <w:szCs w:val="24"/>
          <w:lang w:eastAsia="ru-RU"/>
        </w:rPr>
        <w:t xml:space="preserve">). </w:t>
      </w:r>
    </w:p>
    <w:p w:rsidR="00511BC9" w:rsidRDefault="00511BC9">
      <w:pPr>
        <w:ind w:firstLine="567"/>
        <w:jc w:val="both"/>
        <w:rPr>
          <w:rFonts w:ascii="Times New Roman" w:hAnsi="Times New Roman"/>
          <w:sz w:val="24"/>
          <w:szCs w:val="24"/>
        </w:rPr>
      </w:pPr>
    </w:p>
    <w:p w:rsidR="00511BC9" w:rsidRDefault="00511BC9">
      <w:pPr>
        <w:ind w:firstLine="709"/>
        <w:jc w:val="both"/>
        <w:rPr>
          <w:rFonts w:ascii="Times New Roman" w:hAnsi="Times New Roman"/>
          <w:sz w:val="24"/>
          <w:szCs w:val="24"/>
        </w:rPr>
      </w:pPr>
    </w:p>
    <w:p w:rsidR="00511BC9" w:rsidRDefault="00601A08">
      <w:pPr>
        <w:widowControl w:val="0"/>
        <w:numPr>
          <w:ilvl w:val="1"/>
          <w:numId w:val="3"/>
        </w:numPr>
        <w:tabs>
          <w:tab w:val="clear" w:pos="708"/>
          <w:tab w:val="left" w:pos="1701"/>
        </w:tabs>
        <w:spacing w:line="240" w:lineRule="auto"/>
        <w:ind w:hanging="154"/>
        <w:jc w:val="center"/>
        <w:rPr>
          <w:rFonts w:ascii="Times New Roman" w:hAnsi="Times New Roman"/>
          <w:sz w:val="24"/>
          <w:szCs w:val="24"/>
        </w:rPr>
      </w:pPr>
      <w:r>
        <w:rPr>
          <w:rFonts w:ascii="Times New Roman" w:hAnsi="Times New Roman"/>
          <w:b/>
          <w:sz w:val="24"/>
          <w:szCs w:val="24"/>
          <w:lang w:eastAsia="ru-RU"/>
        </w:rPr>
        <w:t xml:space="preserve">Инерционный прогноз развития соответствующей сферы реализации </w:t>
      </w:r>
      <w:r>
        <w:rPr>
          <w:rFonts w:ascii="Times New Roman" w:hAnsi="Times New Roman"/>
          <w:b/>
          <w:sz w:val="24"/>
          <w:szCs w:val="24"/>
          <w:lang w:eastAsia="ru-RU"/>
        </w:rPr>
        <w:br/>
        <w:t>муниципальной программы</w:t>
      </w:r>
    </w:p>
    <w:p w:rsidR="00511BC9" w:rsidRDefault="00511BC9">
      <w:pPr>
        <w:widowControl w:val="0"/>
        <w:tabs>
          <w:tab w:val="left" w:pos="1701"/>
        </w:tabs>
        <w:spacing w:line="240" w:lineRule="auto"/>
        <w:ind w:left="1146"/>
        <w:rPr>
          <w:rFonts w:ascii="Times New Roman" w:hAnsi="Times New Roman"/>
          <w:sz w:val="24"/>
          <w:szCs w:val="24"/>
        </w:rPr>
      </w:pP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Полная и эффективная реализация мероприятий настоящей муниципальной программы будет способствовать реализации оптимистического сценария развития экономики городского округа Фрязино Московской области.</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Развитие малого и среднего предпринимательства позволит увеличить количество действующих предприятий малого и среднего бизнеса в городском округе Фрязино Московской области, увеличить численность работающих на малых и средних предприятиях. К 2027 году количество малых и средних предприятий городского округа на 10 тысяч жителей составит 431,1 единиц.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 всех предприятий и организаций сохранится на уровне 26,51%. Количество вновь созданных предприятий малого и среднего бизнеса ожидается ежегодно 340-420 единиц (с учетом ИП). </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Развитие потребительского рынка и услуг в городском округе Фрязино Московской области позволит достигнуть установленных нормативов минимальной обеспеченности населения площадью торговых объектов. Обеспеченность населения площадью торговых объектов к 2027 году составит 695,7 кв. м/тыс. человек, обеспеченность населения предприятиями общественного питания к 2027 году составит 39,5 пос. мест/тыс. человек, обеспеченность населения предприятиями бытового обслуживания к 2027 году достигнет 6,96 раб</w:t>
      </w:r>
      <w:proofErr w:type="gramStart"/>
      <w:r>
        <w:rPr>
          <w:rFonts w:ascii="Times New Roman" w:hAnsi="Times New Roman"/>
          <w:sz w:val="24"/>
          <w:szCs w:val="24"/>
          <w:lang w:eastAsia="ru-RU"/>
        </w:rPr>
        <w:t>. мест</w:t>
      </w:r>
      <w:proofErr w:type="gramEnd"/>
      <w:r>
        <w:rPr>
          <w:rFonts w:ascii="Times New Roman" w:hAnsi="Times New Roman"/>
          <w:sz w:val="24"/>
          <w:szCs w:val="24"/>
          <w:lang w:eastAsia="ru-RU"/>
        </w:rPr>
        <w:t>/тыс. человек.</w:t>
      </w:r>
    </w:p>
    <w:p w:rsidR="00511BC9" w:rsidRDefault="00601A08">
      <w:pPr>
        <w:tabs>
          <w:tab w:val="left" w:pos="567"/>
        </w:tabs>
        <w:jc w:val="both"/>
        <w:rPr>
          <w:rFonts w:ascii="Times New Roman" w:hAnsi="Times New Roman"/>
          <w:sz w:val="24"/>
          <w:szCs w:val="24"/>
        </w:rPr>
      </w:pPr>
      <w:r>
        <w:rPr>
          <w:rFonts w:ascii="Times New Roman" w:hAnsi="Times New Roman"/>
          <w:sz w:val="24"/>
          <w:szCs w:val="24"/>
          <w:lang w:eastAsia="ru-RU"/>
        </w:rPr>
        <w:tab/>
        <w:t>Привлечение инвестиций, создание условий для устойчивого экономического развития городского округа позволит увеличить объем выпускаемой продукции по промышленным видам деятельности. Инвестиции в основной капитал по инвестиционным проектам (без учета бюджетных инвестиций и жилищного строительства) на душу населения составят 35,4 тыс. руб. Количество созданных рабочих мест, всего от 620 до 700 мест ежегодно. Увеличение среднемесячной заработной платы работников организаций, не относящихся к субъектам малого предпринимательства, ежегодно составит не менее 104%.</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Развитие конкуренции направлено на оценку, выявление слабых сторон в конкурентной среде экономики городского округа, а также на формирование с применением программно-целевого </w:t>
      </w:r>
      <w:r>
        <w:rPr>
          <w:rFonts w:ascii="Times New Roman" w:hAnsi="Times New Roman"/>
          <w:sz w:val="24"/>
          <w:szCs w:val="24"/>
          <w:lang w:eastAsia="ru-RU"/>
        </w:rPr>
        <w:lastRenderedPageBreak/>
        <w:t>метода перечня мероприятий по развитию конкуренции в экономике городского округа Фрязино Московской области.</w:t>
      </w:r>
    </w:p>
    <w:p w:rsidR="00511BC9" w:rsidRDefault="00601A08">
      <w:pPr>
        <w:ind w:firstLine="567"/>
        <w:jc w:val="both"/>
        <w:rPr>
          <w:rFonts w:ascii="Times New Roman" w:hAnsi="Times New Roman"/>
          <w:sz w:val="24"/>
          <w:szCs w:val="24"/>
        </w:rPr>
      </w:pPr>
      <w:r>
        <w:rPr>
          <w:rFonts w:ascii="Times New Roman" w:eastAsia="Times New Roman" w:hAnsi="Times New Roman"/>
          <w:sz w:val="24"/>
          <w:szCs w:val="24"/>
          <w:lang w:eastAsia="ru-RU"/>
        </w:rPr>
        <w:tab/>
        <w:t xml:space="preserve">Одной из устойчивых тенденций экономического развития городского округа Фрязино Московской области 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Pr>
          <w:rFonts w:ascii="Times New Roman" w:hAnsi="Times New Roman"/>
          <w:sz w:val="24"/>
          <w:szCs w:val="24"/>
        </w:rPr>
        <w:t xml:space="preserve">развитие конкуренции является базовым условием для экономического, технологического развития и обеспечения конкурентных подходов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r>
        <w:rPr>
          <w:rFonts w:ascii="Times New Roman" w:hAnsi="Times New Roman"/>
          <w:sz w:val="24"/>
          <w:szCs w:val="24"/>
          <w:lang w:eastAsia="ru-RU"/>
        </w:rPr>
        <w:tab/>
        <w:t>Планируемые результаты реализации подпрограммы следующие:</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обоснованных, частично обоснованных жалоб в ФАС России (от общего количества опубликованных торгов) 2,1% к 2027 году;</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несостоявшихся торгов от общего количества объявленных торгов 29% к 2027 году;</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Среднее количество участников на торгах 4,8 к 2027 году;</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экономии бюджетных денежных средств в результате проведения торгов от общей суммы объявленных торгов 9% к 2027 ежегодно;</w:t>
      </w:r>
    </w:p>
    <w:p w:rsidR="00511BC9" w:rsidRDefault="00601A08">
      <w:pPr>
        <w:ind w:firstLine="567"/>
        <w:jc w:val="both"/>
        <w:rPr>
          <w:rFonts w:ascii="Times New Roman" w:hAnsi="Times New Roman"/>
          <w:sz w:val="24"/>
          <w:szCs w:val="24"/>
        </w:rPr>
      </w:pPr>
      <w:r>
        <w:rPr>
          <w:rFonts w:ascii="Times New Roman" w:hAnsi="Times New Roman"/>
          <w:sz w:val="24"/>
          <w:szCs w:val="24"/>
          <w:lang w:eastAsia="ru-RU"/>
        </w:rPr>
        <w:t>Доля закупок среди субъектов малого и среднего предпринимательства, социально ориентированных некоммерческих организаций 45% к 2027 ежегодно.</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Решение поставленных задач носит долговременный характер, что обусловлено необходимостью формирования механизмов развития конкуренции в городском округе в целом и применение данных механизмов в качестве инструментов для достижения задач социально-экономического развития городского округа Фрязино Московской области. </w:t>
      </w:r>
    </w:p>
    <w:p w:rsidR="00511BC9" w:rsidRDefault="00601A08">
      <w:pPr>
        <w:widowControl w:val="0"/>
        <w:tabs>
          <w:tab w:val="left" w:pos="567"/>
        </w:tabs>
        <w:spacing w:line="240" w:lineRule="auto"/>
        <w:jc w:val="both"/>
        <w:rPr>
          <w:rFonts w:ascii="Times New Roman" w:hAnsi="Times New Roman"/>
          <w:sz w:val="24"/>
          <w:szCs w:val="24"/>
        </w:rPr>
      </w:pPr>
      <w:r>
        <w:rPr>
          <w:rFonts w:ascii="Times New Roman" w:hAnsi="Times New Roman"/>
          <w:sz w:val="24"/>
          <w:szCs w:val="24"/>
          <w:lang w:eastAsia="ru-RU"/>
        </w:rPr>
        <w:tab/>
        <w:t xml:space="preserve">Развитие конкуренции обеспечит создание дополнительных возможностей для эффективного наращивания социально-экономического потенциала городского округа Фрязино Московской области;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 </w:t>
      </w:r>
    </w:p>
    <w:p w:rsidR="00511BC9" w:rsidRDefault="00511BC9">
      <w:pPr>
        <w:widowControl w:val="0"/>
        <w:tabs>
          <w:tab w:val="left" w:pos="567"/>
        </w:tabs>
        <w:spacing w:line="240" w:lineRule="auto"/>
        <w:jc w:val="both"/>
        <w:rPr>
          <w:rFonts w:ascii="Times New Roman" w:hAnsi="Times New Roman"/>
          <w:sz w:val="24"/>
          <w:szCs w:val="24"/>
          <w:lang w:eastAsia="ru-RU"/>
        </w:rPr>
      </w:pPr>
    </w:p>
    <w:p w:rsidR="00511BC9" w:rsidRDefault="00511BC9">
      <w:pPr>
        <w:widowControl w:val="0"/>
        <w:tabs>
          <w:tab w:val="left" w:pos="1701"/>
        </w:tabs>
        <w:spacing w:line="240" w:lineRule="auto"/>
        <w:jc w:val="both"/>
        <w:rPr>
          <w:rFonts w:ascii="Times New Roman" w:hAnsi="Times New Roman"/>
          <w:sz w:val="24"/>
          <w:szCs w:val="24"/>
          <w:lang w:eastAsia="ru-RU"/>
        </w:rPr>
      </w:pPr>
    </w:p>
    <w:p w:rsidR="00511BC9" w:rsidRDefault="00511BC9">
      <w:pPr>
        <w:tabs>
          <w:tab w:val="left" w:pos="567"/>
        </w:tabs>
        <w:jc w:val="both"/>
        <w:rPr>
          <w:rFonts w:ascii="Times New Roman" w:hAnsi="Times New Roman"/>
          <w:sz w:val="24"/>
          <w:szCs w:val="24"/>
          <w:lang w:eastAsia="ru-RU"/>
        </w:rPr>
      </w:pPr>
    </w:p>
    <w:p w:rsidR="00511BC9" w:rsidRDefault="00511BC9">
      <w:pPr>
        <w:tabs>
          <w:tab w:val="left" w:pos="567"/>
        </w:tabs>
        <w:jc w:val="both"/>
        <w:rPr>
          <w:rFonts w:ascii="Times New Roman" w:hAnsi="Times New Roman"/>
          <w:sz w:val="24"/>
          <w:szCs w:val="24"/>
          <w:lang w:eastAsia="ru-RU"/>
        </w:rPr>
      </w:pPr>
    </w:p>
    <w:p w:rsidR="00511BC9" w:rsidRDefault="00511BC9">
      <w:pPr>
        <w:tabs>
          <w:tab w:val="left" w:pos="567"/>
        </w:tabs>
        <w:jc w:val="both"/>
        <w:rPr>
          <w:rFonts w:ascii="Times New Roman" w:hAnsi="Times New Roman"/>
          <w:sz w:val="24"/>
          <w:szCs w:val="24"/>
          <w:lang w:eastAsia="ru-RU"/>
        </w:rPr>
      </w:pPr>
    </w:p>
    <w:p w:rsidR="00511BC9" w:rsidRDefault="00511BC9">
      <w:pPr>
        <w:widowControl w:val="0"/>
        <w:tabs>
          <w:tab w:val="left" w:pos="1701"/>
        </w:tabs>
        <w:spacing w:line="240" w:lineRule="auto"/>
        <w:jc w:val="center"/>
        <w:rPr>
          <w:rFonts w:ascii="Times New Roman" w:hAnsi="Times New Roman"/>
          <w:b/>
          <w:sz w:val="24"/>
          <w:szCs w:val="24"/>
          <w:lang w:eastAsia="ru-RU"/>
        </w:rPr>
      </w:pPr>
    </w:p>
    <w:p w:rsidR="00511BC9" w:rsidRDefault="00511BC9">
      <w:pPr>
        <w:rPr>
          <w:rFonts w:ascii="Times New Roman" w:hAnsi="Times New Roman"/>
          <w:lang w:eastAsia="ru-RU"/>
        </w:rPr>
        <w:sectPr w:rsidR="00511BC9">
          <w:headerReference w:type="default" r:id="rId11"/>
          <w:pgSz w:w="11906" w:h="16838"/>
          <w:pgMar w:top="765" w:right="567" w:bottom="1134" w:left="1135" w:header="708" w:footer="0" w:gutter="0"/>
          <w:cols w:space="720"/>
          <w:formProt w:val="0"/>
          <w:docGrid w:linePitch="360" w:charSpace="4096"/>
        </w:sectPr>
      </w:pPr>
    </w:p>
    <w:p w:rsidR="00511BC9" w:rsidRDefault="00601A08">
      <w:pPr>
        <w:keepNext/>
        <w:spacing w:line="240" w:lineRule="auto"/>
        <w:ind w:left="391"/>
        <w:jc w:val="center"/>
        <w:rPr>
          <w:rFonts w:ascii="Times New Roman" w:hAnsi="Times New Roman"/>
          <w:sz w:val="24"/>
          <w:szCs w:val="24"/>
          <w:lang w:eastAsia="zh-CN"/>
        </w:rPr>
      </w:pPr>
      <w:r>
        <w:rPr>
          <w:rFonts w:ascii="Times New Roman" w:hAnsi="Times New Roman"/>
          <w:b/>
          <w:sz w:val="24"/>
          <w:szCs w:val="24"/>
          <w:lang w:eastAsia="zh-CN"/>
        </w:rPr>
        <w:lastRenderedPageBreak/>
        <w:t>2. Целевые показатели реализации муниципальной программы</w:t>
      </w:r>
    </w:p>
    <w:p w:rsidR="00511BC9" w:rsidRDefault="00601A08">
      <w:pPr>
        <w:spacing w:line="254" w:lineRule="auto"/>
        <w:jc w:val="center"/>
        <w:rPr>
          <w:rFonts w:ascii="Times New Roman" w:hAnsi="Times New Roman"/>
          <w:sz w:val="24"/>
          <w:szCs w:val="24"/>
          <w:lang w:eastAsia="zh-CN"/>
        </w:rPr>
      </w:pPr>
      <w:r>
        <w:rPr>
          <w:rFonts w:ascii="Times New Roman" w:hAnsi="Times New Roman"/>
          <w:b/>
          <w:sz w:val="24"/>
          <w:szCs w:val="24"/>
          <w:lang w:eastAsia="ru-RU"/>
        </w:rPr>
        <w:t>«Предпринимательство» на 2023-2027 годы</w:t>
      </w:r>
    </w:p>
    <w:p w:rsidR="00511BC9" w:rsidRDefault="00511BC9">
      <w:pPr>
        <w:spacing w:line="254" w:lineRule="auto"/>
        <w:rPr>
          <w:rFonts w:ascii="Times New Roman" w:hAnsi="Times New Roman"/>
          <w:b/>
          <w:sz w:val="24"/>
          <w:szCs w:val="24"/>
          <w:lang w:eastAsia="ru-RU"/>
        </w:rPr>
      </w:pPr>
    </w:p>
    <w:tbl>
      <w:tblPr>
        <w:tblW w:w="15027" w:type="dxa"/>
        <w:tblInd w:w="-351" w:type="dxa"/>
        <w:tblLayout w:type="fixed"/>
        <w:tblCellMar>
          <w:left w:w="75" w:type="dxa"/>
          <w:right w:w="75" w:type="dxa"/>
        </w:tblCellMar>
        <w:tblLook w:val="0000" w:firstRow="0" w:lastRow="0" w:firstColumn="0" w:lastColumn="0" w:noHBand="0" w:noVBand="0"/>
      </w:tblPr>
      <w:tblGrid>
        <w:gridCol w:w="569"/>
        <w:gridCol w:w="3119"/>
        <w:gridCol w:w="1417"/>
        <w:gridCol w:w="1133"/>
        <w:gridCol w:w="852"/>
        <w:gridCol w:w="849"/>
        <w:gridCol w:w="851"/>
        <w:gridCol w:w="993"/>
        <w:gridCol w:w="1133"/>
        <w:gridCol w:w="992"/>
        <w:gridCol w:w="1560"/>
        <w:gridCol w:w="1559"/>
      </w:tblGrid>
      <w:tr w:rsidR="00511BC9">
        <w:trPr>
          <w:trHeight w:val="9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w:t>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п</w:t>
            </w:r>
            <w:proofErr w:type="gramEnd"/>
            <w:r>
              <w:rPr>
                <w:rFonts w:ascii="Times New Roman" w:hAnsi="Times New Roman"/>
                <w:sz w:val="20"/>
                <w:szCs w:val="20"/>
                <w:lang w:eastAsia="ru-RU"/>
              </w:rPr>
              <w:t>/п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Наименование целевых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Тип показателя*</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Единица измерения</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Базовое значение **</w:t>
            </w:r>
          </w:p>
        </w:tc>
        <w:tc>
          <w:tcPr>
            <w:tcW w:w="48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Планируемое значение по годам реализации программы</w:t>
            </w:r>
          </w:p>
        </w:tc>
        <w:tc>
          <w:tcPr>
            <w:tcW w:w="1560" w:type="dxa"/>
            <w:vMerge w:val="restart"/>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 xml:space="preserve">Номер </w:t>
            </w:r>
            <w:proofErr w:type="gramStart"/>
            <w:r>
              <w:rPr>
                <w:rFonts w:ascii="Times New Roman" w:hAnsi="Times New Roman"/>
                <w:sz w:val="20"/>
                <w:szCs w:val="20"/>
                <w:lang w:eastAsia="ru-RU"/>
              </w:rPr>
              <w:t>подпрограммы,  мероприятий</w:t>
            </w:r>
            <w:proofErr w:type="gramEnd"/>
            <w:r>
              <w:rPr>
                <w:rFonts w:ascii="Times New Roman" w:hAnsi="Times New Roman"/>
                <w:sz w:val="20"/>
                <w:szCs w:val="20"/>
                <w:lang w:eastAsia="ru-RU"/>
              </w:rPr>
              <w:t>, оказывающих влияние на достижение показателя</w:t>
            </w:r>
          </w:p>
        </w:tc>
      </w:tr>
      <w:tr w:rsidR="00511BC9">
        <w:trPr>
          <w:trHeight w:val="459"/>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c>
          <w:tcPr>
            <w:tcW w:w="849" w:type="dxa"/>
            <w:tcBorders>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2023</w:t>
            </w:r>
          </w:p>
        </w:tc>
        <w:tc>
          <w:tcPr>
            <w:tcW w:w="851" w:type="dxa"/>
            <w:tcBorders>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2024</w:t>
            </w:r>
          </w:p>
        </w:tc>
        <w:tc>
          <w:tcPr>
            <w:tcW w:w="993" w:type="dxa"/>
            <w:tcBorders>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2025</w:t>
            </w:r>
          </w:p>
        </w:tc>
        <w:tc>
          <w:tcPr>
            <w:tcW w:w="1133" w:type="dxa"/>
            <w:tcBorders>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2026</w:t>
            </w:r>
          </w:p>
        </w:tc>
        <w:tc>
          <w:tcPr>
            <w:tcW w:w="992" w:type="dxa"/>
            <w:tcBorders>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2027</w:t>
            </w:r>
          </w:p>
        </w:tc>
        <w:tc>
          <w:tcPr>
            <w:tcW w:w="1560" w:type="dxa"/>
            <w:vMerge/>
            <w:tcBorders>
              <w:left w:val="single" w:sz="4" w:space="0" w:color="000000"/>
              <w:bottom w:val="single" w:sz="4" w:space="0" w:color="000000"/>
              <w:right w:val="single" w:sz="4" w:space="0" w:color="000000"/>
            </w:tcBorders>
          </w:tcPr>
          <w:p w:rsidR="00511BC9" w:rsidRDefault="00511BC9">
            <w:pPr>
              <w:widowControl w:val="0"/>
              <w:snapToGrid w:val="0"/>
              <w:spacing w:line="254" w:lineRule="auto"/>
              <w:rPr>
                <w:rFonts w:ascii="Times New Roman" w:hAnsi="Times New Roman"/>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rPr>
                <w:rFonts w:ascii="Times New Roman" w:hAnsi="Times New Roman"/>
                <w:sz w:val="20"/>
                <w:szCs w:val="20"/>
                <w:lang w:eastAsia="ru-RU"/>
              </w:rPr>
            </w:pPr>
          </w:p>
        </w:tc>
      </w:tr>
    </w:tbl>
    <w:p w:rsidR="00511BC9" w:rsidRDefault="00601A08">
      <w:pPr>
        <w:spacing w:line="254" w:lineRule="auto"/>
        <w:rPr>
          <w:rFonts w:ascii="Times New Roman" w:hAnsi="Times New Roman"/>
          <w:sz w:val="20"/>
          <w:szCs w:val="20"/>
          <w:lang w:eastAsia="zh-CN"/>
        </w:rPr>
      </w:pP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r>
        <w:rPr>
          <w:rFonts w:ascii="Times New Roman" w:hAnsi="Times New Roman"/>
          <w:sz w:val="20"/>
          <w:szCs w:val="20"/>
          <w:lang w:eastAsia="ru-RU"/>
        </w:rPr>
        <w:tab/>
      </w:r>
    </w:p>
    <w:tbl>
      <w:tblPr>
        <w:tblW w:w="15026" w:type="dxa"/>
        <w:tblInd w:w="-351" w:type="dxa"/>
        <w:tblLayout w:type="fixed"/>
        <w:tblCellMar>
          <w:left w:w="75" w:type="dxa"/>
          <w:right w:w="75" w:type="dxa"/>
        </w:tblCellMar>
        <w:tblLook w:val="0000" w:firstRow="0" w:lastRow="0" w:firstColumn="0" w:lastColumn="0" w:noHBand="0" w:noVBand="0"/>
      </w:tblPr>
      <w:tblGrid>
        <w:gridCol w:w="568"/>
        <w:gridCol w:w="3120"/>
        <w:gridCol w:w="1417"/>
        <w:gridCol w:w="1157"/>
        <w:gridCol w:w="828"/>
        <w:gridCol w:w="850"/>
        <w:gridCol w:w="851"/>
        <w:gridCol w:w="991"/>
        <w:gridCol w:w="1135"/>
        <w:gridCol w:w="992"/>
        <w:gridCol w:w="1558"/>
        <w:gridCol w:w="1559"/>
      </w:tblGrid>
      <w:tr w:rsidR="00511BC9">
        <w:trPr>
          <w:trHeight w:val="343"/>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1</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4</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ru-RU"/>
              </w:rPr>
              <w:t>10</w:t>
            </w:r>
          </w:p>
        </w:tc>
        <w:tc>
          <w:tcPr>
            <w:tcW w:w="1558"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r>
              <w:rPr>
                <w:rFonts w:ascii="Times New Roman" w:hAnsi="Times New Roman"/>
                <w:sz w:val="20"/>
                <w:szCs w:val="20"/>
                <w:lang w:eastAsia="zh-CN"/>
              </w:rPr>
              <w:t>12</w:t>
            </w:r>
          </w:p>
        </w:tc>
      </w:tr>
      <w:tr w:rsidR="00511BC9">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rPr>
                <w:rFonts w:ascii="Times New Roman" w:hAnsi="Times New Roman"/>
                <w:sz w:val="20"/>
                <w:szCs w:val="20"/>
                <w:lang w:eastAsia="zh-CN"/>
              </w:rPr>
            </w:pPr>
          </w:p>
        </w:tc>
        <w:tc>
          <w:tcPr>
            <w:tcW w:w="14458" w:type="dxa"/>
            <w:gridSpan w:val="11"/>
            <w:tcBorders>
              <w:top w:val="single" w:sz="4" w:space="0" w:color="000000"/>
              <w:left w:val="single" w:sz="4" w:space="0" w:color="000000"/>
              <w:bottom w:val="single" w:sz="4" w:space="0" w:color="000000"/>
              <w:right w:val="single" w:sz="4" w:space="0" w:color="000000"/>
            </w:tcBorders>
          </w:tcPr>
          <w:p w:rsidR="00511BC9" w:rsidRDefault="00601A08">
            <w:pPr>
              <w:pStyle w:val="ae"/>
              <w:widowControl w:val="0"/>
              <w:numPr>
                <w:ilvl w:val="0"/>
                <w:numId w:val="6"/>
              </w:numPr>
              <w:spacing w:line="254" w:lineRule="auto"/>
              <w:jc w:val="center"/>
              <w:rPr>
                <w:rFonts w:ascii="Times New Roman" w:hAnsi="Times New Roman"/>
                <w:sz w:val="20"/>
                <w:szCs w:val="20"/>
              </w:rPr>
            </w:pPr>
            <w:r>
              <w:rPr>
                <w:rFonts w:ascii="Times New Roman" w:hAnsi="Times New Roman"/>
                <w:sz w:val="20"/>
                <w:szCs w:val="20"/>
                <w:lang w:eastAsia="ru-RU"/>
              </w:rPr>
              <w:t>Достижение устойчиво высоких темпов экономического роста, обеспечивающих повышение уровня жизни жителей городского округа Фрязино</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w:t>
            </w:r>
          </w:p>
        </w:tc>
        <w:tc>
          <w:tcPr>
            <w:tcW w:w="312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Объем инвестиций, привлеченных в основной капитал (без учета бюджетных инвестиций), на душу населения.</w:t>
            </w:r>
          </w:p>
        </w:tc>
        <w:tc>
          <w:tcPr>
            <w:tcW w:w="141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тыс. рублей</w:t>
            </w:r>
          </w:p>
        </w:tc>
        <w:tc>
          <w:tcPr>
            <w:tcW w:w="828"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95,73</w:t>
            </w:r>
          </w:p>
        </w:tc>
        <w:tc>
          <w:tcPr>
            <w:tcW w:w="85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33,0</w:t>
            </w:r>
          </w:p>
        </w:tc>
        <w:tc>
          <w:tcPr>
            <w:tcW w:w="85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34,2</w:t>
            </w:r>
          </w:p>
        </w:tc>
        <w:tc>
          <w:tcPr>
            <w:tcW w:w="99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34,6</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35,4</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1.08.01</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w:t>
            </w:r>
          </w:p>
        </w:tc>
        <w:tc>
          <w:tcPr>
            <w:tcW w:w="312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Приоритетный </w:t>
            </w:r>
          </w:p>
        </w:tc>
        <w:tc>
          <w:tcPr>
            <w:tcW w:w="115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процент</w:t>
            </w:r>
            <w:proofErr w:type="gramEnd"/>
          </w:p>
        </w:tc>
        <w:tc>
          <w:tcPr>
            <w:tcW w:w="828"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118,1</w:t>
            </w:r>
          </w:p>
        </w:tc>
        <w:tc>
          <w:tcPr>
            <w:tcW w:w="85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104,0</w:t>
            </w:r>
          </w:p>
        </w:tc>
        <w:tc>
          <w:tcPr>
            <w:tcW w:w="85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104,3</w:t>
            </w:r>
          </w:p>
        </w:tc>
        <w:tc>
          <w:tcPr>
            <w:tcW w:w="99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104,5</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105,2</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w:t>
            </w:r>
            <w:r>
              <w:rPr>
                <w:rFonts w:ascii="Times New Roman" w:hAnsi="Times New Roman"/>
                <w:sz w:val="20"/>
                <w:szCs w:val="20"/>
                <w:lang w:val="en-US" w:eastAsia="ru-RU"/>
              </w:rPr>
              <w:t>2</w:t>
            </w:r>
            <w:r>
              <w:rPr>
                <w:rFonts w:ascii="Times New Roman" w:hAnsi="Times New Roman"/>
                <w:sz w:val="20"/>
                <w:szCs w:val="20"/>
                <w:lang w:eastAsia="ru-RU"/>
              </w:rPr>
              <w:t>.01</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w:t>
            </w:r>
          </w:p>
        </w:tc>
        <w:tc>
          <w:tcPr>
            <w:tcW w:w="312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Количество созданных рабочих мест</w:t>
            </w:r>
          </w:p>
        </w:tc>
        <w:tc>
          <w:tcPr>
            <w:tcW w:w="141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единиц</w:t>
            </w:r>
            <w:proofErr w:type="gramEnd"/>
          </w:p>
          <w:p w:rsidR="00511BC9" w:rsidRDefault="00511BC9">
            <w:pPr>
              <w:widowControl w:val="0"/>
              <w:spacing w:line="254" w:lineRule="auto"/>
              <w:rPr>
                <w:rFonts w:ascii="Times New Roman" w:hAnsi="Times New Roman"/>
                <w:sz w:val="20"/>
                <w:szCs w:val="20"/>
                <w:lang w:eastAsia="ru-RU"/>
              </w:rPr>
            </w:pPr>
          </w:p>
        </w:tc>
        <w:tc>
          <w:tcPr>
            <w:tcW w:w="828"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448</w:t>
            </w:r>
          </w:p>
        </w:tc>
        <w:tc>
          <w:tcPr>
            <w:tcW w:w="850"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620</w:t>
            </w:r>
          </w:p>
        </w:tc>
        <w:tc>
          <w:tcPr>
            <w:tcW w:w="85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690</w:t>
            </w:r>
          </w:p>
        </w:tc>
        <w:tc>
          <w:tcPr>
            <w:tcW w:w="991" w:type="dxa"/>
            <w:tcBorders>
              <w:top w:val="single" w:sz="4" w:space="0" w:color="000080"/>
              <w:left w:val="single" w:sz="4" w:space="0" w:color="000080"/>
              <w:bottom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750</w:t>
            </w:r>
          </w:p>
        </w:tc>
        <w:tc>
          <w:tcPr>
            <w:tcW w:w="1135" w:type="dxa"/>
            <w:tcBorders>
              <w:top w:val="single" w:sz="4" w:space="0" w:color="000080"/>
              <w:left w:val="single" w:sz="4" w:space="0" w:color="000080"/>
              <w:bottom w:val="single" w:sz="4" w:space="0" w:color="000080"/>
              <w:right w:val="single" w:sz="4" w:space="0" w:color="00008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700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700</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 </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1.03.01, 1.05.01</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 xml:space="preserve">Индекс совокупной результативности реализации </w:t>
            </w:r>
            <w:r>
              <w:rPr>
                <w:rFonts w:ascii="Times New Roman" w:hAnsi="Times New Roman"/>
                <w:sz w:val="20"/>
                <w:szCs w:val="20"/>
                <w:lang w:eastAsia="ru-RU"/>
              </w:rPr>
              <w:lastRenderedPageBreak/>
              <w:t>мероприятий, направленных на развитие конкуренции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lastRenderedPageBreak/>
              <w:t>Отраслевой показатель</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единица</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jc w:val="center"/>
              <w:rPr>
                <w:rFonts w:ascii="Times New Roman" w:eastAsia="Arial" w:hAnsi="Times New Roman"/>
                <w:sz w:val="20"/>
                <w:szCs w:val="20"/>
                <w:lang w:eastAsia="zh-CN"/>
              </w:rPr>
            </w:pPr>
            <w:r>
              <w:rPr>
                <w:rFonts w:ascii="Times New Roman" w:eastAsia="Arial" w:hAnsi="Times New Roman"/>
                <w:sz w:val="20"/>
                <w:szCs w:val="20"/>
                <w:lang w:eastAsia="zh-CN"/>
              </w:rPr>
              <w:t>1</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Отдел инвестиционно</w:t>
            </w:r>
            <w:r>
              <w:rPr>
                <w:rFonts w:ascii="Times New Roman" w:hAnsi="Times New Roman"/>
                <w:sz w:val="20"/>
                <w:szCs w:val="20"/>
                <w:lang w:eastAsia="ru-RU"/>
              </w:rPr>
              <w:lastRenderedPageBreak/>
              <w:t xml:space="preserve">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lastRenderedPageBreak/>
              <w:t xml:space="preserve">2.50.01, 2.50.02, 2.50.03, 2.50.04, </w:t>
            </w:r>
            <w:r>
              <w:rPr>
                <w:rFonts w:ascii="Times New Roman" w:hAnsi="Times New Roman"/>
                <w:sz w:val="20"/>
                <w:szCs w:val="20"/>
                <w:lang w:eastAsia="ru-RU"/>
              </w:rPr>
              <w:lastRenderedPageBreak/>
              <w:t>2.50.05, 2.50.06, 2.51.01, 2.51.02.</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lastRenderedPageBreak/>
              <w:t>5.</w:t>
            </w:r>
          </w:p>
        </w:tc>
        <w:tc>
          <w:tcPr>
            <w:tcW w:w="3120"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1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процентов</w:t>
            </w:r>
            <w:proofErr w:type="gramEnd"/>
          </w:p>
        </w:tc>
        <w:tc>
          <w:tcPr>
            <w:tcW w:w="828"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26,8</w:t>
            </w:r>
          </w:p>
        </w:tc>
        <w:tc>
          <w:tcPr>
            <w:tcW w:w="850"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27,11</w:t>
            </w:r>
          </w:p>
        </w:tc>
        <w:tc>
          <w:tcPr>
            <w:tcW w:w="851"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26,41</w:t>
            </w:r>
          </w:p>
        </w:tc>
        <w:tc>
          <w:tcPr>
            <w:tcW w:w="991"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26,43</w:t>
            </w:r>
          </w:p>
        </w:tc>
        <w:tc>
          <w:tcPr>
            <w:tcW w:w="1135"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26,48</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26,51</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3.02.01, 3.02.03</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w:t>
            </w:r>
          </w:p>
        </w:tc>
        <w:tc>
          <w:tcPr>
            <w:tcW w:w="3120" w:type="dxa"/>
            <w:tcBorders>
              <w:top w:val="single" w:sz="4" w:space="0" w:color="000000"/>
              <w:lef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Число субъектов малого и среднего предпринимательства в расчете на 10 тыс. человек населения</w:t>
            </w:r>
          </w:p>
        </w:tc>
        <w:tc>
          <w:tcPr>
            <w:tcW w:w="141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p w:rsidR="00511BC9" w:rsidRDefault="00511BC9">
            <w:pPr>
              <w:widowControl w:val="0"/>
              <w:spacing w:line="254" w:lineRule="auto"/>
              <w:rPr>
                <w:rFonts w:ascii="Times New Roman" w:hAnsi="Times New Roman"/>
                <w:sz w:val="20"/>
                <w:szCs w:val="20"/>
                <w:lang w:eastAsia="zh-CN"/>
              </w:rPr>
            </w:pP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443,09</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437,03</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430,2</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430,6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430,8</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431,1</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3.02.01, 3.02.03</w:t>
            </w:r>
          </w:p>
        </w:tc>
      </w:tr>
      <w:tr w:rsidR="00511BC9">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7.</w:t>
            </w:r>
          </w:p>
        </w:tc>
        <w:tc>
          <w:tcPr>
            <w:tcW w:w="312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Количество вновь созданных субъектов малого и среднего бизнеса</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395</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340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350</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380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400</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420</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Отдел инвестиционной политики и развития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3.02.01, 3.02.03</w:t>
            </w:r>
          </w:p>
        </w:tc>
      </w:tr>
      <w:tr w:rsidR="00511BC9">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8.</w:t>
            </w:r>
          </w:p>
        </w:tc>
        <w:tc>
          <w:tcPr>
            <w:tcW w:w="312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w:t>
            </w:r>
            <w:r>
              <w:rPr>
                <w:rFonts w:ascii="Times New Roman" w:hAnsi="Times New Roman"/>
                <w:sz w:val="20"/>
                <w:szCs w:val="20"/>
                <w:lang w:eastAsia="ru-RU"/>
              </w:rPr>
              <w:lastRenderedPageBreak/>
              <w:t>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Приоритетный</w:t>
            </w: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proofErr w:type="gramStart"/>
            <w:r>
              <w:rPr>
                <w:rFonts w:ascii="Times New Roman" w:hAnsi="Times New Roman"/>
                <w:sz w:val="20"/>
                <w:szCs w:val="20"/>
                <w:lang w:eastAsia="ru-RU"/>
              </w:rPr>
              <w:t>единиц</w:t>
            </w:r>
            <w:proofErr w:type="gramEnd"/>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Отдел учета и распоряжения муниципальным имуществом администрации городского округа Фрязино</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3.02.04</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rPr>
                <w:rFonts w:ascii="Times New Roman" w:hAnsi="Times New Roman"/>
                <w:sz w:val="20"/>
                <w:szCs w:val="20"/>
                <w:lang w:eastAsia="ru-RU"/>
              </w:rPr>
            </w:pPr>
          </w:p>
        </w:tc>
        <w:tc>
          <w:tcPr>
            <w:tcW w:w="14458" w:type="dxa"/>
            <w:gridSpan w:val="11"/>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pStyle w:val="ae"/>
              <w:widowControl w:val="0"/>
              <w:numPr>
                <w:ilvl w:val="0"/>
                <w:numId w:val="6"/>
              </w:numPr>
              <w:spacing w:line="254" w:lineRule="auto"/>
              <w:rPr>
                <w:rFonts w:ascii="Times New Roman" w:hAnsi="Times New Roman"/>
                <w:sz w:val="20"/>
                <w:szCs w:val="20"/>
                <w:lang w:eastAsia="ru-RU"/>
              </w:rPr>
            </w:pPr>
            <w:r>
              <w:rPr>
                <w:rFonts w:ascii="Times New Roman" w:hAnsi="Times New Roman"/>
                <w:sz w:val="20"/>
                <w:szCs w:val="20"/>
                <w:lang w:eastAsia="ru-RU"/>
              </w:rPr>
              <w:t xml:space="preserve"> Повышение социально-экономической эффективности потребительского рынка и услуг на территории городского округа Фрязино</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9.</w:t>
            </w:r>
          </w:p>
        </w:tc>
        <w:tc>
          <w:tcPr>
            <w:tcW w:w="312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Обеспеченность населения площадью торговых объектов</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кв. м/</w:t>
            </w:r>
            <w:r>
              <w:rPr>
                <w:rFonts w:ascii="Times New Roman" w:hAnsi="Times New Roman"/>
                <w:sz w:val="20"/>
                <w:szCs w:val="20"/>
                <w:lang w:eastAsia="ru-RU"/>
              </w:rPr>
              <w:br/>
              <w:t>1000 человек</w:t>
            </w:r>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677,0</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670,0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671,6</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672,0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672,0</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672,0</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w:t>
            </w:r>
            <w:r>
              <w:rPr>
                <w:rFonts w:ascii="Times New Roman" w:hAnsi="Times New Roman"/>
                <w:sz w:val="20"/>
                <w:szCs w:val="20"/>
                <w:lang w:val="en-US" w:eastAsia="ru-RU"/>
              </w:rPr>
              <w:t>01</w:t>
            </w:r>
            <w:r>
              <w:rPr>
                <w:rFonts w:ascii="Times New Roman" w:hAnsi="Times New Roman"/>
                <w:sz w:val="20"/>
                <w:szCs w:val="20"/>
                <w:lang w:eastAsia="ru-RU"/>
              </w:rPr>
              <w:t>.01, 4.01.02, 4.01.04, 4.01.05, 4.01.06, 4.01.07, 4.01.08</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10.</w:t>
            </w:r>
          </w:p>
        </w:tc>
        <w:tc>
          <w:tcPr>
            <w:tcW w:w="312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Обеспеченность населения предприятиями общественного питания</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пос. мест/ 1000 человек</w:t>
            </w:r>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rPr>
                <w:rFonts w:ascii="Times New Roman" w:hAnsi="Times New Roman"/>
                <w:sz w:val="20"/>
                <w:szCs w:val="20"/>
                <w:lang w:eastAsia="ru-RU"/>
              </w:rPr>
            </w:pPr>
            <w:r>
              <w:rPr>
                <w:rFonts w:ascii="Times New Roman" w:hAnsi="Times New Roman"/>
                <w:sz w:val="20"/>
                <w:szCs w:val="20"/>
                <w:lang w:eastAsia="ru-RU"/>
              </w:rPr>
              <w:t>-</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37,60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38,0</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38,1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38,1</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38,1</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4.51.01</w:t>
            </w:r>
          </w:p>
        </w:tc>
      </w:tr>
      <w:tr w:rsidR="00511BC9">
        <w:trPr>
          <w:trHeight w:val="360"/>
        </w:trPr>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11.</w:t>
            </w:r>
          </w:p>
        </w:tc>
        <w:tc>
          <w:tcPr>
            <w:tcW w:w="312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Обеспеченность населения предприятиями бытового обслуживания</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раб</w:t>
            </w:r>
            <w:proofErr w:type="gramEnd"/>
            <w:r>
              <w:rPr>
                <w:rFonts w:ascii="Times New Roman" w:hAnsi="Times New Roman"/>
                <w:sz w:val="20"/>
                <w:szCs w:val="20"/>
                <w:lang w:eastAsia="ru-RU"/>
              </w:rPr>
              <w:t>. мест/ 1000 человек</w:t>
            </w:r>
          </w:p>
        </w:tc>
        <w:tc>
          <w:tcPr>
            <w:tcW w:w="828"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rPr>
                <w:rFonts w:ascii="Times New Roman" w:hAnsi="Times New Roman"/>
                <w:sz w:val="20"/>
                <w:szCs w:val="20"/>
                <w:lang w:eastAsia="ru-RU"/>
              </w:rPr>
            </w:pPr>
            <w:r>
              <w:rPr>
                <w:rFonts w:ascii="Times New Roman" w:hAnsi="Times New Roman"/>
                <w:sz w:val="20"/>
                <w:szCs w:val="20"/>
                <w:lang w:eastAsia="ru-RU"/>
              </w:rPr>
              <w:t>-</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6,68</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6,72</w:t>
            </w:r>
          </w:p>
        </w:tc>
        <w:tc>
          <w:tcPr>
            <w:tcW w:w="991"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6,74</w:t>
            </w:r>
          </w:p>
        </w:tc>
        <w:tc>
          <w:tcPr>
            <w:tcW w:w="992"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6,74</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c>
          <w:tcPr>
            <w:tcW w:w="1559"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4.52.01,</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4.52.02</w:t>
            </w:r>
          </w:p>
        </w:tc>
      </w:tr>
      <w:tr w:rsidR="00511BC9">
        <w:trPr>
          <w:trHeight w:val="36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12.</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Доля обращений по вопросу защиты прав потребителей от общего количества поступивших обращений</w:t>
            </w:r>
          </w:p>
        </w:tc>
        <w:tc>
          <w:tcPr>
            <w:tcW w:w="1417"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Приоритетный</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ru-RU"/>
              </w:rPr>
              <w:t>процент</w:t>
            </w:r>
            <w:proofErr w:type="gramEnd"/>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rPr>
                <w:rFonts w:ascii="Times New Roman" w:hAnsi="Times New Roman"/>
                <w:sz w:val="20"/>
                <w:szCs w:val="20"/>
                <w:lang w:eastAsia="ru-RU"/>
              </w:rPr>
            </w:pPr>
            <w:r>
              <w:rPr>
                <w:rFonts w:ascii="Times New Roman" w:hAnsi="Times New Roman"/>
                <w:sz w:val="20"/>
                <w:szCs w:val="20"/>
                <w:lang w:eastAsia="ru-RU"/>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21,5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21,0</w:t>
            </w:r>
          </w:p>
        </w:tc>
        <w:tc>
          <w:tcPr>
            <w:tcW w:w="1558" w:type="dxa"/>
            <w:tcBorders>
              <w:left w:val="single" w:sz="4" w:space="0" w:color="000000"/>
              <w:bottom w:val="single" w:sz="4" w:space="0" w:color="000000"/>
              <w:right w:val="single" w:sz="4" w:space="0" w:color="000000"/>
            </w:tcBorders>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4.53.01,</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ru-RU"/>
              </w:rPr>
              <w:t>4.53.02</w:t>
            </w:r>
          </w:p>
        </w:tc>
      </w:tr>
    </w:tbl>
    <w:p w:rsidR="00511BC9" w:rsidRDefault="00511BC9">
      <w:pPr>
        <w:keepNext/>
        <w:spacing w:line="240" w:lineRule="auto"/>
        <w:ind w:left="644"/>
        <w:jc w:val="center"/>
        <w:outlineLvl w:val="0"/>
        <w:rPr>
          <w:rFonts w:ascii="Times New Roman" w:eastAsia="Times New Roman" w:hAnsi="Times New Roman"/>
          <w:b/>
          <w:sz w:val="24"/>
          <w:szCs w:val="24"/>
          <w:lang w:eastAsia="ru-RU"/>
        </w:rPr>
      </w:pPr>
    </w:p>
    <w:p w:rsidR="00511BC9" w:rsidRDefault="00601A08">
      <w:pPr>
        <w:keepNext/>
        <w:spacing w:line="240" w:lineRule="auto"/>
        <w:ind w:left="644"/>
        <w:jc w:val="center"/>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Методика расчета значений целевых показателей муниципальной программы</w:t>
      </w:r>
    </w:p>
    <w:p w:rsidR="00511BC9" w:rsidRDefault="00601A08">
      <w:pPr>
        <w:keepNext/>
        <w:spacing w:line="240" w:lineRule="auto"/>
        <w:ind w:left="644"/>
        <w:jc w:val="center"/>
        <w:outlineLvl w:val="0"/>
        <w:rPr>
          <w:rFonts w:ascii="Times New Roman" w:eastAsia="Times New Roman" w:hAnsi="Times New Roman"/>
          <w:sz w:val="24"/>
          <w:szCs w:val="24"/>
          <w:lang w:eastAsia="zh-CN"/>
        </w:rPr>
      </w:pPr>
      <w:r>
        <w:rPr>
          <w:rFonts w:ascii="Times New Roman" w:eastAsia="Times New Roman" w:hAnsi="Times New Roman"/>
          <w:b/>
          <w:sz w:val="24"/>
          <w:szCs w:val="24"/>
          <w:lang w:eastAsia="ru-RU"/>
        </w:rPr>
        <w:t>«Предпринимательство» на 2023-2027 годы.</w:t>
      </w:r>
    </w:p>
    <w:p w:rsidR="00511BC9" w:rsidRDefault="00511BC9">
      <w:pPr>
        <w:rPr>
          <w:rFonts w:ascii="Times New Roman" w:hAnsi="Times New Roman"/>
          <w:sz w:val="24"/>
          <w:szCs w:val="24"/>
          <w:lang w:eastAsia="ru-RU"/>
        </w:rPr>
      </w:pPr>
    </w:p>
    <w:tbl>
      <w:tblPr>
        <w:tblW w:w="15310" w:type="dxa"/>
        <w:tblInd w:w="-147" w:type="dxa"/>
        <w:tblLayout w:type="fixed"/>
        <w:tblLook w:val="0000" w:firstRow="0" w:lastRow="0" w:firstColumn="0" w:lastColumn="0" w:noHBand="0" w:noVBand="0"/>
      </w:tblPr>
      <w:tblGrid>
        <w:gridCol w:w="569"/>
        <w:gridCol w:w="2723"/>
        <w:gridCol w:w="1216"/>
        <w:gridCol w:w="6096"/>
        <w:gridCol w:w="3402"/>
        <w:gridCol w:w="1304"/>
      </w:tblGrid>
      <w:tr w:rsidR="00511BC9">
        <w:trPr>
          <w:trHeight w:val="250"/>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t>№ п/п</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Наименование показателя</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rPr>
            </w:pPr>
            <w:r>
              <w:rPr>
                <w:rFonts w:ascii="Times New Roman" w:hAnsi="Times New Roman"/>
                <w:lang w:eastAsia="ru-RU"/>
              </w:rPr>
              <w:t>Единица измерения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 xml:space="preserve">Порядок расчета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Источник данных</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Периодичность представления</w:t>
            </w:r>
          </w:p>
        </w:tc>
      </w:tr>
      <w:tr w:rsidR="00511BC9">
        <w:trPr>
          <w:trHeight w:val="250"/>
        </w:trPr>
        <w:tc>
          <w:tcPr>
            <w:tcW w:w="15309" w:type="dxa"/>
            <w:gridSpan w:val="6"/>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t xml:space="preserve">Подпрограмма </w:t>
            </w:r>
            <w:r>
              <w:rPr>
                <w:rFonts w:ascii="Times New Roman" w:hAnsi="Times New Roman"/>
                <w:lang w:val="en-US" w:eastAsia="ru-RU"/>
              </w:rPr>
              <w:t>I</w:t>
            </w:r>
            <w:r>
              <w:rPr>
                <w:rFonts w:ascii="Times New Roman" w:hAnsi="Times New Roman"/>
                <w:lang w:eastAsia="ru-RU"/>
              </w:rPr>
              <w:t xml:space="preserve"> «Инвестиции»</w:t>
            </w:r>
          </w:p>
        </w:tc>
      </w:tr>
      <w:tr w:rsidR="00511BC9">
        <w:trPr>
          <w:trHeight w:val="250"/>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t>1</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Объем инвестиций, привлеченных в основной капитал (без учета бюджетных инвестиций), на душу населения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rPr>
            </w:pPr>
            <w:proofErr w:type="spellStart"/>
            <w:r>
              <w:rPr>
                <w:rFonts w:ascii="Times New Roman" w:hAnsi="Times New Roman"/>
                <w:lang w:eastAsia="ru-RU"/>
              </w:rPr>
              <w:t>тыс.руб</w:t>
            </w:r>
            <w:proofErr w:type="spellEnd"/>
            <w:r>
              <w:rPr>
                <w:rFonts w:ascii="Times New Roman" w:hAnsi="Times New Roman"/>
                <w:lang w:eastAsia="ru-RU"/>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spellStart"/>
            <w:r>
              <w:rPr>
                <w:rFonts w:ascii="Times New Roman" w:hAnsi="Times New Roman"/>
                <w:lang w:eastAsia="ru-RU"/>
              </w:rPr>
              <w:t>Идн</w:t>
            </w:r>
            <w:proofErr w:type="spellEnd"/>
            <w:r>
              <w:rPr>
                <w:rFonts w:ascii="Times New Roman" w:hAnsi="Times New Roman"/>
                <w:lang w:eastAsia="ru-RU"/>
              </w:rPr>
              <w:t xml:space="preserve"> = Ид / </w:t>
            </w:r>
            <w:proofErr w:type="spellStart"/>
            <w:r>
              <w:rPr>
                <w:rFonts w:ascii="Times New Roman" w:hAnsi="Times New Roman"/>
                <w:lang w:eastAsia="ru-RU"/>
              </w:rPr>
              <w:t>Чн</w:t>
            </w:r>
            <w:proofErr w:type="spellEnd"/>
          </w:p>
          <w:p w:rsidR="00511BC9" w:rsidRDefault="00601A08">
            <w:pPr>
              <w:widowControl w:val="0"/>
              <w:rPr>
                <w:rFonts w:ascii="Times New Roman" w:hAnsi="Times New Roman"/>
              </w:rPr>
            </w:pPr>
            <w:r>
              <w:rPr>
                <w:rFonts w:ascii="Times New Roman" w:hAnsi="Times New Roman"/>
                <w:lang w:eastAsia="ru-RU"/>
              </w:rPr>
              <w:t>Где</w:t>
            </w:r>
          </w:p>
          <w:p w:rsidR="00511BC9" w:rsidRDefault="00601A08">
            <w:pPr>
              <w:widowControl w:val="0"/>
              <w:rPr>
                <w:rFonts w:ascii="Times New Roman" w:hAnsi="Times New Roman"/>
              </w:rPr>
            </w:pPr>
            <w:proofErr w:type="spellStart"/>
            <w:r>
              <w:rPr>
                <w:rFonts w:ascii="Times New Roman" w:hAnsi="Times New Roman"/>
                <w:lang w:eastAsia="ru-RU"/>
              </w:rPr>
              <w:t>Идн</w:t>
            </w:r>
            <w:proofErr w:type="spellEnd"/>
            <w:r>
              <w:rPr>
                <w:rFonts w:ascii="Times New Roman" w:hAnsi="Times New Roman"/>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w:t>
            </w:r>
            <w:r>
              <w:rPr>
                <w:rFonts w:ascii="Times New Roman" w:hAnsi="Times New Roman"/>
                <w:lang w:eastAsia="ru-RU"/>
              </w:rPr>
              <w:lastRenderedPageBreak/>
              <w:t>душу населения.</w:t>
            </w:r>
          </w:p>
          <w:p w:rsidR="00511BC9" w:rsidRDefault="00601A08">
            <w:pPr>
              <w:widowControl w:val="0"/>
              <w:rPr>
                <w:rFonts w:ascii="Times New Roman" w:hAnsi="Times New Roman"/>
              </w:rPr>
            </w:pPr>
            <w:r>
              <w:rPr>
                <w:rFonts w:ascii="Times New Roman" w:hAnsi="Times New Roman"/>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511BC9" w:rsidRDefault="00601A08">
            <w:pPr>
              <w:widowControl w:val="0"/>
              <w:rPr>
                <w:rFonts w:ascii="Times New Roman" w:hAnsi="Times New Roman"/>
              </w:rPr>
            </w:pPr>
            <w:proofErr w:type="spellStart"/>
            <w:r>
              <w:rPr>
                <w:rFonts w:ascii="Times New Roman" w:hAnsi="Times New Roman"/>
                <w:lang w:eastAsia="ru-RU"/>
              </w:rPr>
              <w:t>Чн</w:t>
            </w:r>
            <w:proofErr w:type="spellEnd"/>
            <w:r>
              <w:rPr>
                <w:rFonts w:ascii="Times New Roman" w:hAnsi="Times New Roman"/>
                <w:lang w:eastAsia="ru-RU"/>
              </w:rPr>
              <w:t xml:space="preserve"> – численность населения городского округа Фрязино Московской области на 01 января отчетного года</w:t>
            </w:r>
          </w:p>
          <w:p w:rsidR="00511BC9" w:rsidRDefault="00601A08">
            <w:pPr>
              <w:widowControl w:val="0"/>
              <w:rPr>
                <w:rFonts w:ascii="Times New Roman" w:hAnsi="Times New Roman"/>
              </w:rPr>
            </w:pPr>
            <w:r>
              <w:rPr>
                <w:rFonts w:ascii="Times New Roman" w:hAnsi="Times New Roman"/>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lastRenderedPageBreak/>
              <w:t>Данные формы статистического наблюдения № П-2 «Сведения об инвестициях в нефинансовые активы»</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Ежеквартально</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lastRenderedPageBreak/>
              <w:t>2</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rPr>
            </w:pPr>
            <w:r>
              <w:rPr>
                <w:rFonts w:ascii="Times New Roman" w:hAnsi="Times New Roman"/>
                <w:lang w:eastAsia="ru-RU"/>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Ежеквартально</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t>3</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rPr>
            </w:pPr>
            <w:r>
              <w:rPr>
                <w:rFonts w:ascii="Times New Roman" w:hAnsi="Times New Roman"/>
                <w:lang w:eastAsia="ru-RU"/>
              </w:rPr>
              <w:t>Количество созданных рабочих мест</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rPr>
            </w:pPr>
            <w:proofErr w:type="gramStart"/>
            <w:r>
              <w:rPr>
                <w:rFonts w:ascii="Times New Roman" w:hAnsi="Times New Roman"/>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firstLine="539"/>
              <w:jc w:val="both"/>
              <w:rPr>
                <w:rFonts w:ascii="Times New Roman" w:hAnsi="Times New Roman"/>
              </w:rPr>
            </w:pPr>
            <w:r>
              <w:rPr>
                <w:rFonts w:ascii="Times New Roman" w:hAnsi="Times New Roman"/>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Pr>
                <w:rFonts w:ascii="Times New Roman" w:eastAsia="Times New Roman" w:hAnsi="Times New Roman"/>
                <w:lang w:eastAsia="ru-RU"/>
              </w:rPr>
              <w:t xml:space="preserve"> Данные субъектов предпринимательской деятельности, представленные в рамках мониторинга территории.</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shd w:val="clear" w:color="auto" w:fill="FFFFFF"/>
              <w:spacing w:line="254" w:lineRule="auto"/>
              <w:jc w:val="both"/>
              <w:rPr>
                <w:rFonts w:ascii="Times New Roman" w:eastAsia="Times New Roman" w:hAnsi="Times New Roman"/>
                <w:bCs/>
                <w:lang w:eastAsia="ru-RU"/>
              </w:rPr>
            </w:pPr>
            <w:r>
              <w:rPr>
                <w:rFonts w:ascii="Times New Roman" w:eastAsia="Times New Roman" w:hAnsi="Times New Roman"/>
                <w:b/>
                <w:bCs/>
                <w:shd w:val="clear" w:color="auto" w:fill="FFFFFF"/>
                <w:lang w:eastAsia="ru-RU"/>
              </w:rPr>
              <w:t>Регламентные запросы</w:t>
            </w:r>
            <w:r>
              <w:rPr>
                <w:rFonts w:ascii="Times New Roman" w:hAnsi="Times New Roman"/>
                <w:b/>
                <w:lang w:eastAsia="zh-CN"/>
              </w:rPr>
              <w:t xml:space="preserve"> </w:t>
            </w:r>
            <w:r>
              <w:rPr>
                <w:rFonts w:ascii="Times New Roman" w:hAnsi="Times New Roman"/>
                <w:lang w:eastAsia="zh-CN"/>
              </w:rPr>
              <w:t xml:space="preserve">- </w:t>
            </w:r>
            <w:r>
              <w:rPr>
                <w:rFonts w:ascii="Times New Roman" w:eastAsia="Times New Roman" w:hAnsi="Times New Roman"/>
                <w:bCs/>
                <w:lang w:eastAsia="ru-RU"/>
              </w:rPr>
              <w:t xml:space="preserve">раздел (060) </w:t>
            </w:r>
            <w:hyperlink r:id="rId12">
              <w:r>
                <w:rPr>
                  <w:rFonts w:ascii="Times New Roman" w:eastAsia="Times New Roman" w:hAnsi="Times New Roman"/>
                  <w:bCs/>
                  <w:lang w:eastAsia="ru-RU"/>
                </w:rPr>
                <w:t>Трудовые ресурсы, заработная плата и занятость населения</w:t>
              </w:r>
            </w:hyperlink>
            <w:r>
              <w:rPr>
                <w:rFonts w:ascii="Times New Roman" w:eastAsia="Times New Roman" w:hAnsi="Times New Roman"/>
                <w:bCs/>
                <w:lang w:eastAsia="ru-RU"/>
              </w:rPr>
              <w:t xml:space="preserve"> - (05100) Сведения о неполной занятости и движении работников (Форма № П-4(НЗ)).</w:t>
            </w:r>
          </w:p>
          <w:p w:rsidR="00511BC9" w:rsidRDefault="00511BC9">
            <w:pPr>
              <w:widowControl w:val="0"/>
              <w:spacing w:line="254" w:lineRule="auto"/>
              <w:jc w:val="both"/>
              <w:rPr>
                <w:rFonts w:ascii="Times New Roman" w:eastAsia="Times New Roman" w:hAnsi="Times New Roman"/>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lastRenderedPageBreak/>
              <w:t>Ежеквартально</w:t>
            </w:r>
          </w:p>
        </w:tc>
      </w:tr>
      <w:tr w:rsidR="00511BC9">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lastRenderedPageBreak/>
              <w:t xml:space="preserve">Подпрограмма </w:t>
            </w:r>
            <w:r>
              <w:rPr>
                <w:rFonts w:ascii="Times New Roman" w:hAnsi="Times New Roman"/>
                <w:lang w:val="en-US" w:eastAsia="ru-RU"/>
              </w:rPr>
              <w:t xml:space="preserve">II </w:t>
            </w:r>
            <w:r>
              <w:rPr>
                <w:rFonts w:ascii="Times New Roman" w:hAnsi="Times New Roman"/>
                <w:lang w:eastAsia="ru-RU"/>
              </w:rPr>
              <w:t>«Развитие конкуренции»</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center"/>
              <w:rPr>
                <w:rFonts w:ascii="Times New Roman" w:hAnsi="Times New Roman"/>
              </w:rPr>
            </w:pPr>
            <w:r>
              <w:rPr>
                <w:rFonts w:ascii="Times New Roman" w:hAnsi="Times New Roman"/>
              </w:rPr>
              <w:t>4.</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rPr>
                <w:rFonts w:ascii="Times New Roman" w:eastAsia="Arial" w:hAnsi="Times New Roman"/>
                <w:lang w:eastAsia="zh-CN"/>
              </w:rPr>
            </w:pPr>
            <w:r>
              <w:rPr>
                <w:rFonts w:ascii="Times New Roman" w:hAnsi="Times New Roman"/>
              </w:rPr>
              <w:t>Индекс совокупной результативности реализации мероприятий, направленных на развитие конкуренции</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center"/>
              <w:rPr>
                <w:rFonts w:ascii="Times New Roman" w:hAnsi="Times New Roman"/>
              </w:rPr>
            </w:pPr>
            <w:proofErr w:type="gramStart"/>
            <w:r>
              <w:rPr>
                <w:rFonts w:ascii="Times New Roman" w:hAnsi="Times New Roman"/>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40" w:lineRule="auto"/>
              <w:jc w:val="center"/>
              <w:rPr>
                <w:rFonts w:ascii="Times New Roman" w:hAnsi="Times New Roman"/>
                <w:sz w:val="24"/>
                <w:szCs w:val="24"/>
              </w:rPr>
            </w:pPr>
            <w:r>
              <w:rPr>
                <w:noProof/>
                <w:lang w:eastAsia="ru-RU"/>
              </w:rPr>
              <w:drawing>
                <wp:inline distT="0" distB="0" distL="0" distR="0">
                  <wp:extent cx="996315" cy="48895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13"/>
                          <a:stretch>
                            <a:fillRect/>
                          </a:stretch>
                        </pic:blipFill>
                        <pic:spPr bwMode="auto">
                          <a:xfrm>
                            <a:off x="0" y="0"/>
                            <a:ext cx="996315" cy="488950"/>
                          </a:xfrm>
                          <a:prstGeom prst="rect">
                            <a:avLst/>
                          </a:prstGeom>
                        </pic:spPr>
                      </pic:pic>
                    </a:graphicData>
                  </a:graphic>
                </wp:inline>
              </w:drawing>
            </w:r>
          </w:p>
          <w:p w:rsidR="00511BC9" w:rsidRDefault="00601A08">
            <w:pPr>
              <w:widowControl w:val="0"/>
              <w:spacing w:line="240" w:lineRule="auto"/>
              <w:rPr>
                <w:rFonts w:ascii="Times New Roman" w:hAnsi="Times New Roman"/>
                <w:sz w:val="24"/>
                <w:szCs w:val="24"/>
              </w:rPr>
            </w:pPr>
            <w:proofErr w:type="gramStart"/>
            <w:r>
              <w:rPr>
                <w:rFonts w:ascii="Times New Roman" w:hAnsi="Times New Roman"/>
                <w:sz w:val="24"/>
                <w:szCs w:val="24"/>
              </w:rPr>
              <w:t>где</w:t>
            </w:r>
            <w:proofErr w:type="gramEnd"/>
            <w:r>
              <w:rPr>
                <w:rFonts w:ascii="Times New Roman" w:hAnsi="Times New Roman"/>
                <w:sz w:val="24"/>
                <w:szCs w:val="24"/>
              </w:rPr>
              <w:t>:</w:t>
            </w:r>
          </w:p>
          <w:p w:rsidR="00511BC9" w:rsidRDefault="00601A08">
            <w:pPr>
              <w:widowControl w:val="0"/>
              <w:spacing w:line="240" w:lineRule="auto"/>
              <w:rPr>
                <w:rFonts w:ascii="Times New Roman" w:hAnsi="Times New Roman"/>
                <w:sz w:val="24"/>
                <w:szCs w:val="24"/>
              </w:rPr>
            </w:pPr>
            <w:r>
              <w:rPr>
                <w:rFonts w:ascii="Times New Roman" w:hAnsi="Times New Roman"/>
                <w:sz w:val="24"/>
                <w:szCs w:val="24"/>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rsidR="00511BC9" w:rsidRDefault="00601A08">
            <w:pPr>
              <w:widowControl w:val="0"/>
              <w:spacing w:line="240" w:lineRule="auto"/>
              <w:rPr>
                <w:rFonts w:ascii="Times New Roman" w:hAnsi="Times New Roman"/>
                <w:sz w:val="24"/>
                <w:szCs w:val="24"/>
              </w:rPr>
            </w:pPr>
            <w:r>
              <w:rPr>
                <w:rFonts w:ascii="Times New Roman" w:hAnsi="Times New Roman"/>
                <w:sz w:val="24"/>
                <w:szCs w:val="24"/>
              </w:rPr>
              <w:t>Доля n - доля за достижение результата реализации n-</w:t>
            </w:r>
            <w:proofErr w:type="spellStart"/>
            <w:r>
              <w:rPr>
                <w:rFonts w:ascii="Times New Roman" w:hAnsi="Times New Roman"/>
                <w:sz w:val="24"/>
                <w:szCs w:val="24"/>
              </w:rPr>
              <w:t>го</w:t>
            </w:r>
            <w:proofErr w:type="spellEnd"/>
            <w:r>
              <w:rPr>
                <w:rFonts w:ascii="Times New Roman" w:hAnsi="Times New Roman"/>
                <w:sz w:val="24"/>
                <w:szCs w:val="24"/>
              </w:rPr>
              <w:t xml:space="preserve"> мероприятия в отчетном году;</w:t>
            </w:r>
          </w:p>
          <w:p w:rsidR="00511BC9" w:rsidRDefault="00601A08">
            <w:pPr>
              <w:widowControl w:val="0"/>
              <w:spacing w:line="240" w:lineRule="auto"/>
              <w:jc w:val="center"/>
              <w:rPr>
                <w:rFonts w:ascii="Times New Roman" w:hAnsi="Times New Roman"/>
                <w:sz w:val="24"/>
                <w:szCs w:val="24"/>
              </w:rPr>
            </w:pPr>
            <w:r>
              <w:rPr>
                <w:noProof/>
                <w:lang w:eastAsia="ru-RU"/>
              </w:rPr>
              <w:drawing>
                <wp:inline distT="0" distB="0" distL="0" distR="0">
                  <wp:extent cx="457200" cy="28130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4"/>
                          <a:stretch>
                            <a:fillRect/>
                          </a:stretch>
                        </pic:blipFill>
                        <pic:spPr bwMode="auto">
                          <a:xfrm>
                            <a:off x="0" y="0"/>
                            <a:ext cx="457200" cy="281305"/>
                          </a:xfrm>
                          <a:prstGeom prst="rect">
                            <a:avLst/>
                          </a:prstGeom>
                        </pic:spPr>
                      </pic:pic>
                    </a:graphicData>
                  </a:graphic>
                </wp:inline>
              </w:drawing>
            </w:r>
            <w:r>
              <w:rPr>
                <w:rFonts w:ascii="Times New Roman" w:hAnsi="Times New Roman"/>
                <w:sz w:val="24"/>
                <w:szCs w:val="24"/>
              </w:rPr>
              <w:t>- количество мероприятий подпрограммы II.</w:t>
            </w:r>
          </w:p>
          <w:p w:rsidR="00511BC9" w:rsidRDefault="00511BC9">
            <w:pPr>
              <w:widowControl w:val="0"/>
              <w:spacing w:line="240" w:lineRule="auto"/>
              <w:rPr>
                <w:rFonts w:ascii="Times New Roman" w:hAnsi="Times New Roman"/>
                <w:sz w:val="24"/>
                <w:szCs w:val="24"/>
              </w:rPr>
            </w:pPr>
          </w:p>
          <w:p w:rsidR="00511BC9" w:rsidRDefault="00601A08">
            <w:pPr>
              <w:widowControl w:val="0"/>
              <w:spacing w:line="240" w:lineRule="auto"/>
              <w:rPr>
                <w:rFonts w:ascii="Times New Roman" w:hAnsi="Times New Roman"/>
                <w:sz w:val="24"/>
                <w:szCs w:val="24"/>
              </w:rPr>
            </w:pPr>
            <w:r>
              <w:rPr>
                <w:rFonts w:ascii="Times New Roman" w:hAnsi="Times New Roman"/>
                <w:sz w:val="24"/>
                <w:szCs w:val="24"/>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Pr>
                <w:rFonts w:ascii="Times New Roman" w:hAnsi="Times New Roman"/>
                <w:sz w:val="24"/>
                <w:szCs w:val="24"/>
              </w:rPr>
              <w:t>го</w:t>
            </w:r>
            <w:proofErr w:type="spellEnd"/>
            <w:r>
              <w:rPr>
                <w:rFonts w:ascii="Times New Roman" w:hAnsi="Times New Roman"/>
                <w:sz w:val="24"/>
                <w:szCs w:val="24"/>
              </w:rPr>
              <w:t xml:space="preserve"> мероприятия определяется по следующей формуле:</w:t>
            </w:r>
          </w:p>
          <w:p w:rsidR="00511BC9" w:rsidRDefault="00511BC9">
            <w:pPr>
              <w:widowControl w:val="0"/>
              <w:tabs>
                <w:tab w:val="left" w:pos="567"/>
              </w:tabs>
              <w:spacing w:line="240" w:lineRule="auto"/>
              <w:contextualSpacing/>
              <w:rPr>
                <w:rFonts w:ascii="Times New Roman" w:hAnsi="Times New Roman"/>
                <w:sz w:val="24"/>
                <w:szCs w:val="24"/>
              </w:rPr>
            </w:pPr>
          </w:p>
          <w:p w:rsidR="00511BC9" w:rsidRDefault="00601A08">
            <w:pPr>
              <w:widowControl w:val="0"/>
              <w:spacing w:line="240" w:lineRule="auto"/>
              <w:contextualSpacing/>
              <w:jc w:val="center"/>
              <w:rPr>
                <w:rFonts w:ascii="Times New Roman" w:hAnsi="Times New Roman"/>
                <w:sz w:val="24"/>
                <w:szCs w:val="24"/>
              </w:rPr>
            </w:pPr>
            <w:r>
              <w:rPr>
                <w:noProof/>
                <w:lang w:eastAsia="ru-RU"/>
              </w:rPr>
              <w:drawing>
                <wp:inline distT="0" distB="0" distL="0" distR="0">
                  <wp:extent cx="1020445" cy="4546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5"/>
                          <a:stretch>
                            <a:fillRect/>
                          </a:stretch>
                        </pic:blipFill>
                        <pic:spPr bwMode="auto">
                          <a:xfrm>
                            <a:off x="0" y="0"/>
                            <a:ext cx="1020445" cy="454660"/>
                          </a:xfrm>
                          <a:prstGeom prst="rect">
                            <a:avLst/>
                          </a:prstGeom>
                        </pic:spPr>
                      </pic:pic>
                    </a:graphicData>
                  </a:graphic>
                </wp:inline>
              </w:drawing>
            </w:r>
          </w:p>
          <w:p w:rsidR="00511BC9" w:rsidRDefault="00601A08">
            <w:pPr>
              <w:widowControl w:val="0"/>
              <w:spacing w:line="240" w:lineRule="auto"/>
              <w:rPr>
                <w:rFonts w:ascii="Times New Roman" w:hAnsi="Times New Roman"/>
                <w:sz w:val="24"/>
                <w:szCs w:val="24"/>
              </w:rPr>
            </w:pPr>
            <w:proofErr w:type="gramStart"/>
            <w:r>
              <w:rPr>
                <w:rFonts w:ascii="Times New Roman" w:hAnsi="Times New Roman"/>
                <w:sz w:val="24"/>
                <w:szCs w:val="24"/>
              </w:rPr>
              <w:t>где</w:t>
            </w:r>
            <w:proofErr w:type="gramEnd"/>
            <w:r>
              <w:rPr>
                <w:rFonts w:ascii="Times New Roman" w:hAnsi="Times New Roman"/>
                <w:sz w:val="24"/>
                <w:szCs w:val="24"/>
              </w:rPr>
              <w:t>:</w:t>
            </w:r>
          </w:p>
          <w:p w:rsidR="00511BC9" w:rsidRDefault="00601A08">
            <w:pPr>
              <w:widowControl w:val="0"/>
              <w:spacing w:line="240" w:lineRule="auto"/>
              <w:rPr>
                <w:rFonts w:ascii="Times New Roman" w:hAnsi="Times New Roman"/>
                <w:sz w:val="24"/>
                <w:szCs w:val="24"/>
              </w:rPr>
            </w:pPr>
            <w:proofErr w:type="spellStart"/>
            <w:r>
              <w:rPr>
                <w:rFonts w:ascii="Times New Roman" w:hAnsi="Times New Roman"/>
                <w:sz w:val="24"/>
                <w:szCs w:val="24"/>
              </w:rPr>
              <w:t>РМфакт</w:t>
            </w:r>
            <w:proofErr w:type="spellEnd"/>
            <w:r>
              <w:rPr>
                <w:rFonts w:ascii="Times New Roman" w:hAnsi="Times New Roman"/>
                <w:sz w:val="24"/>
                <w:szCs w:val="24"/>
              </w:rPr>
              <w:t xml:space="preserve"> - фактическое значение результата n-</w:t>
            </w:r>
            <w:proofErr w:type="spellStart"/>
            <w:r>
              <w:rPr>
                <w:rFonts w:ascii="Times New Roman" w:hAnsi="Times New Roman"/>
                <w:sz w:val="24"/>
                <w:szCs w:val="24"/>
              </w:rPr>
              <w:t>го</w:t>
            </w:r>
            <w:proofErr w:type="spellEnd"/>
            <w:r>
              <w:rPr>
                <w:rFonts w:ascii="Times New Roman" w:hAnsi="Times New Roman"/>
                <w:sz w:val="24"/>
                <w:szCs w:val="24"/>
              </w:rPr>
              <w:t xml:space="preserve"> мероприятия;</w:t>
            </w:r>
          </w:p>
          <w:p w:rsidR="00511BC9" w:rsidRDefault="00601A08">
            <w:pPr>
              <w:widowControl w:val="0"/>
              <w:spacing w:line="240" w:lineRule="auto"/>
              <w:rPr>
                <w:rFonts w:ascii="Times New Roman" w:hAnsi="Times New Roman"/>
                <w:sz w:val="24"/>
                <w:szCs w:val="24"/>
              </w:rPr>
            </w:pPr>
            <w:proofErr w:type="spellStart"/>
            <w:r>
              <w:rPr>
                <w:rFonts w:ascii="Times New Roman" w:hAnsi="Times New Roman"/>
                <w:sz w:val="24"/>
                <w:szCs w:val="24"/>
              </w:rPr>
              <w:t>РМплан</w:t>
            </w:r>
            <w:proofErr w:type="spellEnd"/>
            <w:r>
              <w:rPr>
                <w:rFonts w:ascii="Times New Roman" w:hAnsi="Times New Roman"/>
                <w:sz w:val="24"/>
                <w:szCs w:val="24"/>
              </w:rPr>
              <w:t xml:space="preserve"> - плановое значение результата n-</w:t>
            </w:r>
            <w:proofErr w:type="spellStart"/>
            <w:r>
              <w:rPr>
                <w:rFonts w:ascii="Times New Roman" w:hAnsi="Times New Roman"/>
                <w:sz w:val="24"/>
                <w:szCs w:val="24"/>
              </w:rPr>
              <w:t>го</w:t>
            </w:r>
            <w:proofErr w:type="spellEnd"/>
            <w:r>
              <w:rPr>
                <w:rFonts w:ascii="Times New Roman" w:hAnsi="Times New Roman"/>
                <w:sz w:val="24"/>
                <w:szCs w:val="24"/>
              </w:rPr>
              <w:t xml:space="preserve"> мероприятия, определенное в Программе.</w:t>
            </w:r>
          </w:p>
          <w:p w:rsidR="00511BC9" w:rsidRDefault="00511BC9">
            <w:pPr>
              <w:widowControl w:val="0"/>
              <w:spacing w:line="240" w:lineRule="auto"/>
              <w:rPr>
                <w:rFonts w:ascii="Times New Roman" w:hAnsi="Times New Roman"/>
                <w:sz w:val="24"/>
                <w:szCs w:val="24"/>
              </w:rPr>
            </w:pPr>
          </w:p>
          <w:p w:rsidR="00511BC9" w:rsidRDefault="00601A08">
            <w:pPr>
              <w:widowControl w:val="0"/>
              <w:spacing w:line="240" w:lineRule="auto"/>
              <w:rPr>
                <w:rFonts w:ascii="Times New Roman" w:hAnsi="Times New Roman"/>
                <w:sz w:val="24"/>
                <w:szCs w:val="24"/>
              </w:rPr>
            </w:pPr>
            <w:r>
              <w:rPr>
                <w:rFonts w:ascii="Times New Roman" w:hAnsi="Times New Roman"/>
                <w:sz w:val="24"/>
                <w:szCs w:val="24"/>
              </w:rPr>
              <w:t>Для мероприятий 2.50.01-50.02, 2.50.05, при оценке которых наилучшим значением результата является наименьшее значение, доля по итогам достижения результата n-</w:t>
            </w:r>
            <w:proofErr w:type="spellStart"/>
            <w:r>
              <w:rPr>
                <w:rFonts w:ascii="Times New Roman" w:hAnsi="Times New Roman"/>
                <w:sz w:val="24"/>
                <w:szCs w:val="24"/>
              </w:rPr>
              <w:t>го</w:t>
            </w:r>
            <w:proofErr w:type="spellEnd"/>
            <w:r>
              <w:rPr>
                <w:rFonts w:ascii="Times New Roman" w:hAnsi="Times New Roman"/>
                <w:sz w:val="24"/>
                <w:szCs w:val="24"/>
              </w:rPr>
              <w:t xml:space="preserve"> мероприятия определяется по следующей формуле:</w:t>
            </w:r>
          </w:p>
          <w:p w:rsidR="00511BC9" w:rsidRDefault="00511BC9">
            <w:pPr>
              <w:widowControl w:val="0"/>
              <w:tabs>
                <w:tab w:val="left" w:pos="567"/>
              </w:tabs>
              <w:spacing w:line="240" w:lineRule="auto"/>
              <w:contextualSpacing/>
              <w:rPr>
                <w:rFonts w:ascii="Times New Roman" w:hAnsi="Times New Roman"/>
                <w:sz w:val="24"/>
                <w:szCs w:val="24"/>
              </w:rPr>
            </w:pPr>
          </w:p>
          <w:p w:rsidR="00511BC9" w:rsidRDefault="00601A08">
            <w:pPr>
              <w:widowControl w:val="0"/>
              <w:tabs>
                <w:tab w:val="left" w:pos="567"/>
              </w:tabs>
              <w:spacing w:line="240" w:lineRule="auto"/>
              <w:contextualSpacing/>
              <w:jc w:val="center"/>
              <w:rPr>
                <w:rFonts w:ascii="Times New Roman" w:hAnsi="Times New Roman"/>
                <w:sz w:val="24"/>
                <w:szCs w:val="24"/>
              </w:rPr>
            </w:pPr>
            <w:r>
              <w:rPr>
                <w:noProof/>
                <w:lang w:eastAsia="ru-RU"/>
              </w:rPr>
              <w:drawing>
                <wp:inline distT="0" distB="0" distL="0" distR="0">
                  <wp:extent cx="1010285" cy="45593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16"/>
                          <a:stretch>
                            <a:fillRect/>
                          </a:stretch>
                        </pic:blipFill>
                        <pic:spPr bwMode="auto">
                          <a:xfrm>
                            <a:off x="0" y="0"/>
                            <a:ext cx="1010285" cy="455930"/>
                          </a:xfrm>
                          <a:prstGeom prst="rect">
                            <a:avLst/>
                          </a:prstGeom>
                        </pic:spPr>
                      </pic:pic>
                    </a:graphicData>
                  </a:graphic>
                </wp:inline>
              </w:drawing>
            </w:r>
            <w:r>
              <w:rPr>
                <w:rFonts w:ascii="Times New Roman" w:hAnsi="Times New Roman"/>
                <w:sz w:val="24"/>
                <w:szCs w:val="24"/>
              </w:rPr>
              <w:t>.</w:t>
            </w:r>
          </w:p>
          <w:p w:rsidR="00511BC9" w:rsidRDefault="00511BC9">
            <w:pPr>
              <w:widowControl w:val="0"/>
              <w:tabs>
                <w:tab w:val="left" w:pos="567"/>
              </w:tabs>
              <w:spacing w:after="200" w:line="276" w:lineRule="auto"/>
              <w:contextualSpacing/>
              <w:rPr>
                <w:rFonts w:ascii="Times New Roman" w:eastAsia="Times New Roman" w:hAnsi="Times New Roman"/>
                <w:lang w:eastAsia="ru-RU"/>
              </w:rPr>
            </w:pP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rPr>
              <w:lastRenderedPageBreak/>
              <w:t>Данные муниципальных образований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center"/>
              <w:rPr>
                <w:rFonts w:ascii="Times New Roman" w:hAnsi="Times New Roman"/>
              </w:rPr>
            </w:pPr>
            <w:proofErr w:type="gramStart"/>
            <w:r>
              <w:rPr>
                <w:rFonts w:ascii="Times New Roman" w:hAnsi="Times New Roman"/>
              </w:rPr>
              <w:t>ежеквартально</w:t>
            </w:r>
            <w:proofErr w:type="gramEnd"/>
          </w:p>
        </w:tc>
      </w:tr>
      <w:tr w:rsidR="00511BC9">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lastRenderedPageBreak/>
              <w:t xml:space="preserve">Подпрограмма </w:t>
            </w:r>
            <w:r>
              <w:rPr>
                <w:rFonts w:ascii="Times New Roman" w:hAnsi="Times New Roman"/>
                <w:lang w:val="en-US" w:eastAsia="ru-RU"/>
              </w:rPr>
              <w:t>III</w:t>
            </w:r>
            <w:r>
              <w:rPr>
                <w:rFonts w:ascii="Times New Roman" w:hAnsi="Times New Roman"/>
                <w:lang w:eastAsia="ru-RU"/>
              </w:rPr>
              <w:t xml:space="preserve"> «Развитие малого и среднего предпринимательства»</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t>5.</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i/>
                <w:lang w:eastAsia="ru-RU"/>
              </w:rPr>
            </w:pPr>
          </w:p>
          <w:p w:rsidR="00511BC9" w:rsidRDefault="00601A08">
            <w:pPr>
              <w:widowControl w:val="0"/>
              <w:rPr>
                <w:rFonts w:ascii="Times New Roman" w:hAnsi="Times New Roman"/>
              </w:rPr>
            </w:pPr>
            <w:proofErr w:type="gramStart"/>
            <w:r>
              <w:rPr>
                <w:rFonts w:ascii="Times New Roman" w:hAnsi="Times New Roman"/>
                <w:lang w:eastAsia="ru-RU"/>
              </w:rPr>
              <w:t>процент</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lang w:eastAsia="ru-RU"/>
              </w:rPr>
            </w:pPr>
          </w:p>
          <w:p w:rsidR="00511BC9" w:rsidRDefault="00601A08">
            <w:pPr>
              <w:widowControl w:val="0"/>
              <w:rPr>
                <w:rFonts w:ascii="Times New Roman" w:hAnsi="Times New Roman"/>
              </w:rPr>
            </w:pPr>
            <w:r>
              <w:rPr>
                <w:noProof/>
                <w:lang w:eastAsia="ru-RU"/>
              </w:rPr>
              <w:drawing>
                <wp:inline distT="0" distB="0" distL="0" distR="0">
                  <wp:extent cx="1955165" cy="603250"/>
                  <wp:effectExtent l="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2"/>
                          <pic:cNvPicPr>
                            <a:picLocks noChangeAspect="1" noChangeArrowheads="1"/>
                          </pic:cNvPicPr>
                        </pic:nvPicPr>
                        <pic:blipFill>
                          <a:blip r:embed="rId17"/>
                          <a:srcRect l="-37" t="-120" r="-37" b="-120"/>
                          <a:stretch>
                            <a:fillRect/>
                          </a:stretch>
                        </pic:blipFill>
                        <pic:spPr bwMode="auto">
                          <a:xfrm>
                            <a:off x="0" y="0"/>
                            <a:ext cx="1955165" cy="603250"/>
                          </a:xfrm>
                          <a:prstGeom prst="rect">
                            <a:avLst/>
                          </a:prstGeom>
                        </pic:spPr>
                      </pic:pic>
                    </a:graphicData>
                  </a:graphic>
                </wp:inline>
              </w:drawing>
            </w:r>
            <w:r>
              <w:rPr>
                <w:rFonts w:ascii="Times New Roman" w:hAnsi="Times New Roman"/>
                <w:lang w:eastAsia="ru-RU"/>
              </w:rPr>
              <w:br/>
            </w: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574040" cy="301625"/>
                  <wp:effectExtent l="0" t="0" r="0" b="0"/>
                  <wp:docPr id="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1"/>
                          <pic:cNvPicPr>
                            <a:picLocks noChangeAspect="1" noChangeArrowheads="1"/>
                          </pic:cNvPicPr>
                        </pic:nvPicPr>
                        <pic:blipFill>
                          <a:blip r:embed="rId18"/>
                          <a:srcRect l="-126" t="-244" r="-126" b="-244"/>
                          <a:stretch>
                            <a:fillRect/>
                          </a:stretch>
                        </pic:blipFill>
                        <pic:spPr bwMode="auto">
                          <a:xfrm>
                            <a:off x="0" y="0"/>
                            <a:ext cx="574040" cy="30162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564515" cy="301625"/>
                  <wp:effectExtent l="0" t="0" r="0" b="0"/>
                  <wp:docPr id="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0"/>
                          <pic:cNvPicPr>
                            <a:picLocks noChangeAspect="1" noChangeArrowheads="1"/>
                          </pic:cNvPicPr>
                        </pic:nvPicPr>
                        <pic:blipFill>
                          <a:blip r:embed="rId19"/>
                          <a:srcRect l="-128" t="-244" r="-128" b="-244"/>
                          <a:stretch>
                            <a:fillRect/>
                          </a:stretch>
                        </pic:blipFill>
                        <pic:spPr bwMode="auto">
                          <a:xfrm>
                            <a:off x="0" y="0"/>
                            <a:ext cx="564515" cy="30162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292100" cy="301625"/>
                  <wp:effectExtent l="0" t="0" r="0" b="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9"/>
                          <pic:cNvPicPr>
                            <a:picLocks noChangeAspect="1" noChangeArrowheads="1"/>
                          </pic:cNvPicPr>
                        </pic:nvPicPr>
                        <pic:blipFill>
                          <a:blip r:embed="rId20"/>
                          <a:srcRect l="-252" t="-244" r="-252" b="-244"/>
                          <a:stretch>
                            <a:fillRect/>
                          </a:stretch>
                        </pic:blipFill>
                        <pic:spPr bwMode="auto">
                          <a:xfrm>
                            <a:off x="0" y="0"/>
                            <a:ext cx="292100" cy="30162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292100" cy="262890"/>
                  <wp:effectExtent l="0" t="0" r="0" b="0"/>
                  <wp:docPr id="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8"/>
                          <pic:cNvPicPr>
                            <a:picLocks noChangeAspect="1" noChangeArrowheads="1"/>
                          </pic:cNvPicPr>
                        </pic:nvPicPr>
                        <pic:blipFill>
                          <a:blip r:embed="rId21"/>
                          <a:srcRect l="-252" t="-271" r="-252" b="-271"/>
                          <a:stretch>
                            <a:fillRect/>
                          </a:stretch>
                        </pic:blipFill>
                        <pic:spPr bwMode="auto">
                          <a:xfrm>
                            <a:off x="0" y="0"/>
                            <a:ext cx="292100" cy="262890"/>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среднесписочная численность работников (без внешних совместителей) малых предприятий (включая </w:t>
            </w:r>
            <w:proofErr w:type="spellStart"/>
            <w:r>
              <w:rPr>
                <w:rFonts w:ascii="Times New Roman" w:hAnsi="Times New Roman"/>
                <w:lang w:eastAsia="ru-RU"/>
              </w:rPr>
              <w:t>микропредприятия</w:t>
            </w:r>
            <w:proofErr w:type="spellEnd"/>
            <w:r>
              <w:rPr>
                <w:rFonts w:ascii="Times New Roman" w:hAnsi="Times New Roman"/>
                <w:lang w:eastAsia="ru-RU"/>
              </w:rPr>
              <w:t>), человек</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t xml:space="preserve">Единый реестр субъектов малого и среднего предпринимательства Федеральной налоговой службы России; </w:t>
            </w:r>
          </w:p>
          <w:p w:rsidR="00511BC9" w:rsidRDefault="00601A08">
            <w:pPr>
              <w:widowControl w:val="0"/>
              <w:rPr>
                <w:rFonts w:ascii="Times New Roman" w:hAnsi="Times New Roman"/>
              </w:rPr>
            </w:pPr>
            <w:r>
              <w:rPr>
                <w:rFonts w:ascii="Times New Roman" w:hAnsi="Times New Roman"/>
                <w:lang w:eastAsia="ru-RU"/>
              </w:rPr>
              <w:t>Федеральное статистическое наблюдение по формам</w:t>
            </w:r>
            <w:r>
              <w:rPr>
                <w:rFonts w:ascii="Times New Roman" w:hAnsi="Times New Roman"/>
                <w:lang w:eastAsia="ru-RU"/>
              </w:rPr>
              <w:br/>
              <w:t xml:space="preserve">- № П-4 «Сведения о численности и заработной плате работников» </w:t>
            </w:r>
            <w:r>
              <w:rPr>
                <w:rFonts w:ascii="Times New Roman" w:hAnsi="Times New Roman"/>
                <w:lang w:eastAsia="ru-RU"/>
              </w:rPr>
              <w:br/>
              <w:t xml:space="preserve">- № 1-Т «Сведения о численности и заработной плате </w:t>
            </w:r>
            <w:proofErr w:type="gramStart"/>
            <w:r>
              <w:rPr>
                <w:rFonts w:ascii="Times New Roman" w:hAnsi="Times New Roman"/>
                <w:lang w:eastAsia="ru-RU"/>
              </w:rPr>
              <w:t xml:space="preserve">работников»  </w:t>
            </w:r>
            <w:proofErr w:type="gram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годовая</w:t>
            </w:r>
            <w:proofErr w:type="gramEnd"/>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t>6</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 xml:space="preserve">Число субъектов малого и среднего предпринимательства в </w:t>
            </w:r>
            <w:r>
              <w:rPr>
                <w:rFonts w:ascii="Times New Roman" w:hAnsi="Times New Roman"/>
                <w:lang w:eastAsia="ru-RU"/>
              </w:rPr>
              <w:lastRenderedPageBreak/>
              <w:t>расчете на 10 тыс. человек населения</w:t>
            </w:r>
          </w:p>
          <w:p w:rsidR="00511BC9" w:rsidRDefault="00511BC9">
            <w:pPr>
              <w:widowControl w:val="0"/>
              <w:rPr>
                <w:rFonts w:ascii="Times New Roman" w:hAnsi="Times New Roman"/>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lastRenderedPageBreak/>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noProof/>
                <w:lang w:eastAsia="ru-RU"/>
              </w:rPr>
              <w:drawing>
                <wp:inline distT="0" distB="0" distL="0" distR="0">
                  <wp:extent cx="1595120" cy="330835"/>
                  <wp:effectExtent l="0" t="0" r="0" b="0"/>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pic:cNvPicPr>
                            <a:picLocks noChangeAspect="1" noChangeArrowheads="1"/>
                          </pic:cNvPicPr>
                        </pic:nvPicPr>
                        <pic:blipFill>
                          <a:blip r:embed="rId22"/>
                          <a:srcRect l="-45" t="-223" r="-45" b="-223"/>
                          <a:stretch>
                            <a:fillRect/>
                          </a:stretch>
                        </pic:blipFill>
                        <pic:spPr bwMode="auto">
                          <a:xfrm>
                            <a:off x="0" y="0"/>
                            <a:ext cx="1595120" cy="330835"/>
                          </a:xfrm>
                          <a:prstGeom prst="rect">
                            <a:avLst/>
                          </a:prstGeom>
                        </pic:spPr>
                      </pic:pic>
                    </a:graphicData>
                  </a:graphic>
                </wp:inline>
              </w:drawing>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lastRenderedPageBreak/>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476885" cy="262890"/>
                  <wp:effectExtent l="0" t="0" r="0" b="0"/>
                  <wp:docPr id="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6"/>
                          <pic:cNvPicPr>
                            <a:picLocks noChangeAspect="1" noChangeArrowheads="1"/>
                          </pic:cNvPicPr>
                        </pic:nvPicPr>
                        <pic:blipFill>
                          <a:blip r:embed="rId23"/>
                          <a:srcRect l="-151" t="-271" r="-151" b="-271"/>
                          <a:stretch>
                            <a:fillRect/>
                          </a:stretch>
                        </pic:blipFill>
                        <pic:spPr bwMode="auto">
                          <a:xfrm>
                            <a:off x="0" y="0"/>
                            <a:ext cx="476885" cy="262890"/>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число субъектов малого и среднего предпринимательства в расчете на 10 тыс. человек населения, единиц;</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379095" cy="184785"/>
                  <wp:effectExtent l="0" t="0" r="0" b="0"/>
                  <wp:docPr id="1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5"/>
                          <pic:cNvPicPr>
                            <a:picLocks noChangeAspect="1" noChangeArrowheads="1"/>
                          </pic:cNvPicPr>
                        </pic:nvPicPr>
                        <pic:blipFill>
                          <a:blip r:embed="rId24"/>
                          <a:srcRect l="-189" t="-399" r="-189" b="-399"/>
                          <a:stretch>
                            <a:fillRect/>
                          </a:stretch>
                        </pic:blipFill>
                        <pic:spPr bwMode="auto">
                          <a:xfrm>
                            <a:off x="0" y="0"/>
                            <a:ext cx="379095" cy="18478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число субъектов малого и среднего предпринимательства (включая </w:t>
            </w:r>
            <w:proofErr w:type="spellStart"/>
            <w:r>
              <w:rPr>
                <w:rFonts w:ascii="Times New Roman" w:hAnsi="Times New Roman"/>
                <w:lang w:eastAsia="ru-RU"/>
              </w:rPr>
              <w:t>микропредприятия</w:t>
            </w:r>
            <w:proofErr w:type="spellEnd"/>
            <w:r>
              <w:rPr>
                <w:rFonts w:ascii="Times New Roman" w:hAnsi="Times New Roman"/>
                <w:lang w:eastAsia="ru-RU"/>
              </w:rPr>
              <w:t>) – юридических лиц и индивидуальных предпринимателей, единиц;</w:t>
            </w:r>
          </w:p>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301625" cy="184785"/>
                  <wp:effectExtent l="0" t="0" r="0" b="0"/>
                  <wp:docPr id="1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4"/>
                          <pic:cNvPicPr>
                            <a:picLocks noChangeAspect="1" noChangeArrowheads="1"/>
                          </pic:cNvPicPr>
                        </pic:nvPicPr>
                        <pic:blipFill>
                          <a:blip r:embed="rId25"/>
                          <a:srcRect l="-244" t="-399" r="-244" b="-399"/>
                          <a:stretch>
                            <a:fillRect/>
                          </a:stretch>
                        </pic:blipFill>
                        <pic:spPr bwMode="auto">
                          <a:xfrm>
                            <a:off x="0" y="0"/>
                            <a:ext cx="301625" cy="18478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lastRenderedPageBreak/>
              <w:t xml:space="preserve">Единый реестр субъектов малого и среднего предпринимательства Федеральной налоговой службы </w:t>
            </w:r>
            <w:r>
              <w:rPr>
                <w:rFonts w:ascii="Times New Roman" w:hAnsi="Times New Roman"/>
                <w:lang w:eastAsia="ru-RU"/>
              </w:rPr>
              <w:lastRenderedPageBreak/>
              <w:t>России;</w:t>
            </w:r>
          </w:p>
          <w:p w:rsidR="00511BC9" w:rsidRDefault="00601A08">
            <w:pPr>
              <w:widowControl w:val="0"/>
              <w:rPr>
                <w:rFonts w:ascii="Times New Roman" w:hAnsi="Times New Roman"/>
              </w:rPr>
            </w:pPr>
            <w:r>
              <w:rPr>
                <w:rFonts w:ascii="Times New Roman" w:hAnsi="Times New Roman"/>
                <w:lang w:eastAsia="ru-RU"/>
              </w:rPr>
              <w:t>Итоги Всероссийской переписи населения, ежегодные данные текущего учета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lastRenderedPageBreak/>
              <w:t>годовая</w:t>
            </w:r>
            <w:proofErr w:type="gramEnd"/>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lastRenderedPageBreak/>
              <w:t>7.</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Количество вновь созданных субъектов малого и среднего бизнеса</w:t>
            </w:r>
          </w:p>
          <w:p w:rsidR="00511BC9" w:rsidRDefault="00511BC9">
            <w:pPr>
              <w:widowControl w:val="0"/>
              <w:rPr>
                <w:rFonts w:ascii="Times New Roman" w:hAnsi="Times New Roman"/>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t>Вновь созданные субъекты малого и среднего бизнеса</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t>Единый реестр субъектов малого и среднего предпринимательства Федеральной налоговой службы России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ежеквартальная</w:t>
            </w:r>
            <w:proofErr w:type="gramEnd"/>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t>8.</w:t>
            </w:r>
          </w:p>
        </w:tc>
        <w:tc>
          <w:tcPr>
            <w:tcW w:w="2723"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lang w:eastAsia="ru-RU"/>
              </w:rPr>
            </w:pPr>
            <w:r>
              <w:rPr>
                <w:rFonts w:ascii="Times New Roman" w:hAnsi="Times New Roman"/>
                <w:lang w:eastAsia="ru-RU"/>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w:t>
            </w:r>
            <w:r>
              <w:rPr>
                <w:rFonts w:ascii="Times New Roman" w:hAnsi="Times New Roman"/>
                <w:lang w:eastAsia="ru-RU"/>
              </w:rPr>
              <w:lastRenderedPageBreak/>
              <w:t>поддержки субъектов малого и среднего предпринимательства.</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rPr>
                <w:rFonts w:ascii="Times New Roman" w:hAnsi="Times New Roman"/>
                <w:lang w:eastAsia="ru-RU"/>
              </w:rPr>
            </w:pPr>
            <w:proofErr w:type="gramStart"/>
            <w:r>
              <w:rPr>
                <w:rFonts w:ascii="Times New Roman" w:hAnsi="Times New Roman"/>
                <w:lang w:eastAsia="ru-RU"/>
              </w:rPr>
              <w:lastRenderedPageBreak/>
              <w:t>единиц</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511BC9">
            <w:pPr>
              <w:widowControl w:val="0"/>
              <w:rPr>
                <w:rFonts w:ascii="Times New Roman" w:eastAsia="Times New Roman" w:hAnsi="Times New Roman"/>
              </w:rPr>
            </w:pPr>
          </w:p>
          <w:p w:rsidR="00511BC9" w:rsidRDefault="00601A08">
            <w:pPr>
              <w:widowControl w:val="0"/>
              <w:jc w:val="center"/>
              <w:rPr>
                <w:rFonts w:ascii="Times New Roman" w:eastAsia="Times New Roman" w:hAnsi="Times New Roman"/>
              </w:rPr>
            </w:pPr>
            <w:r>
              <w:rPr>
                <w:rFonts w:ascii="Times New Roman" w:eastAsia="Times New Roman" w:hAnsi="Times New Roman"/>
                <w:lang w:eastAsia="ru-RU"/>
              </w:rPr>
              <w:t>Ко</w:t>
            </w:r>
            <w:r>
              <w:rPr>
                <w:rFonts w:ascii="Times New Roman" w:eastAsia="Times New Roman" w:hAnsi="Times New Roman"/>
              </w:rPr>
              <w:t xml:space="preserve"> = Е</w:t>
            </w:r>
            <w:r>
              <w:rPr>
                <w:rFonts w:ascii="Times New Roman" w:eastAsia="Times New Roman" w:hAnsi="Times New Roman"/>
                <w:vertAlign w:val="subscript"/>
              </w:rPr>
              <w:t>1</w:t>
            </w:r>
            <w:r>
              <w:rPr>
                <w:rFonts w:ascii="Times New Roman" w:eastAsia="Times New Roman" w:hAnsi="Times New Roman"/>
              </w:rPr>
              <w:t xml:space="preserve"> +Е</w:t>
            </w:r>
            <w:r>
              <w:rPr>
                <w:rFonts w:ascii="Times New Roman" w:eastAsia="Times New Roman" w:hAnsi="Times New Roman"/>
                <w:vertAlign w:val="subscript"/>
              </w:rPr>
              <w:t>2</w:t>
            </w:r>
            <w:r>
              <w:rPr>
                <w:rFonts w:ascii="Times New Roman" w:eastAsia="Times New Roman" w:hAnsi="Times New Roman"/>
              </w:rPr>
              <w:t xml:space="preserve"> +Е</w:t>
            </w:r>
            <w:r>
              <w:rPr>
                <w:rFonts w:ascii="Times New Roman" w:eastAsia="Times New Roman" w:hAnsi="Times New Roman"/>
                <w:vertAlign w:val="subscript"/>
              </w:rPr>
              <w:t>3</w:t>
            </w:r>
          </w:p>
          <w:p w:rsidR="00511BC9" w:rsidRDefault="00511BC9">
            <w:pPr>
              <w:widowControl w:val="0"/>
              <w:jc w:val="center"/>
              <w:rPr>
                <w:rFonts w:ascii="Times New Roman" w:eastAsia="Times New Roman" w:hAnsi="Times New Roman"/>
              </w:rPr>
            </w:pPr>
          </w:p>
          <w:p w:rsidR="00511BC9" w:rsidRDefault="00601A08">
            <w:pPr>
              <w:widowControl w:val="0"/>
              <w:jc w:val="both"/>
              <w:rPr>
                <w:rFonts w:ascii="Times New Roman" w:eastAsia="Times New Roman" w:hAnsi="Times New Roman"/>
                <w:lang w:eastAsia="ru-RU"/>
              </w:rPr>
            </w:pPr>
            <w:r>
              <w:rPr>
                <w:rFonts w:ascii="Times New Roman" w:eastAsia="Times New Roman" w:hAnsi="Times New Roman"/>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rsidR="00511BC9" w:rsidRDefault="00511BC9">
            <w:pPr>
              <w:widowControl w:val="0"/>
              <w:jc w:val="both"/>
              <w:rPr>
                <w:rFonts w:ascii="Times New Roman" w:eastAsia="Times New Roman" w:hAnsi="Times New Roman"/>
                <w:lang w:eastAsia="ru-RU"/>
              </w:rPr>
            </w:pPr>
          </w:p>
          <w:p w:rsidR="00511BC9" w:rsidRDefault="00601A08">
            <w:pPr>
              <w:widowControl w:val="0"/>
              <w:jc w:val="both"/>
              <w:rPr>
                <w:rFonts w:ascii="Times New Roman" w:eastAsia="Times New Roman" w:hAnsi="Times New Roman"/>
                <w:lang w:eastAsia="ru-RU"/>
              </w:rPr>
            </w:pPr>
            <w:r>
              <w:rPr>
                <w:rFonts w:ascii="Times New Roman" w:eastAsia="Times New Roman" w:hAnsi="Times New Roman"/>
                <w:lang w:eastAsia="ru-RU"/>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rsidR="00511BC9" w:rsidRDefault="00511BC9">
            <w:pPr>
              <w:widowControl w:val="0"/>
              <w:jc w:val="both"/>
              <w:rPr>
                <w:rFonts w:ascii="Times New Roman" w:eastAsia="Times New Roman" w:hAnsi="Times New Roman"/>
                <w:lang w:eastAsia="ru-RU"/>
              </w:rPr>
            </w:pPr>
          </w:p>
          <w:p w:rsidR="00511BC9" w:rsidRDefault="00511BC9">
            <w:pPr>
              <w:widowControl w:val="0"/>
              <w:jc w:val="both"/>
              <w:rPr>
                <w:rFonts w:ascii="Times New Roman" w:eastAsia="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center"/>
              <w:rPr>
                <w:rFonts w:ascii="Times New Roman" w:eastAsia="Times New Roman" w:hAnsi="Times New Roman"/>
                <w:lang w:eastAsia="ru-RU"/>
              </w:rPr>
            </w:pPr>
            <w:r>
              <w:rPr>
                <w:rFonts w:ascii="Times New Roman" w:eastAsia="Times New Roman" w:hAnsi="Times New Roman"/>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rsidR="00511BC9" w:rsidRDefault="00511BC9">
            <w:pPr>
              <w:widowControl w:val="0"/>
              <w:jc w:val="both"/>
              <w:rPr>
                <w:rFonts w:ascii="Times New Roman" w:hAnsi="Times New Roman"/>
              </w:rPr>
            </w:pPr>
          </w:p>
          <w:p w:rsidR="00511BC9" w:rsidRDefault="00511BC9">
            <w:pPr>
              <w:widowControl w:val="0"/>
              <w:jc w:val="center"/>
              <w:rPr>
                <w:rFonts w:ascii="Times New Roman" w:eastAsia="Times New Roman" w:hAnsi="Times New Roman"/>
                <w:lang w:eastAsia="ru-RU"/>
              </w:rPr>
            </w:pPr>
          </w:p>
        </w:tc>
        <w:tc>
          <w:tcPr>
            <w:tcW w:w="1304"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center"/>
              <w:rPr>
                <w:rFonts w:ascii="Times New Roman" w:eastAsia="Times New Roman" w:hAnsi="Times New Roman"/>
                <w:lang w:eastAsia="ru-RU"/>
              </w:rPr>
            </w:pPr>
            <w:proofErr w:type="gramStart"/>
            <w:r>
              <w:rPr>
                <w:rFonts w:ascii="Times New Roman" w:eastAsia="Times New Roman" w:hAnsi="Times New Roman"/>
                <w:lang w:eastAsia="ru-RU"/>
              </w:rPr>
              <w:t>ежеквартальная</w:t>
            </w:r>
            <w:proofErr w:type="gramEnd"/>
          </w:p>
        </w:tc>
      </w:tr>
      <w:tr w:rsidR="00511BC9">
        <w:trPr>
          <w:trHeight w:val="332"/>
        </w:trPr>
        <w:tc>
          <w:tcPr>
            <w:tcW w:w="15309" w:type="dxa"/>
            <w:gridSpan w:val="6"/>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lastRenderedPageBreak/>
              <w:t xml:space="preserve">Подпрограмма </w:t>
            </w:r>
            <w:r>
              <w:rPr>
                <w:rFonts w:ascii="Times New Roman" w:hAnsi="Times New Roman"/>
                <w:lang w:val="en-US" w:eastAsia="ru-RU"/>
              </w:rPr>
              <w:t>IV</w:t>
            </w:r>
            <w:r>
              <w:rPr>
                <w:rFonts w:ascii="Times New Roman" w:hAnsi="Times New Roman"/>
                <w:lang w:eastAsia="ru-RU"/>
              </w:rPr>
              <w:t xml:space="preserve"> «Развитие потребительского рынка и услуг на территории муниципального образования Московской области»</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lang w:eastAsia="ru-RU"/>
              </w:rPr>
            </w:pPr>
            <w:r>
              <w:rPr>
                <w:rFonts w:ascii="Times New Roman" w:hAnsi="Times New Roman"/>
                <w:lang w:eastAsia="ru-RU"/>
              </w:rPr>
              <w:t>9.</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 xml:space="preserve">Обеспеченность населения площадью торговых объектов </w:t>
            </w:r>
          </w:p>
          <w:p w:rsidR="00511BC9" w:rsidRDefault="00511BC9">
            <w:pPr>
              <w:widowControl w:val="0"/>
              <w:rPr>
                <w:rFonts w:ascii="Times New Roman" w:hAnsi="Times New Roman"/>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spellStart"/>
            <w:r>
              <w:rPr>
                <w:rFonts w:ascii="Times New Roman" w:hAnsi="Times New Roman"/>
                <w:lang w:eastAsia="ru-RU"/>
              </w:rPr>
              <w:t>кв.м</w:t>
            </w:r>
            <w:proofErr w:type="spellEnd"/>
            <w:r>
              <w:rPr>
                <w:rFonts w:ascii="Times New Roman" w:hAnsi="Times New Roman"/>
                <w:lang w:eastAsia="ru-RU"/>
              </w:rPr>
              <w:t xml:space="preserve"> /на 1000 жителей</w:t>
            </w:r>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fldChar w:fldCharType="begin"/>
            </w:r>
            <w:r>
              <w:rPr>
                <w:rFonts w:ascii="Times New Roman" w:hAnsi="Times New Roman"/>
              </w:rPr>
              <w:instrText>QUOTE</w:instrText>
            </w:r>
            <w:r>
              <w:rPr>
                <w:rFonts w:ascii="Times New Roman" w:hAnsi="Times New Roman"/>
              </w:rPr>
              <w:fldChar w:fldCharType="separate"/>
            </w:r>
            <w:r>
              <w:rPr>
                <w:noProof/>
                <w:lang w:eastAsia="ru-RU"/>
              </w:rPr>
              <w:drawing>
                <wp:inline distT="0" distB="0" distL="0" distR="0">
                  <wp:extent cx="826770" cy="272415"/>
                  <wp:effectExtent l="0" t="0" r="0" b="0"/>
                  <wp:docPr id="1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pic:cNvPicPr>
                            <a:picLocks noChangeAspect="1" noChangeArrowheads="1"/>
                          </pic:cNvPicPr>
                        </pic:nvPicPr>
                        <pic:blipFill>
                          <a:blip r:embed="rId26"/>
                          <a:srcRect l="-87" t="-261" r="-87" b="-261"/>
                          <a:stretch>
                            <a:fillRect/>
                          </a:stretch>
                        </pic:blipFill>
                        <pic:spPr bwMode="auto">
                          <a:xfrm>
                            <a:off x="0" y="0"/>
                            <a:ext cx="826770" cy="272415"/>
                          </a:xfrm>
                          <a:prstGeom prst="rect">
                            <a:avLst/>
                          </a:prstGeom>
                        </pic:spPr>
                      </pic:pic>
                    </a:graphicData>
                  </a:graphic>
                </wp:inline>
              </w:drawing>
            </w:r>
            <w:r>
              <w:rPr>
                <w:rFonts w:ascii="Times New Roman" w:hAnsi="Times New Roman"/>
              </w:rPr>
              <w:fldChar w:fldCharType="end"/>
            </w:r>
            <w:r>
              <w:rPr>
                <w:rFonts w:ascii="Times New Roman" w:hAnsi="Times New Roman"/>
                <w:lang w:eastAsia="ru-RU"/>
              </w:rPr>
              <w:t>*1000</w:t>
            </w:r>
          </w:p>
          <w:p w:rsidR="00511BC9" w:rsidRDefault="00601A08">
            <w:pPr>
              <w:widowControl w:val="0"/>
              <w:rPr>
                <w:rFonts w:ascii="Times New Roman" w:hAnsi="Times New Roman"/>
              </w:rPr>
            </w:pPr>
            <w:proofErr w:type="gramStart"/>
            <w:r>
              <w:rPr>
                <w:rFonts w:ascii="Times New Roman" w:hAnsi="Times New Roman"/>
                <w:lang w:eastAsia="ru-RU"/>
              </w:rPr>
              <w:t>где</w:t>
            </w:r>
            <w:proofErr w:type="gramEnd"/>
            <w:r>
              <w:rPr>
                <w:rFonts w:ascii="Times New Roman" w:hAnsi="Times New Roman"/>
                <w:lang w:eastAsia="ru-RU"/>
              </w:rPr>
              <w:t>:</w:t>
            </w:r>
          </w:p>
          <w:p w:rsidR="00511BC9" w:rsidRDefault="00601A08">
            <w:pPr>
              <w:widowControl w:val="0"/>
              <w:rPr>
                <w:rFonts w:ascii="Times New Roman" w:hAnsi="Times New Roman"/>
              </w:rPr>
            </w:pPr>
            <w:proofErr w:type="spellStart"/>
            <w:r>
              <w:rPr>
                <w:rFonts w:ascii="Times New Roman" w:hAnsi="Times New Roman"/>
                <w:lang w:eastAsia="ru-RU"/>
              </w:rPr>
              <w:t>Оторг</w:t>
            </w:r>
            <w:proofErr w:type="spellEnd"/>
            <w:r>
              <w:rPr>
                <w:rFonts w:ascii="Times New Roman" w:hAnsi="Times New Roman"/>
                <w:lang w:eastAsia="ru-RU"/>
              </w:rPr>
              <w:t xml:space="preserve"> – обеспеченность населения площадью торговых объектов;</w:t>
            </w:r>
          </w:p>
          <w:p w:rsidR="00511BC9" w:rsidRDefault="00601A08">
            <w:pPr>
              <w:widowControl w:val="0"/>
              <w:rPr>
                <w:rFonts w:ascii="Times New Roman" w:hAnsi="Times New Roman"/>
              </w:rPr>
            </w:pPr>
            <w:proofErr w:type="spellStart"/>
            <w:r>
              <w:rPr>
                <w:rFonts w:ascii="Times New Roman" w:hAnsi="Times New Roman"/>
                <w:lang w:eastAsia="ru-RU"/>
              </w:rPr>
              <w:t>Sторг</w:t>
            </w:r>
            <w:proofErr w:type="spellEnd"/>
            <w:r>
              <w:rPr>
                <w:rFonts w:ascii="Times New Roman" w:hAnsi="Times New Roman"/>
                <w:lang w:eastAsia="ru-RU"/>
              </w:rPr>
              <w:t xml:space="preserve"> – площадь торговых объектов предприятий розничной торговли на территории муниципального образования Московской области в отчетном периоде, кв. м;</w:t>
            </w:r>
          </w:p>
          <w:p w:rsidR="00511BC9" w:rsidRDefault="00601A08">
            <w:pPr>
              <w:widowControl w:val="0"/>
              <w:rPr>
                <w:rFonts w:ascii="Times New Roman" w:hAnsi="Times New Roman"/>
              </w:rPr>
            </w:pPr>
            <w:proofErr w:type="spellStart"/>
            <w:r>
              <w:rPr>
                <w:rFonts w:ascii="Times New Roman" w:hAnsi="Times New Roman"/>
                <w:lang w:eastAsia="ru-RU"/>
              </w:rPr>
              <w:t>Чсред</w:t>
            </w:r>
            <w:proofErr w:type="spellEnd"/>
            <w:r>
              <w:rPr>
                <w:rFonts w:ascii="Times New Roman" w:hAnsi="Times New Roman"/>
                <w:lang w:eastAsia="ru-RU"/>
              </w:rPr>
              <w:t xml:space="preserve"> – среднегодовая численность постоянного населения муниципального образования Московской области, человек</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rPr>
                <w:rFonts w:ascii="Times New Roman" w:hAnsi="Times New Roman"/>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rPr>
              <w:t xml:space="preserve">Данные </w:t>
            </w:r>
            <w:proofErr w:type="spellStart"/>
            <w:r>
              <w:rPr>
                <w:rFonts w:ascii="Times New Roman" w:hAnsi="Times New Roman"/>
              </w:rPr>
              <w:t>Мосстата</w:t>
            </w:r>
            <w:proofErr w:type="spellEnd"/>
            <w:r>
              <w:rPr>
                <w:rFonts w:ascii="Times New Roman" w:hAnsi="Times New Roman"/>
              </w:rPr>
              <w:t xml:space="preserve">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Ежеквартально</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t>10</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Обеспеченность населения предприятиями общественного питания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посадочных</w:t>
            </w:r>
            <w:proofErr w:type="gramEnd"/>
            <w:r>
              <w:rPr>
                <w:rFonts w:ascii="Times New Roman" w:hAnsi="Times New Roman"/>
                <w:lang w:eastAsia="ru-RU"/>
              </w:rPr>
              <w:t xml:space="preserve"> мест/ на 1 000 жителей</w:t>
            </w:r>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center"/>
              <w:rPr>
                <w:rFonts w:ascii="Times New Roman" w:hAnsi="Times New Roman"/>
                <w:sz w:val="20"/>
                <w:szCs w:val="20"/>
                <w:lang w:eastAsia="ru-RU"/>
              </w:rPr>
            </w:pPr>
            <w:r>
              <w:fldChar w:fldCharType="begin"/>
            </w:r>
            <w:r>
              <w:rPr>
                <w:rFonts w:ascii="Times New Roman" w:hAnsi="Times New Roman"/>
              </w:rPr>
              <w:instrText>QUOTE</w:instrText>
            </w:r>
            <w:r>
              <w:rPr>
                <w:rFonts w:ascii="Times New Roman" w:hAnsi="Times New Roman"/>
              </w:rPr>
              <w:fldChar w:fldCharType="end"/>
            </w:r>
            <w:r>
              <w:rPr>
                <w:rFonts w:ascii="Times New Roman" w:hAnsi="Times New Roman"/>
                <w:position w:val="-15"/>
              </w:rPr>
              <w:t xml:space="preserve">  </w:t>
            </w:r>
            <m:oMath>
              <m:r>
                <w:rPr>
                  <w:rFonts w:ascii="Cambria Math" w:hAnsi="Cambria Math"/>
                </w:rPr>
                <m:t>Ооп=</m:t>
              </m:r>
              <m:f>
                <m:fPr>
                  <m:ctrlPr>
                    <w:rPr>
                      <w:rFonts w:ascii="Cambria Math" w:hAnsi="Cambria Math"/>
                    </w:rPr>
                  </m:ctrlPr>
                </m:fPr>
                <m:num>
                  <m:r>
                    <w:rPr>
                      <w:rFonts w:ascii="Cambria Math" w:hAnsi="Cambria Math"/>
                    </w:rPr>
                    <m:t>Кмп</m:t>
                  </m:r>
                </m:num>
                <m:den>
                  <m:r>
                    <w:rPr>
                      <w:rFonts w:ascii="Cambria Math" w:hAnsi="Cambria Math"/>
                    </w:rPr>
                    <m:t>Чсред</m:t>
                  </m:r>
                </m:den>
              </m:f>
              <m:r>
                <w:rPr>
                  <w:rFonts w:ascii="Cambria Math" w:hAnsi="Cambria Math"/>
                </w:rPr>
                <m:t>x1000,</m:t>
              </m:r>
            </m:oMath>
          </w:p>
          <w:p w:rsidR="00511BC9" w:rsidRDefault="00601A08">
            <w:pPr>
              <w:widowControl w:val="0"/>
              <w:rPr>
                <w:rFonts w:ascii="Times New Roman" w:hAnsi="Times New Roman"/>
              </w:rPr>
            </w:pPr>
            <w:proofErr w:type="gramStart"/>
            <w:r>
              <w:rPr>
                <w:rFonts w:ascii="Times New Roman" w:hAnsi="Times New Roman"/>
                <w:lang w:eastAsia="ru-RU"/>
              </w:rPr>
              <w:t>где</w:t>
            </w:r>
            <w:proofErr w:type="gramEnd"/>
            <w:r>
              <w:rPr>
                <w:rFonts w:ascii="Times New Roman" w:hAnsi="Times New Roman"/>
                <w:lang w:eastAsia="ru-RU"/>
              </w:rPr>
              <w:t>:</w:t>
            </w:r>
          </w:p>
          <w:p w:rsidR="00511BC9" w:rsidRDefault="00601A08">
            <w:pPr>
              <w:widowControl w:val="0"/>
              <w:rPr>
                <w:rFonts w:ascii="Times New Roman" w:hAnsi="Times New Roman"/>
              </w:rPr>
            </w:pPr>
            <w:proofErr w:type="spellStart"/>
            <w:r>
              <w:rPr>
                <w:rFonts w:ascii="Times New Roman" w:hAnsi="Times New Roman"/>
                <w:lang w:eastAsia="ru-RU"/>
              </w:rPr>
              <w:t>Ооп</w:t>
            </w:r>
            <w:proofErr w:type="spellEnd"/>
            <w:r>
              <w:rPr>
                <w:rFonts w:ascii="Times New Roman" w:hAnsi="Times New Roman"/>
                <w:lang w:eastAsia="ru-RU"/>
              </w:rPr>
              <w:t> </w:t>
            </w:r>
            <w:r>
              <w:rPr>
                <w:rFonts w:ascii="Times New Roman" w:hAnsi="Times New Roman"/>
                <w:lang w:eastAsia="ru-RU"/>
              </w:rPr>
              <w:noBreakHyphen/>
              <w:t> обеспеченность населения предприятиями общественного питания в отчетном периоде;</w:t>
            </w:r>
          </w:p>
          <w:p w:rsidR="00511BC9" w:rsidRDefault="00601A08">
            <w:pPr>
              <w:widowControl w:val="0"/>
              <w:rPr>
                <w:rFonts w:ascii="Times New Roman" w:hAnsi="Times New Roman"/>
              </w:rPr>
            </w:pPr>
            <w:proofErr w:type="spellStart"/>
            <w:r>
              <w:rPr>
                <w:rFonts w:ascii="Times New Roman" w:hAnsi="Times New Roman"/>
                <w:lang w:eastAsia="ru-RU"/>
              </w:rPr>
              <w:t>Кмп</w:t>
            </w:r>
            <w:proofErr w:type="spellEnd"/>
            <w:r>
              <w:rPr>
                <w:rFonts w:ascii="Times New Roman" w:hAnsi="Times New Roman"/>
                <w:lang w:eastAsia="ru-RU"/>
              </w:rPr>
              <w:t> </w:t>
            </w:r>
            <w:r>
              <w:rPr>
                <w:rFonts w:ascii="Times New Roman" w:hAnsi="Times New Roman"/>
                <w:lang w:eastAsia="ru-RU"/>
              </w:rPr>
              <w:noBreakHyphen/>
              <w:t> количество посадочных мест на предприятиях общественного питания в отчетном периоде, единиц;</w:t>
            </w:r>
          </w:p>
          <w:p w:rsidR="00511BC9" w:rsidRDefault="00601A08">
            <w:pPr>
              <w:widowControl w:val="0"/>
              <w:rPr>
                <w:rFonts w:ascii="Times New Roman" w:hAnsi="Times New Roman"/>
              </w:rPr>
            </w:pPr>
            <w:proofErr w:type="spellStart"/>
            <w:r>
              <w:rPr>
                <w:rFonts w:ascii="Times New Roman" w:hAnsi="Times New Roman"/>
                <w:lang w:eastAsia="ru-RU"/>
              </w:rPr>
              <w:t>Чсред</w:t>
            </w:r>
            <w:proofErr w:type="spellEnd"/>
            <w:r>
              <w:rPr>
                <w:rFonts w:ascii="Times New Roman" w:hAnsi="Times New Roman"/>
                <w:lang w:eastAsia="ru-RU"/>
              </w:rPr>
              <w:t> </w:t>
            </w:r>
            <w:r>
              <w:rPr>
                <w:rFonts w:ascii="Times New Roman" w:hAnsi="Times New Roman"/>
                <w:lang w:eastAsia="ru-RU"/>
              </w:rPr>
              <w:noBreakHyphen/>
              <w:t> среднегодовая численность постоянного населения в муниципальном образовании, человек.</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rPr>
                <w:rFonts w:ascii="Times New Roman" w:hAnsi="Times New Roman"/>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t xml:space="preserve">Данные </w:t>
            </w:r>
            <w:proofErr w:type="spellStart"/>
            <w:r>
              <w:rPr>
                <w:rFonts w:ascii="Times New Roman" w:hAnsi="Times New Roman"/>
                <w:lang w:eastAsia="ru-RU"/>
              </w:rPr>
              <w:t>Мосстата</w:t>
            </w:r>
            <w:proofErr w:type="spellEnd"/>
            <w:r>
              <w:rPr>
                <w:rFonts w:ascii="Times New Roman" w:hAnsi="Times New Roman"/>
                <w:lang w:eastAsia="ru-RU"/>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Ежеквартально</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t>11</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Обеспеченность населения предприятиями бытового обслуживания</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рабочих</w:t>
            </w:r>
            <w:proofErr w:type="gramEnd"/>
            <w:r>
              <w:rPr>
                <w:rFonts w:ascii="Times New Roman" w:hAnsi="Times New Roman"/>
                <w:lang w:eastAsia="ru-RU"/>
              </w:rPr>
              <w:t xml:space="preserve"> мест/ на 1 000 жителей</w:t>
            </w:r>
          </w:p>
        </w:tc>
        <w:tc>
          <w:tcPr>
            <w:tcW w:w="60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center"/>
              <w:rPr>
                <w:rFonts w:ascii="Times New Roman" w:eastAsia="Times New Roman" w:hAnsi="Times New Roman"/>
                <w:sz w:val="20"/>
                <w:szCs w:val="20"/>
                <w:lang w:eastAsia="ru-RU"/>
              </w:rPr>
            </w:pPr>
            <m:oMathPara>
              <m:oMath>
                <m:r>
                  <w:rPr>
                    <w:rFonts w:ascii="Cambria Math" w:hAnsi="Cambria Math"/>
                  </w:rPr>
                  <m:t>Обу=</m:t>
                </m:r>
                <m:f>
                  <m:fPr>
                    <m:ctrlPr>
                      <w:rPr>
                        <w:rFonts w:ascii="Cambria Math" w:hAnsi="Cambria Math"/>
                      </w:rPr>
                    </m:ctrlPr>
                  </m:fPr>
                  <m:num>
                    <m:r>
                      <w:rPr>
                        <w:rFonts w:ascii="Cambria Math" w:hAnsi="Cambria Math"/>
                      </w:rPr>
                      <m:t>Крм</m:t>
                    </m:r>
                  </m:num>
                  <m:den>
                    <m:r>
                      <w:rPr>
                        <w:rFonts w:ascii="Cambria Math" w:hAnsi="Cambria Math"/>
                      </w:rPr>
                      <m:t>Чсред</m:t>
                    </m:r>
                  </m:den>
                </m:f>
                <m:r>
                  <w:rPr>
                    <w:rFonts w:ascii="Cambria Math" w:hAnsi="Cambria Math"/>
                  </w:rPr>
                  <m:t>x1000,</m:t>
                </m:r>
              </m:oMath>
            </m:oMathPara>
          </w:p>
          <w:p w:rsidR="00511BC9" w:rsidRDefault="00601A08">
            <w:pPr>
              <w:widowControl w:val="0"/>
              <w:rPr>
                <w:rFonts w:ascii="Times New Roman" w:hAnsi="Times New Roman"/>
              </w:rPr>
            </w:pPr>
            <w:proofErr w:type="gramStart"/>
            <w:r>
              <w:rPr>
                <w:rFonts w:ascii="Times New Roman" w:hAnsi="Times New Roman"/>
                <w:lang w:eastAsia="ru-RU"/>
              </w:rPr>
              <w:t>где</w:t>
            </w:r>
            <w:proofErr w:type="gramEnd"/>
            <w:r>
              <w:rPr>
                <w:rFonts w:ascii="Times New Roman" w:hAnsi="Times New Roman"/>
                <w:lang w:eastAsia="ru-RU"/>
              </w:rPr>
              <w:t>:</w:t>
            </w:r>
          </w:p>
          <w:p w:rsidR="00511BC9" w:rsidRDefault="00601A08">
            <w:pPr>
              <w:widowControl w:val="0"/>
              <w:rPr>
                <w:rFonts w:ascii="Times New Roman" w:hAnsi="Times New Roman"/>
              </w:rPr>
            </w:pPr>
            <w:proofErr w:type="spellStart"/>
            <w:r>
              <w:rPr>
                <w:rFonts w:ascii="Times New Roman" w:hAnsi="Times New Roman"/>
                <w:lang w:eastAsia="ru-RU"/>
              </w:rPr>
              <w:t>Обу</w:t>
            </w:r>
            <w:proofErr w:type="spellEnd"/>
            <w:r>
              <w:rPr>
                <w:rFonts w:ascii="Times New Roman" w:hAnsi="Times New Roman"/>
                <w:lang w:eastAsia="ru-RU"/>
              </w:rPr>
              <w:t> </w:t>
            </w:r>
            <w:r>
              <w:rPr>
                <w:rFonts w:ascii="Times New Roman" w:hAnsi="Times New Roman"/>
                <w:lang w:eastAsia="ru-RU"/>
              </w:rPr>
              <w:noBreakHyphen/>
              <w:t> обеспеченность населения предприятиями бытового обслуживания в отчетном периоде;</w:t>
            </w:r>
          </w:p>
          <w:p w:rsidR="00511BC9" w:rsidRDefault="00601A08">
            <w:pPr>
              <w:widowControl w:val="0"/>
              <w:rPr>
                <w:rFonts w:ascii="Times New Roman" w:hAnsi="Times New Roman"/>
              </w:rPr>
            </w:pPr>
            <w:proofErr w:type="spellStart"/>
            <w:r>
              <w:rPr>
                <w:rFonts w:ascii="Times New Roman" w:hAnsi="Times New Roman"/>
                <w:lang w:eastAsia="ru-RU"/>
              </w:rPr>
              <w:t>Крм</w:t>
            </w:r>
            <w:proofErr w:type="spellEnd"/>
            <w:r>
              <w:rPr>
                <w:rFonts w:ascii="Times New Roman" w:hAnsi="Times New Roman"/>
                <w:lang w:eastAsia="ru-RU"/>
              </w:rPr>
              <w:t> </w:t>
            </w:r>
            <w:r>
              <w:rPr>
                <w:rFonts w:ascii="Times New Roman" w:hAnsi="Times New Roman"/>
                <w:lang w:eastAsia="ru-RU"/>
              </w:rPr>
              <w:noBreakHyphen/>
              <w:t> количество рабочих мест на предприятиях бытовых услуг в отчетном периоде, единиц;</w:t>
            </w:r>
          </w:p>
          <w:p w:rsidR="00511BC9" w:rsidRDefault="00601A08">
            <w:pPr>
              <w:widowControl w:val="0"/>
              <w:rPr>
                <w:rFonts w:ascii="Times New Roman" w:hAnsi="Times New Roman"/>
              </w:rPr>
            </w:pPr>
            <w:proofErr w:type="spellStart"/>
            <w:r>
              <w:rPr>
                <w:rFonts w:ascii="Times New Roman" w:hAnsi="Times New Roman"/>
                <w:lang w:eastAsia="ru-RU"/>
              </w:rPr>
              <w:lastRenderedPageBreak/>
              <w:t>Чсред</w:t>
            </w:r>
            <w:proofErr w:type="spellEnd"/>
            <w:r>
              <w:rPr>
                <w:rFonts w:ascii="Times New Roman" w:hAnsi="Times New Roman"/>
                <w:lang w:eastAsia="ru-RU"/>
              </w:rPr>
              <w:t> </w:t>
            </w:r>
            <w:r>
              <w:rPr>
                <w:rFonts w:ascii="Times New Roman" w:hAnsi="Times New Roman"/>
                <w:lang w:eastAsia="ru-RU"/>
              </w:rPr>
              <w:noBreakHyphen/>
              <w:t> среднегодовая численность постоянного населения в муниципальном образовании, человек.</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r>
              <w:rPr>
                <w:rFonts w:ascii="Times New Roman" w:hAnsi="Times New Roman"/>
                <w:lang w:eastAsia="ru-RU"/>
              </w:rPr>
              <w:t>Показатель считается нарастающим итогом.</w:t>
            </w: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lastRenderedPageBreak/>
              <w:t xml:space="preserve">Данные </w:t>
            </w:r>
            <w:proofErr w:type="spellStart"/>
            <w:r>
              <w:rPr>
                <w:rFonts w:ascii="Times New Roman" w:hAnsi="Times New Roman"/>
                <w:lang w:eastAsia="ru-RU"/>
              </w:rPr>
              <w:t>Мосстата</w:t>
            </w:r>
            <w:proofErr w:type="spellEnd"/>
            <w:r>
              <w:rPr>
                <w:rFonts w:ascii="Times New Roman" w:hAnsi="Times New Roman"/>
                <w:lang w:eastAsia="ru-RU"/>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w:t>
            </w:r>
            <w:r>
              <w:rPr>
                <w:rFonts w:ascii="Times New Roman" w:hAnsi="Times New Roman"/>
                <w:lang w:eastAsia="ru-RU"/>
              </w:rPr>
              <w:lastRenderedPageBreak/>
              <w:t xml:space="preserve">предприятиях бытовых услуг, осуществляющих свою </w:t>
            </w:r>
            <w:proofErr w:type="gramStart"/>
            <w:r>
              <w:rPr>
                <w:rFonts w:ascii="Times New Roman" w:hAnsi="Times New Roman"/>
                <w:lang w:eastAsia="ru-RU"/>
              </w:rPr>
              <w:t>деятельность  на</w:t>
            </w:r>
            <w:proofErr w:type="gramEnd"/>
            <w:r>
              <w:rPr>
                <w:rFonts w:ascii="Times New Roman" w:hAnsi="Times New Roman"/>
                <w:lang w:eastAsia="ru-RU"/>
              </w:rPr>
              <w:t xml:space="preserve">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lastRenderedPageBreak/>
              <w:t>Ежеквартально</w:t>
            </w:r>
          </w:p>
        </w:tc>
      </w:tr>
      <w:tr w:rsidR="00511BC9">
        <w:trPr>
          <w:trHeight w:val="332"/>
        </w:trPr>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b/>
                <w:lang w:eastAsia="ru-RU"/>
              </w:rPr>
            </w:pPr>
            <w:r>
              <w:rPr>
                <w:rFonts w:ascii="Times New Roman" w:hAnsi="Times New Roman"/>
                <w:lang w:eastAsia="ru-RU"/>
              </w:rPr>
              <w:lastRenderedPageBreak/>
              <w:t>12</w:t>
            </w:r>
            <w:r>
              <w:rPr>
                <w:rFonts w:ascii="Times New Roman" w:hAnsi="Times New Roman"/>
                <w:b/>
                <w:lang w:eastAsia="ru-RU"/>
              </w:rPr>
              <w:t>.</w:t>
            </w:r>
          </w:p>
        </w:tc>
        <w:tc>
          <w:tcPr>
            <w:tcW w:w="272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Доля обращений по вопросу защиты прав потребителей от общего количества поступивших обращений</w:t>
            </w:r>
          </w:p>
          <w:p w:rsidR="00511BC9" w:rsidRDefault="00511BC9">
            <w:pPr>
              <w:widowControl w:val="0"/>
              <w:rPr>
                <w:rFonts w:ascii="Times New Roman" w:hAnsi="Times New Roman"/>
                <w:lang w:eastAsia="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proofErr w:type="gramStart"/>
            <w:r>
              <w:rPr>
                <w:rFonts w:ascii="Times New Roman" w:hAnsi="Times New Roman"/>
                <w:lang w:eastAsia="ru-RU"/>
              </w:rPr>
              <w:t>процент</w:t>
            </w:r>
            <w:proofErr w:type="gramEnd"/>
          </w:p>
        </w:tc>
        <w:tc>
          <w:tcPr>
            <w:tcW w:w="6096"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lang w:eastAsia="ru-RU"/>
              </w:rPr>
            </w:pPr>
          </w:p>
          <w:p w:rsidR="00511BC9" w:rsidRDefault="00601A08">
            <w:pPr>
              <w:widowControl w:val="0"/>
              <w:rPr>
                <w:rFonts w:ascii="Times New Roman" w:hAnsi="Times New Roman"/>
                <w:lang w:eastAsia="ru-RU"/>
              </w:rPr>
            </w:pPr>
            <m:oMath>
              <m:r>
                <w:rPr>
                  <w:rFonts w:ascii="Cambria Math" w:hAnsi="Cambria Math"/>
                </w:rPr>
                <m:t>Dзпп=</m:t>
              </m:r>
              <m:f>
                <m:fPr>
                  <m:ctrlPr>
                    <w:rPr>
                      <w:rFonts w:ascii="Cambria Math" w:hAnsi="Cambria Math"/>
                    </w:rPr>
                  </m:ctrlPr>
                </m:fPr>
                <m:num>
                  <m:r>
                    <w:rPr>
                      <w:rFonts w:ascii="Cambria Math" w:hAnsi="Cambria Math"/>
                    </w:rPr>
                    <m:t>Озпп</m:t>
                  </m:r>
                </m:num>
                <m:den>
                  <m:r>
                    <w:rPr>
                      <w:rFonts w:ascii="Cambria Math" w:hAnsi="Cambria Math"/>
                    </w:rPr>
                    <m:t>Ообщий</m:t>
                  </m:r>
                </m:den>
              </m:f>
            </m:oMath>
            <w:r>
              <w:rPr>
                <w:rFonts w:ascii="Times New Roman" w:hAnsi="Times New Roman"/>
                <w:sz w:val="20"/>
                <w:szCs w:val="20"/>
              </w:rPr>
              <w:t xml:space="preserve">,*100% , </w:t>
            </w:r>
          </w:p>
          <w:p w:rsidR="00511BC9" w:rsidRDefault="00601A08">
            <w:pPr>
              <w:widowControl w:val="0"/>
              <w:rPr>
                <w:rFonts w:ascii="Times New Roman" w:hAnsi="Times New Roman"/>
              </w:rPr>
            </w:pPr>
            <w:r>
              <w:rPr>
                <w:rFonts w:ascii="Times New Roman" w:hAnsi="Times New Roman"/>
                <w:lang w:eastAsia="ru-RU"/>
              </w:rPr>
              <w:t xml:space="preserve"> </w:t>
            </w:r>
            <w:proofErr w:type="gramStart"/>
            <w:r>
              <w:rPr>
                <w:rFonts w:ascii="Times New Roman" w:hAnsi="Times New Roman"/>
                <w:lang w:eastAsia="ru-RU"/>
              </w:rPr>
              <w:t>где</w:t>
            </w:r>
            <w:proofErr w:type="gramEnd"/>
            <w:r>
              <w:rPr>
                <w:rFonts w:ascii="Times New Roman" w:hAnsi="Times New Roman"/>
                <w:lang w:eastAsia="ru-RU"/>
              </w:rPr>
              <w:t>:</w:t>
            </w:r>
          </w:p>
          <w:p w:rsidR="00511BC9" w:rsidRDefault="00511BC9">
            <w:pPr>
              <w:widowControl w:val="0"/>
              <w:rPr>
                <w:rFonts w:ascii="Times New Roman" w:hAnsi="Times New Roman"/>
                <w:lang w:eastAsia="ru-RU"/>
              </w:rPr>
            </w:pPr>
          </w:p>
          <w:p w:rsidR="00511BC9" w:rsidRDefault="00601A08">
            <w:pPr>
              <w:widowControl w:val="0"/>
              <w:rPr>
                <w:rFonts w:ascii="Times New Roman" w:hAnsi="Times New Roman"/>
              </w:rPr>
            </w:pPr>
            <w:proofErr w:type="spellStart"/>
            <w:r>
              <w:rPr>
                <w:rFonts w:ascii="Times New Roman" w:hAnsi="Times New Roman"/>
                <w:lang w:eastAsia="ru-RU"/>
              </w:rPr>
              <w:t>Dзпп</w:t>
            </w:r>
            <w:proofErr w:type="spellEnd"/>
            <w:r>
              <w:rPr>
                <w:rFonts w:ascii="Times New Roman" w:hAnsi="Times New Roman"/>
                <w:lang w:eastAsia="ru-RU"/>
              </w:rPr>
              <w:t xml:space="preserve"> - доля обращений по вопросу защиты прав потребителей от общего количества поступивших обращений;</w:t>
            </w:r>
          </w:p>
          <w:p w:rsidR="00511BC9" w:rsidRDefault="00601A08">
            <w:pPr>
              <w:widowControl w:val="0"/>
              <w:rPr>
                <w:rFonts w:ascii="Times New Roman" w:hAnsi="Times New Roman"/>
              </w:rPr>
            </w:pPr>
            <w:proofErr w:type="spellStart"/>
            <w:r>
              <w:rPr>
                <w:rFonts w:ascii="Times New Roman" w:hAnsi="Times New Roman"/>
                <w:lang w:eastAsia="ru-RU"/>
              </w:rPr>
              <w:t>Озпп</w:t>
            </w:r>
            <w:proofErr w:type="spellEnd"/>
            <w:r>
              <w:rPr>
                <w:rFonts w:ascii="Times New Roman" w:hAnsi="Times New Roman"/>
                <w:lang w:eastAsia="ru-RU"/>
              </w:rPr>
              <w:t xml:space="preserve"> – количество обращений, поступивших в администрацию муниципального образования по вопросу защиты прав потребителей</w:t>
            </w:r>
          </w:p>
          <w:p w:rsidR="00511BC9" w:rsidRDefault="00601A08">
            <w:pPr>
              <w:widowControl w:val="0"/>
              <w:rPr>
                <w:rFonts w:ascii="Times New Roman" w:hAnsi="Times New Roman"/>
              </w:rPr>
            </w:pPr>
            <w:proofErr w:type="spellStart"/>
            <w:r>
              <w:rPr>
                <w:rFonts w:ascii="Times New Roman" w:hAnsi="Times New Roman"/>
                <w:lang w:eastAsia="ru-RU"/>
              </w:rPr>
              <w:t>Ообщий</w:t>
            </w:r>
            <w:proofErr w:type="spellEnd"/>
            <w:r>
              <w:rPr>
                <w:rFonts w:ascii="Times New Roman" w:hAnsi="Times New Roman"/>
                <w:lang w:eastAsia="ru-RU"/>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Pr>
                <w:rFonts w:ascii="Times New Roman" w:hAnsi="Times New Roman"/>
                <w:lang w:eastAsia="ru-RU"/>
              </w:rPr>
              <w:t>Добродел</w:t>
            </w:r>
            <w:proofErr w:type="spellEnd"/>
            <w:r>
              <w:rPr>
                <w:rFonts w:ascii="Times New Roman" w:hAnsi="Times New Roman"/>
                <w:lang w:eastAsia="ru-RU"/>
              </w:rPr>
              <w:t xml:space="preserve">», МСЭД, ЕЦУР и </w:t>
            </w:r>
            <w:proofErr w:type="spellStart"/>
            <w:r>
              <w:rPr>
                <w:rFonts w:ascii="Times New Roman" w:hAnsi="Times New Roman"/>
                <w:lang w:eastAsia="ru-RU"/>
              </w:rPr>
              <w:t>тп</w:t>
            </w:r>
            <w:proofErr w:type="spellEnd"/>
            <w:r>
              <w:rPr>
                <w:rFonts w:ascii="Times New Roman" w:hAnsi="Times New Roman"/>
                <w:lang w:eastAsia="ru-RU"/>
              </w:rPr>
              <w:t>.)</w:t>
            </w:r>
          </w:p>
          <w:p w:rsidR="00511BC9" w:rsidRDefault="00511BC9">
            <w:pPr>
              <w:widowControl w:val="0"/>
              <w:rPr>
                <w:rFonts w:ascii="Times New Roman" w:hAnsi="Times New Roman"/>
              </w:rPr>
            </w:pPr>
          </w:p>
        </w:tc>
        <w:tc>
          <w:tcPr>
            <w:tcW w:w="3402"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rPr>
            </w:pPr>
            <w:r>
              <w:rPr>
                <w:rFonts w:ascii="Times New Roman" w:hAnsi="Times New Roman"/>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rPr>
            </w:pPr>
            <w:r>
              <w:rPr>
                <w:rFonts w:ascii="Times New Roman" w:hAnsi="Times New Roman"/>
                <w:lang w:eastAsia="ru-RU"/>
              </w:rPr>
              <w:t>Ежеквартально</w:t>
            </w:r>
          </w:p>
        </w:tc>
      </w:tr>
    </w:tbl>
    <w:p w:rsidR="00511BC9" w:rsidRDefault="00511BC9">
      <w:pPr>
        <w:sectPr w:rsidR="00511BC9">
          <w:headerReference w:type="default" r:id="rId27"/>
          <w:pgSz w:w="16838" w:h="11906" w:orient="landscape"/>
          <w:pgMar w:top="1135" w:right="567" w:bottom="567" w:left="1134" w:header="708" w:footer="0" w:gutter="0"/>
          <w:cols w:space="720"/>
          <w:formProt w:val="0"/>
          <w:docGrid w:linePitch="360" w:charSpace="4096"/>
        </w:sectPr>
      </w:pPr>
    </w:p>
    <w:p w:rsidR="00511BC9" w:rsidRDefault="00601A08">
      <w:pPr>
        <w:keepNext/>
        <w:spacing w:line="240" w:lineRule="auto"/>
        <w:ind w:left="644"/>
        <w:jc w:val="center"/>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«3.1. Методика определения результатов выполнения мероприятий муниципальной программы</w:t>
      </w:r>
    </w:p>
    <w:p w:rsidR="00511BC9" w:rsidRDefault="00601A08">
      <w:pPr>
        <w:keepNext/>
        <w:spacing w:line="240" w:lineRule="auto"/>
        <w:ind w:left="644"/>
        <w:jc w:val="center"/>
        <w:outlineLvl w:val="0"/>
        <w:rPr>
          <w:rFonts w:ascii="Times New Roman" w:eastAsia="Times New Roman" w:hAnsi="Times New Roman"/>
          <w:sz w:val="24"/>
          <w:szCs w:val="24"/>
          <w:lang w:eastAsia="zh-CN"/>
        </w:rPr>
      </w:pPr>
      <w:r>
        <w:rPr>
          <w:rFonts w:ascii="Times New Roman" w:eastAsia="Times New Roman" w:hAnsi="Times New Roman"/>
          <w:b/>
          <w:sz w:val="24"/>
          <w:szCs w:val="24"/>
          <w:lang w:eastAsia="ru-RU"/>
        </w:rPr>
        <w:t>«Предпринимательство» на 2023-2027 годы.</w:t>
      </w:r>
    </w:p>
    <w:p w:rsidR="00511BC9" w:rsidRDefault="00601A08">
      <w:pPr>
        <w:spacing w:line="254" w:lineRule="auto"/>
        <w:jc w:val="center"/>
        <w:rPr>
          <w:rFonts w:ascii="Times New Roman" w:hAnsi="Times New Roman"/>
          <w:b/>
          <w:sz w:val="24"/>
          <w:szCs w:val="24"/>
          <w:lang w:eastAsia="ru-RU"/>
        </w:rPr>
      </w:pPr>
      <w:r>
        <w:rPr>
          <w:rFonts w:ascii="Times New Roman" w:hAnsi="Times New Roman"/>
          <w:b/>
          <w:sz w:val="24"/>
          <w:szCs w:val="24"/>
          <w:lang w:eastAsia="ru-RU"/>
        </w:rPr>
        <w:t xml:space="preserve"> </w:t>
      </w:r>
    </w:p>
    <w:tbl>
      <w:tblPr>
        <w:tblW w:w="15353" w:type="dxa"/>
        <w:tblLayout w:type="fixed"/>
        <w:tblLook w:val="04A0" w:firstRow="1" w:lastRow="0" w:firstColumn="1" w:lastColumn="0" w:noHBand="0" w:noVBand="1"/>
      </w:tblPr>
      <w:tblGrid>
        <w:gridCol w:w="619"/>
        <w:gridCol w:w="1474"/>
        <w:gridCol w:w="1560"/>
        <w:gridCol w:w="1417"/>
        <w:gridCol w:w="2905"/>
        <w:gridCol w:w="1291"/>
        <w:gridCol w:w="6087"/>
      </w:tblGrid>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 п/п</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Номер подпрограммы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Номер основного мероприятия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Номер мероприятия</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Наименование результата</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Единица измерения</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Порядок определения значений</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rPr>
                <w:rFonts w:ascii="Times New Roman" w:hAnsi="Times New Roman"/>
                <w:sz w:val="20"/>
                <w:szCs w:val="20"/>
              </w:rPr>
            </w:pPr>
            <w:r>
              <w:rPr>
                <w:rFonts w:ascii="Times New Roman" w:hAnsi="Times New Roman"/>
                <w:sz w:val="20"/>
                <w:szCs w:val="20"/>
              </w:rPr>
              <w:t>Достижение планового значения доли несостоявшихся закупок от общего количества конкурентных закупок, процентов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1342390" cy="476885"/>
                  <wp:effectExtent l="0" t="0" r="0"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9"/>
                          <pic:cNvPicPr>
                            <a:picLocks noChangeAspect="1" noChangeArrowheads="1"/>
                          </pic:cNvPicPr>
                        </pic:nvPicPr>
                        <pic:blipFill>
                          <a:blip r:embed="rId28"/>
                          <a:stretch>
                            <a:fillRect/>
                          </a:stretch>
                        </pic:blipFill>
                        <pic:spPr bwMode="auto">
                          <a:xfrm>
                            <a:off x="0" y="0"/>
                            <a:ext cx="1342390" cy="476885"/>
                          </a:xfrm>
                          <a:prstGeom prst="rect">
                            <a:avLst/>
                          </a:prstGeom>
                        </pic:spPr>
                      </pic:pic>
                    </a:graphicData>
                  </a:graphic>
                </wp:inline>
              </w:drawing>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proofErr w:type="spellStart"/>
            <w:r>
              <w:rPr>
                <w:rFonts w:ascii="Times New Roman" w:hAnsi="Times New Roman"/>
                <w:sz w:val="20"/>
                <w:szCs w:val="20"/>
                <w:lang w:eastAsia="zh-CN"/>
              </w:rPr>
              <w:t>Днт</w:t>
            </w:r>
            <w:proofErr w:type="spellEnd"/>
            <w:r>
              <w:rPr>
                <w:rFonts w:ascii="Times New Roman" w:hAnsi="Times New Roman"/>
                <w:sz w:val="20"/>
                <w:szCs w:val="20"/>
                <w:lang w:eastAsia="zh-CN"/>
              </w:rPr>
              <w:t xml:space="preserve"> – доля несостоявшихся конкурентных закупок от общего количества конкурентных закупок, процентов;</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rPr>
                <w:rFonts w:ascii="Times New Roman" w:hAnsi="Times New Roman"/>
                <w:sz w:val="20"/>
                <w:szCs w:val="20"/>
              </w:rPr>
            </w:pPr>
            <w:r>
              <w:rPr>
                <w:rFonts w:ascii="Times New Roman" w:hAnsi="Times New Roman"/>
                <w:sz w:val="20"/>
                <w:szCs w:val="20"/>
              </w:rPr>
              <w:t>Достижение планового значения доли обоснованных, частично обоснованных жалоб, процентов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1371600" cy="476885"/>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8"/>
                          <pic:cNvPicPr>
                            <a:picLocks noChangeAspect="1" noChangeArrowheads="1"/>
                          </pic:cNvPicPr>
                        </pic:nvPicPr>
                        <pic:blipFill>
                          <a:blip r:embed="rId29"/>
                          <a:stretch>
                            <a:fillRect/>
                          </a:stretch>
                        </pic:blipFill>
                        <pic:spPr bwMode="auto">
                          <a:xfrm>
                            <a:off x="0" y="0"/>
                            <a:ext cx="1371600" cy="476885"/>
                          </a:xfrm>
                          <a:prstGeom prst="rect">
                            <a:avLst/>
                          </a:prstGeom>
                        </pic:spPr>
                      </pic:pic>
                    </a:graphicData>
                  </a:graphic>
                </wp:inline>
              </w:drawing>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 xml:space="preserve">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w:t>
            </w:r>
            <w:r>
              <w:rPr>
                <w:rFonts w:ascii="Times New Roman" w:hAnsi="Times New Roman"/>
                <w:sz w:val="20"/>
                <w:szCs w:val="20"/>
                <w:lang w:eastAsia="zh-CN"/>
              </w:rPr>
              <w:lastRenderedPageBreak/>
              <w:t>Федеральную антимонопольную службу России (далее – ФАС России), Управление ФАС России по Московской области (далее – жалоб), процентов;</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K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03</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rPr>
                <w:rFonts w:ascii="Times New Roman" w:hAnsi="Times New Roman"/>
                <w:sz w:val="20"/>
                <w:szCs w:val="20"/>
              </w:rPr>
            </w:pPr>
            <w:r>
              <w:rPr>
                <w:rFonts w:ascii="Times New Roman" w:hAnsi="Times New Roman"/>
                <w:sz w:val="20"/>
                <w:szCs w:val="20"/>
              </w:rPr>
              <w:t>Достижение планового значения среднего количества участников закупок, единиц</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1527175" cy="506095"/>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
                          <pic:cNvPicPr>
                            <a:picLocks noChangeAspect="1" noChangeArrowheads="1"/>
                          </pic:cNvPicPr>
                        </pic:nvPicPr>
                        <pic:blipFill>
                          <a:blip r:embed="rId30"/>
                          <a:stretch>
                            <a:fillRect/>
                          </a:stretch>
                        </pic:blipFill>
                        <pic:spPr bwMode="auto">
                          <a:xfrm>
                            <a:off x="0" y="0"/>
                            <a:ext cx="1527175" cy="506095"/>
                          </a:xfrm>
                          <a:prstGeom prst="rect">
                            <a:avLst/>
                          </a:prstGeom>
                        </pic:spPr>
                      </pic:pic>
                    </a:graphicData>
                  </a:graphic>
                </wp:inline>
              </w:drawing>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Y – среднее количество участников состоявшихся закупок, единиц;</w:t>
            </w:r>
          </w:p>
          <w:p w:rsidR="00511BC9" w:rsidRDefault="008A5210">
            <w:pPr>
              <w:widowControl w:val="0"/>
              <w:spacing w:line="254" w:lineRule="auto"/>
              <w:rPr>
                <w:rFonts w:ascii="Times New Roman" w:hAnsi="Times New Roman"/>
                <w:sz w:val="20"/>
                <w:szCs w:val="20"/>
                <w:lang w:eastAsia="zh-CN"/>
              </w:rPr>
            </w:pPr>
            <m:oMath>
              <m:sSubSup>
                <m:sSubSupPr>
                  <m:ctrlPr>
                    <w:rPr>
                      <w:rFonts w:ascii="Cambria Math" w:hAnsi="Cambria Math"/>
                    </w:rPr>
                  </m:ctrlPr>
                </m:sSubSupPr>
                <m:e>
                  <m:r>
                    <w:rPr>
                      <w:rFonts w:ascii="Cambria Math" w:hAnsi="Cambria Math"/>
                    </w:rPr>
                    <m:t>Y</m:t>
                  </m:r>
                </m:e>
                <m:sub>
                  <m:r>
                    <w:rPr>
                      <w:rFonts w:ascii="Cambria Math" w:hAnsi="Cambria Math"/>
                    </w:rPr>
                    <m:t>k</m:t>
                  </m:r>
                </m:sub>
                <m:sup>
                  <m:r>
                    <w:rPr>
                      <w:rFonts w:ascii="Cambria Math" w:hAnsi="Cambria Math"/>
                    </w:rPr>
                    <m:t>i</m:t>
                  </m:r>
                </m:sup>
              </m:sSubSup>
              <m:r>
                <w:rPr>
                  <w:rFonts w:ascii="Cambria Math" w:hAnsi="Cambria Math"/>
                </w:rPr>
                <m:t>–</m:t>
              </m:r>
            </m:oMath>
            <w:proofErr w:type="gramStart"/>
            <w:r w:rsidR="00601A08">
              <w:rPr>
                <w:rFonts w:ascii="Times New Roman" w:hAnsi="Times New Roman"/>
                <w:sz w:val="20"/>
                <w:szCs w:val="20"/>
                <w:lang w:eastAsia="zh-CN"/>
              </w:rPr>
              <w:t>количество</w:t>
            </w:r>
            <w:proofErr w:type="gramEnd"/>
            <w:r w:rsidR="00601A08">
              <w:rPr>
                <w:rFonts w:ascii="Times New Roman" w:hAnsi="Times New Roman"/>
                <w:sz w:val="20"/>
                <w:szCs w:val="20"/>
                <w:lang w:eastAsia="zh-CN"/>
              </w:rPr>
              <w:t xml:space="preserve">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w:t>
            </w:r>
            <w:r>
              <w:rPr>
                <w:rFonts w:ascii="Times New Roman" w:hAnsi="Times New Roman"/>
                <w:sz w:val="20"/>
                <w:szCs w:val="20"/>
                <w:lang w:eastAsia="zh-CN"/>
              </w:rPr>
              <w:lastRenderedPageBreak/>
              <w:t>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contextualSpacing/>
              <w:rPr>
                <w:rFonts w:ascii="Times New Roman" w:hAnsi="Times New Roman"/>
                <w:sz w:val="20"/>
                <w:szCs w:val="20"/>
              </w:rPr>
            </w:pPr>
            <w:r>
              <w:rPr>
                <w:rFonts w:ascii="Times New Roman" w:hAnsi="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rPr>
                <w:rFonts w:ascii="Times New Roman" w:hAnsi="Times New Roman"/>
                <w:sz w:val="20"/>
                <w:szCs w:val="20"/>
                <w:lang w:eastAsia="zh-CN"/>
              </w:rPr>
            </w:pPr>
          </w:p>
          <w:p w:rsidR="00511BC9" w:rsidRDefault="00601A08">
            <w:pPr>
              <w:widowControl w:val="0"/>
              <w:spacing w:line="254" w:lineRule="auto"/>
              <w:rPr>
                <w:rFonts w:ascii="Times New Roman" w:hAnsi="Times New Roman"/>
                <w:sz w:val="28"/>
                <w:szCs w:val="28"/>
                <w:lang w:eastAsia="zh-CN"/>
              </w:rPr>
            </w:pPr>
            <w:r>
              <w:rPr>
                <w:rFonts w:ascii="Times New Roman" w:hAnsi="Times New Roman"/>
                <w:sz w:val="28"/>
                <w:szCs w:val="28"/>
                <w:lang w:eastAsia="zh-CN"/>
              </w:rPr>
              <w:t xml:space="preserve">Омк = </w:t>
            </w:r>
            <w:proofErr w:type="spellStart"/>
            <w:r>
              <w:rPr>
                <w:rFonts w:ascii="Times New Roman" w:hAnsi="Times New Roman"/>
                <w:sz w:val="28"/>
                <w:szCs w:val="28"/>
                <w:lang w:eastAsia="zh-CN"/>
              </w:rPr>
              <w:t>Эдс</w:t>
            </w:r>
            <w:proofErr w:type="spellEnd"/>
            <w:r>
              <w:rPr>
                <w:rFonts w:ascii="Times New Roman" w:hAnsi="Times New Roman"/>
                <w:sz w:val="28"/>
                <w:szCs w:val="28"/>
                <w:lang w:eastAsia="zh-CN"/>
              </w:rPr>
              <w:t>/НМЦК * 100%</w:t>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Омк – доля общей экономии денежных средств по результатам осуществления конкурентных закупок, процентов;</w:t>
            </w:r>
          </w:p>
          <w:p w:rsidR="00511BC9" w:rsidRDefault="00601A08">
            <w:pPr>
              <w:widowControl w:val="0"/>
              <w:spacing w:line="254" w:lineRule="auto"/>
              <w:rPr>
                <w:rFonts w:ascii="Times New Roman" w:hAnsi="Times New Roman"/>
                <w:sz w:val="20"/>
                <w:szCs w:val="20"/>
                <w:lang w:eastAsia="zh-CN"/>
              </w:rPr>
            </w:pPr>
            <w:proofErr w:type="spellStart"/>
            <w:r>
              <w:rPr>
                <w:rFonts w:ascii="Times New Roman" w:hAnsi="Times New Roman"/>
                <w:sz w:val="20"/>
                <w:szCs w:val="20"/>
                <w:lang w:eastAsia="zh-CN"/>
              </w:rPr>
              <w:t>Эдс</w:t>
            </w:r>
            <w:proofErr w:type="spellEnd"/>
            <w:r>
              <w:rPr>
                <w:rFonts w:ascii="Times New Roman" w:hAnsi="Times New Roman"/>
                <w:sz w:val="20"/>
                <w:szCs w:val="20"/>
                <w:lang w:eastAsia="zh-CN"/>
              </w:rPr>
              <w:t xml:space="preserve"> – экономия денежных средств по результатам осуществления конкурентных закупок,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511BC9" w:rsidRDefault="00511BC9">
            <w:pPr>
              <w:widowControl w:val="0"/>
              <w:spacing w:line="254" w:lineRule="auto"/>
              <w:rPr>
                <w:rFonts w:ascii="Times New Roman" w:hAnsi="Times New Roman"/>
                <w:sz w:val="20"/>
                <w:szCs w:val="20"/>
                <w:lang w:eastAsia="zh-CN"/>
              </w:rPr>
            </w:pP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 xml:space="preserve">Расчет </w:t>
            </w:r>
            <w:proofErr w:type="spellStart"/>
            <w:r>
              <w:rPr>
                <w:rFonts w:ascii="Times New Roman" w:hAnsi="Times New Roman"/>
                <w:sz w:val="20"/>
                <w:szCs w:val="20"/>
                <w:lang w:eastAsia="zh-CN"/>
              </w:rPr>
              <w:t>Эдс</w:t>
            </w:r>
            <w:proofErr w:type="spellEnd"/>
            <w:r>
              <w:rPr>
                <w:rFonts w:ascii="Times New Roman" w:hAnsi="Times New Roman"/>
                <w:sz w:val="20"/>
                <w:szCs w:val="20"/>
                <w:lang w:eastAsia="zh-CN"/>
              </w:rPr>
              <w:t xml:space="preserve"> осуществляется по следующей формуле:</w:t>
            </w:r>
          </w:p>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1099185" cy="213995"/>
                  <wp:effectExtent l="0" t="0" r="0" b="0"/>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5"/>
                          <pic:cNvPicPr>
                            <a:picLocks noChangeAspect="1" noChangeArrowheads="1"/>
                          </pic:cNvPicPr>
                        </pic:nvPicPr>
                        <pic:blipFill>
                          <a:blip r:embed="rId31"/>
                          <a:stretch>
                            <a:fillRect/>
                          </a:stretch>
                        </pic:blipFill>
                        <pic:spPr bwMode="auto">
                          <a:xfrm>
                            <a:off x="0" y="0"/>
                            <a:ext cx="1099185" cy="213995"/>
                          </a:xfrm>
                          <a:prstGeom prst="rect">
                            <a:avLst/>
                          </a:prstGeom>
                        </pic:spPr>
                      </pic:pic>
                    </a:graphicData>
                  </a:graphic>
                </wp:inline>
              </w:drawing>
            </w:r>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 xml:space="preserve">В случае отрицательного значения экономии (переменной </w:t>
            </w:r>
            <w:proofErr w:type="spellStart"/>
            <w:r>
              <w:rPr>
                <w:rFonts w:ascii="Times New Roman" w:hAnsi="Times New Roman"/>
                <w:sz w:val="20"/>
                <w:szCs w:val="20"/>
                <w:lang w:eastAsia="zh-CN"/>
              </w:rPr>
              <w:t>Эдс</w:t>
            </w:r>
            <w:proofErr w:type="spellEnd"/>
            <w:r>
              <w:rPr>
                <w:rFonts w:ascii="Times New Roman" w:hAnsi="Times New Roman"/>
                <w:sz w:val="20"/>
                <w:szCs w:val="20"/>
                <w:lang w:eastAsia="zh-CN"/>
              </w:rPr>
              <w:t>), ее значение принимается равным нулю.</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p w:rsidR="00511BC9" w:rsidRDefault="00601A08">
            <w:pPr>
              <w:widowControl w:val="0"/>
              <w:jc w:val="both"/>
              <w:rPr>
                <w:rFonts w:ascii="Times New Roman" w:hAnsi="Times New Roman"/>
                <w:sz w:val="20"/>
                <w:szCs w:val="20"/>
              </w:rPr>
            </w:pPr>
            <w:r>
              <w:rPr>
                <w:rFonts w:ascii="Times New Roman" w:hAnsi="Times New Roman"/>
                <w:sz w:val="20"/>
                <w:szCs w:val="20"/>
                <w:lang w:eastAsia="zh-CN"/>
              </w:rPr>
              <w:t xml:space="preserve">Из расчета исключаются: закупки, осуществляемые в случае, предусмотренном ч. 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r>
              <w:rPr>
                <w:rFonts w:ascii="Times New Roman" w:hAnsi="Times New Roman"/>
                <w:sz w:val="20"/>
                <w:szCs w:val="20"/>
              </w:rPr>
              <w:t xml:space="preserve">контракты, заключенные </w:t>
            </w:r>
          </w:p>
          <w:p w:rsidR="00511BC9" w:rsidRDefault="00601A08">
            <w:pPr>
              <w:widowControl w:val="0"/>
              <w:spacing w:line="240" w:lineRule="auto"/>
              <w:jc w:val="both"/>
              <w:rPr>
                <w:rFonts w:ascii="Times New Roman" w:hAnsi="Times New Roman"/>
                <w:sz w:val="20"/>
                <w:szCs w:val="20"/>
              </w:rPr>
            </w:pPr>
            <w:proofErr w:type="gramStart"/>
            <w:r>
              <w:rPr>
                <w:rFonts w:ascii="Times New Roman" w:hAnsi="Times New Roman"/>
                <w:sz w:val="20"/>
                <w:szCs w:val="20"/>
              </w:rPr>
              <w:t>с</w:t>
            </w:r>
            <w:proofErr w:type="gramEnd"/>
            <w:r>
              <w:rPr>
                <w:rFonts w:ascii="Times New Roman" w:hAnsi="Times New Roman"/>
                <w:sz w:val="20"/>
                <w:szCs w:val="20"/>
              </w:rPr>
              <w:t xml:space="preserve"> единственным поставщиком (подрядчиком, исполнителем) </w:t>
            </w:r>
            <w:r>
              <w:rPr>
                <w:rFonts w:ascii="Times New Roman" w:hAnsi="Times New Roman"/>
                <w:sz w:val="20"/>
                <w:szCs w:val="20"/>
              </w:rPr>
              <w:br/>
            </w:r>
            <w:r>
              <w:rPr>
                <w:rFonts w:ascii="Times New Roman" w:hAnsi="Times New Roman"/>
                <w:sz w:val="20"/>
                <w:szCs w:val="20"/>
              </w:rPr>
              <w:lastRenderedPageBreak/>
              <w:t xml:space="preserve">в соответствии с </w:t>
            </w:r>
            <w:hyperlink r:id="rId32">
              <w:r>
                <w:rPr>
                  <w:rFonts w:ascii="Times New Roman" w:hAnsi="Times New Roman"/>
                  <w:sz w:val="20"/>
                  <w:szCs w:val="20"/>
                </w:rPr>
                <w:t>пунктом 25 части 1 статьи 93</w:t>
              </w:r>
            </w:hyperlink>
            <w:r>
              <w:rPr>
                <w:rFonts w:ascii="Times New Roman" w:hAnsi="Times New Roman"/>
                <w:sz w:val="20"/>
                <w:szCs w:val="20"/>
              </w:rPr>
              <w:t xml:space="preserve"> Федерального закона № 44-ФЗ, за исключением закупок, осуществляемых путем проведения электронного запроса котировок».</w:t>
            </w:r>
          </w:p>
          <w:p w:rsidR="00511BC9" w:rsidRDefault="00511BC9">
            <w:pPr>
              <w:widowControl w:val="0"/>
              <w:spacing w:line="254" w:lineRule="auto"/>
              <w:rPr>
                <w:rFonts w:ascii="Times New Roman" w:hAnsi="Times New Roman"/>
                <w:sz w:val="20"/>
                <w:szCs w:val="20"/>
                <w:lang w:eastAsia="zh-CN"/>
              </w:rPr>
            </w:pP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1750695" cy="506095"/>
                  <wp:effectExtent l="0" t="0" r="0" b="0"/>
                  <wp:docPr id="19"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
                          <pic:cNvPicPr>
                            <a:picLocks noChangeAspect="1" noChangeArrowheads="1"/>
                          </pic:cNvPicPr>
                        </pic:nvPicPr>
                        <pic:blipFill>
                          <a:blip r:embed="rId33"/>
                          <a:stretch>
                            <a:fillRect/>
                          </a:stretch>
                        </pic:blipFill>
                        <pic:spPr bwMode="auto">
                          <a:xfrm>
                            <a:off x="0" y="0"/>
                            <a:ext cx="1750695" cy="506095"/>
                          </a:xfrm>
                          <a:prstGeom prst="rect">
                            <a:avLst/>
                          </a:prstGeom>
                        </pic:spPr>
                      </pic:pic>
                    </a:graphicData>
                  </a:graphic>
                </wp:inline>
              </w:drawing>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proofErr w:type="spellStart"/>
            <w:r>
              <w:rPr>
                <w:rFonts w:ascii="Times New Roman" w:hAnsi="Times New Roman"/>
                <w:sz w:val="20"/>
                <w:szCs w:val="20"/>
                <w:lang w:eastAsia="zh-CN"/>
              </w:rPr>
              <w:t>Дцк</w:t>
            </w:r>
            <w:proofErr w:type="spellEnd"/>
            <w:r>
              <w:rPr>
                <w:rFonts w:ascii="Times New Roman" w:hAnsi="Times New Roman"/>
                <w:sz w:val="20"/>
                <w:szCs w:val="20"/>
                <w:lang w:eastAsia="zh-CN"/>
              </w:rPr>
              <w:t xml:space="preserve"> – доля стоимости контрактов, заключенных с единственным поставщиком по несостоявшимся закупкам, процентов;</w:t>
            </w:r>
          </w:p>
          <w:p w:rsidR="00511BC9" w:rsidRDefault="00601A08">
            <w:pPr>
              <w:widowControl w:val="0"/>
              <w:spacing w:line="254" w:lineRule="auto"/>
              <w:rPr>
                <w:rFonts w:ascii="Times New Roman" w:hAnsi="Times New Roman"/>
                <w:sz w:val="20"/>
                <w:szCs w:val="20"/>
                <w:lang w:eastAsia="zh-CN"/>
              </w:rPr>
            </w:pPr>
            <w:proofErr w:type="spellStart"/>
            <w:r>
              <w:rPr>
                <w:rFonts w:ascii="Times New Roman" w:hAnsi="Times New Roman"/>
                <w:sz w:val="20"/>
                <w:szCs w:val="20"/>
                <w:lang w:eastAsia="zh-CN"/>
              </w:rPr>
              <w:t>ЦКедп</w:t>
            </w:r>
            <w:proofErr w:type="spellEnd"/>
            <w:r>
              <w:rPr>
                <w:rFonts w:ascii="Times New Roman" w:hAnsi="Times New Roman"/>
                <w:sz w:val="20"/>
                <w:szCs w:val="20"/>
                <w:lang w:eastAsia="zh-CN"/>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6.</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zh-CN"/>
              </w:rPr>
            </w:pPr>
            <w:proofErr w:type="gramStart"/>
            <w:r>
              <w:rPr>
                <w:rFonts w:ascii="Times New Roman" w:hAnsi="Times New Roman"/>
                <w:sz w:val="20"/>
                <w:szCs w:val="20"/>
                <w:lang w:eastAsia="zh-CN"/>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noProof/>
                <w:lang w:eastAsia="ru-RU"/>
              </w:rPr>
              <w:drawing>
                <wp:inline distT="0" distB="0" distL="0" distR="0">
                  <wp:extent cx="2198370" cy="544830"/>
                  <wp:effectExtent l="0" t="0" r="0" b="0"/>
                  <wp:docPr id="20"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
                          <pic:cNvPicPr>
                            <a:picLocks noChangeAspect="1" noChangeArrowheads="1"/>
                          </pic:cNvPicPr>
                        </pic:nvPicPr>
                        <pic:blipFill>
                          <a:blip r:embed="rId34"/>
                          <a:stretch>
                            <a:fillRect/>
                          </a:stretch>
                        </pic:blipFill>
                        <pic:spPr bwMode="auto">
                          <a:xfrm>
                            <a:off x="0" y="0"/>
                            <a:ext cx="2198370" cy="544830"/>
                          </a:xfrm>
                          <a:prstGeom prst="rect">
                            <a:avLst/>
                          </a:prstGeom>
                        </pic:spPr>
                      </pic:pic>
                    </a:graphicData>
                  </a:graphic>
                </wp:inline>
              </w:drawing>
            </w:r>
          </w:p>
          <w:p w:rsidR="00511BC9" w:rsidRDefault="00601A08">
            <w:pPr>
              <w:widowControl w:val="0"/>
              <w:spacing w:line="254" w:lineRule="auto"/>
              <w:rPr>
                <w:rFonts w:ascii="Times New Roman" w:hAnsi="Times New Roman"/>
                <w:sz w:val="20"/>
                <w:szCs w:val="20"/>
                <w:lang w:eastAsia="zh-CN"/>
              </w:rPr>
            </w:pPr>
            <w:proofErr w:type="gramStart"/>
            <w:r>
              <w:rPr>
                <w:rFonts w:ascii="Times New Roman" w:hAnsi="Times New Roman"/>
                <w:sz w:val="20"/>
                <w:szCs w:val="20"/>
                <w:lang w:eastAsia="zh-CN"/>
              </w:rPr>
              <w:t>где</w:t>
            </w:r>
            <w:proofErr w:type="gramEnd"/>
            <w:r>
              <w:rPr>
                <w:rFonts w:ascii="Times New Roman" w:hAnsi="Times New Roman"/>
                <w:sz w:val="20"/>
                <w:szCs w:val="20"/>
                <w:lang w:eastAsia="zh-CN"/>
              </w:rPr>
              <w:t>:</w:t>
            </w:r>
          </w:p>
          <w:p w:rsidR="00511BC9" w:rsidRDefault="00601A08">
            <w:pPr>
              <w:widowControl w:val="0"/>
              <w:spacing w:line="254" w:lineRule="auto"/>
              <w:rPr>
                <w:rFonts w:ascii="Times New Roman" w:hAnsi="Times New Roman"/>
                <w:sz w:val="20"/>
                <w:szCs w:val="20"/>
                <w:lang w:eastAsia="zh-CN"/>
              </w:rPr>
            </w:pPr>
            <w:proofErr w:type="spellStart"/>
            <w:r>
              <w:rPr>
                <w:rFonts w:ascii="Times New Roman" w:hAnsi="Times New Roman"/>
                <w:sz w:val="20"/>
                <w:szCs w:val="20"/>
                <w:lang w:eastAsia="zh-CN"/>
              </w:rPr>
              <w:t>Дсмп</w:t>
            </w:r>
            <w:proofErr w:type="spellEnd"/>
            <w:r>
              <w:rPr>
                <w:rFonts w:ascii="Times New Roman" w:hAnsi="Times New Roman"/>
                <w:sz w:val="20"/>
                <w:szCs w:val="20"/>
                <w:lang w:eastAsia="zh-CN"/>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rsidR="00511BC9" w:rsidRDefault="008A5210">
            <w:pPr>
              <w:widowControl w:val="0"/>
              <w:spacing w:line="254" w:lineRule="auto"/>
              <w:rPr>
                <w:rFonts w:ascii="Times New Roman" w:hAnsi="Times New Roman"/>
                <w:sz w:val="20"/>
                <w:szCs w:val="20"/>
                <w:lang w:eastAsia="zh-CN"/>
              </w:rPr>
            </w:pPr>
            <m:oMath>
              <m:nary>
                <m:naryPr>
                  <m:chr m:val="∑"/>
                  <m:subHide m:val="1"/>
                  <m:supHide m:val="1"/>
                  <m:ctrlPr>
                    <w:rPr>
                      <w:rFonts w:ascii="Cambria Math" w:hAnsi="Cambria Math"/>
                    </w:rPr>
                  </m:ctrlPr>
                </m:naryPr>
                <m:sub/>
                <m:sup/>
                <m:e>
                  <m:r>
                    <w:rPr>
                      <w:rFonts w:ascii="Cambria Math" w:hAnsi="Cambria Math"/>
                    </w:rPr>
                    <m:t>смп</m:t>
                  </m:r>
                </m:e>
              </m:nary>
              <m:r>
                <w:rPr>
                  <w:rFonts w:ascii="Cambria Math" w:hAnsi="Cambria Math"/>
                </w:rPr>
                <m:t>–</m:t>
              </m:r>
            </m:oMath>
            <w:proofErr w:type="gramStart"/>
            <w:r w:rsidR="00601A08">
              <w:rPr>
                <w:rFonts w:ascii="Times New Roman" w:hAnsi="Times New Roman"/>
                <w:sz w:val="20"/>
                <w:szCs w:val="20"/>
                <w:lang w:eastAsia="zh-CN"/>
              </w:rPr>
              <w:t>сумма</w:t>
            </w:r>
            <w:proofErr w:type="gramEnd"/>
            <w:r w:rsidR="00601A08">
              <w:rPr>
                <w:rFonts w:ascii="Times New Roman" w:hAnsi="Times New Roman"/>
                <w:sz w:val="20"/>
                <w:szCs w:val="20"/>
                <w:lang w:eastAsia="zh-CN"/>
              </w:rPr>
              <w:t xml:space="preserve">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rsidR="00511BC9" w:rsidRDefault="008A5210">
            <w:pPr>
              <w:widowControl w:val="0"/>
              <w:spacing w:line="254" w:lineRule="auto"/>
              <w:rPr>
                <w:rFonts w:ascii="Times New Roman" w:hAnsi="Times New Roman"/>
                <w:sz w:val="20"/>
                <w:szCs w:val="20"/>
                <w:lang w:eastAsia="zh-CN"/>
              </w:rPr>
            </w:pPr>
            <m:oMath>
              <m:nary>
                <m:naryPr>
                  <m:chr m:val="∑"/>
                  <m:subHide m:val="1"/>
                  <m:supHide m:val="1"/>
                  <m:ctrlPr>
                    <w:rPr>
                      <w:rFonts w:ascii="Cambria Math" w:hAnsi="Cambria Math"/>
                    </w:rPr>
                  </m:ctrlPr>
                </m:naryPr>
                <m:sub/>
                <m:sup/>
                <m:e>
                  <m:r>
                    <w:rPr>
                      <w:rFonts w:ascii="Cambria Math" w:hAnsi="Cambria Math"/>
                    </w:rPr>
                    <m:t>суб</m:t>
                  </m:r>
                </m:e>
              </m:nary>
              <m:r>
                <w:rPr>
                  <w:rFonts w:ascii="Cambria Math" w:hAnsi="Cambria Math"/>
                </w:rPr>
                <m:t>–</m:t>
              </m:r>
            </m:oMath>
            <w:proofErr w:type="gramStart"/>
            <w:r w:rsidR="00601A08">
              <w:rPr>
                <w:rFonts w:ascii="Times New Roman" w:hAnsi="Times New Roman"/>
                <w:sz w:val="20"/>
                <w:szCs w:val="20"/>
                <w:lang w:eastAsia="zh-CN"/>
              </w:rPr>
              <w:t>сумма</w:t>
            </w:r>
            <w:proofErr w:type="gramEnd"/>
            <w:r w:rsidR="00601A08">
              <w:rPr>
                <w:rFonts w:ascii="Times New Roman" w:hAnsi="Times New Roman"/>
                <w:sz w:val="20"/>
                <w:szCs w:val="20"/>
                <w:lang w:eastAsia="zh-CN"/>
              </w:rPr>
              <w:t xml:space="preserve"> денежных средств, подлежащих оплате поставщиками (подрядчиками, исполнителями) в году расчета </w:t>
            </w:r>
            <w:r w:rsidR="00601A08">
              <w:rPr>
                <w:rFonts w:ascii="Times New Roman" w:hAnsi="Times New Roman"/>
                <w:sz w:val="20"/>
                <w:szCs w:val="20"/>
                <w:lang w:eastAsia="zh-CN"/>
              </w:rPr>
              <w:lastRenderedPageBreak/>
              <w:t>показателя субпоставщикам (субподрядчикам и соисполнителям) из числа СМП и СОНО, привлеченным к исполнению контрактов,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Период расчета – календарный год.</w:t>
            </w:r>
          </w:p>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процент</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left="33" w:right="34"/>
              <w:rPr>
                <w:rFonts w:ascii="Times New Roman" w:eastAsia="Times New Roman" w:hAnsi="Times New Roman"/>
                <w:sz w:val="20"/>
                <w:szCs w:val="20"/>
                <w:lang w:eastAsia="ru-RU"/>
              </w:rPr>
            </w:pPr>
            <w:r>
              <w:rPr>
                <w:noProof/>
                <w:lang w:eastAsia="ru-RU"/>
              </w:rPr>
              <w:drawing>
                <wp:inline distT="0" distB="0" distL="0" distR="0">
                  <wp:extent cx="1576070" cy="535305"/>
                  <wp:effectExtent l="0" t="0" r="0" b="0"/>
                  <wp:docPr id="21"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3"/>
                          <pic:cNvPicPr>
                            <a:picLocks noChangeAspect="1" noChangeArrowheads="1"/>
                          </pic:cNvPicPr>
                        </pic:nvPicPr>
                        <pic:blipFill>
                          <a:blip r:embed="rId35"/>
                          <a:stretch>
                            <a:fillRect/>
                          </a:stretch>
                        </pic:blipFill>
                        <pic:spPr bwMode="auto">
                          <a:xfrm>
                            <a:off x="0" y="0"/>
                            <a:ext cx="1576070" cy="535305"/>
                          </a:xfrm>
                          <a:prstGeom prst="rect">
                            <a:avLst/>
                          </a:prstGeom>
                        </pic:spPr>
                      </pic:pic>
                    </a:graphicData>
                  </a:graphic>
                </wp:inline>
              </w:drawing>
            </w:r>
            <w:r>
              <w:rPr>
                <w:rFonts w:ascii="Times New Roman" w:eastAsia="Times New Roman" w:hAnsi="Times New Roman"/>
                <w:sz w:val="20"/>
                <w:szCs w:val="20"/>
                <w:lang w:eastAsia="ru-RU"/>
              </w:rPr>
              <w:t>,</w:t>
            </w:r>
          </w:p>
          <w:p w:rsidR="00511BC9" w:rsidRDefault="00601A08">
            <w:pPr>
              <w:widowControl w:val="0"/>
              <w:spacing w:line="254" w:lineRule="auto"/>
              <w:ind w:left="33" w:right="34"/>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где</w:t>
            </w:r>
            <w:proofErr w:type="gramEnd"/>
            <w:r>
              <w:rPr>
                <w:rFonts w:ascii="Times New Roman" w:eastAsia="Times New Roman" w:hAnsi="Times New Roman"/>
                <w:sz w:val="20"/>
                <w:szCs w:val="20"/>
                <w:lang w:eastAsia="ru-RU"/>
              </w:rPr>
              <w:t>:</w:t>
            </w:r>
          </w:p>
          <w:p w:rsidR="00511BC9" w:rsidRDefault="00601A08">
            <w:pPr>
              <w:widowControl w:val="0"/>
              <w:spacing w:line="254" w:lineRule="auto"/>
              <w:ind w:left="33" w:right="34"/>
              <w:rPr>
                <w:rFonts w:ascii="Times New Roman" w:eastAsia="Times New Roman" w:hAnsi="Times New Roman"/>
                <w:sz w:val="20"/>
                <w:szCs w:val="20"/>
                <w:lang w:eastAsia="ru-RU"/>
              </w:rPr>
            </w:pPr>
            <w:r>
              <w:rPr>
                <w:rFonts w:ascii="Times New Roman" w:hAnsi="Times New Roman"/>
                <w:sz w:val="20"/>
              </w:rPr>
              <w:t>ДКП – доля достигнутых плановых значений ключевых показателей развития конкуренции на товарных рынках муниципального образования Московской области, утвержденных постановлением Администрации городского округа Фрязино от 28.11.2022 № 813 «Об утверждении Плана мероприятий («Дорожная карта») по содействию развитию конкуренции на территории городского округа Фрязино Московской области на 2022-2025 годы» с изм. от 28.12.2023 № 1352 (далее – ключевых показателей развития конкуренции на товарных рынках);</w:t>
            </w:r>
            <w:r>
              <w:rPr>
                <w:rFonts w:ascii="Times New Roman" w:eastAsia="Times New Roman" w:hAnsi="Times New Roman"/>
                <w:sz w:val="20"/>
                <w:szCs w:val="20"/>
                <w:lang w:eastAsia="ru-RU"/>
              </w:rPr>
              <w:t>;</w:t>
            </w:r>
          </w:p>
          <w:p w:rsidR="00511BC9" w:rsidRDefault="00601A08">
            <w:pPr>
              <w:widowControl w:val="0"/>
              <w:spacing w:line="254" w:lineRule="auto"/>
              <w:ind w:left="33"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ФКП – количество ключевых показателей развития конкуренции на товарных рынках</w:t>
            </w:r>
            <w:r>
              <w:rPr>
                <w:rFonts w:ascii="Times New Roman" w:hAnsi="Times New Roman"/>
                <w:sz w:val="20"/>
                <w:szCs w:val="20"/>
                <w:lang w:eastAsia="zh-CN"/>
              </w:rPr>
              <w:t xml:space="preserve"> муниципального образования Московской области</w:t>
            </w:r>
            <w:r>
              <w:rPr>
                <w:rFonts w:ascii="Times New Roman" w:eastAsia="Times New Roman" w:hAnsi="Times New Roman"/>
                <w:sz w:val="20"/>
                <w:szCs w:val="20"/>
                <w:lang w:eastAsia="ru-RU"/>
              </w:rPr>
              <w:t>, по которым достигнуто плановое значение;</w:t>
            </w:r>
          </w:p>
          <w:p w:rsidR="00511BC9" w:rsidRDefault="00601A08">
            <w:pPr>
              <w:widowControl w:val="0"/>
              <w:spacing w:line="254" w:lineRule="auto"/>
              <w:ind w:left="33" w:right="34"/>
              <w:rPr>
                <w:rFonts w:ascii="Times New Roman" w:eastAsia="Times New Roman" w:hAnsi="Times New Roman"/>
                <w:sz w:val="20"/>
                <w:szCs w:val="20"/>
                <w:lang w:eastAsia="ru-RU"/>
              </w:rPr>
            </w:pPr>
            <w:r>
              <w:rPr>
                <w:rFonts w:ascii="Times New Roman" w:eastAsia="Times New Roman" w:hAnsi="Times New Roman"/>
                <w:sz w:val="20"/>
                <w:szCs w:val="20"/>
                <w:lang w:eastAsia="ru-RU"/>
              </w:rPr>
              <w:t>ПКП – количество ключевых показателей развития конкуренции на товарных рынках</w:t>
            </w:r>
            <w:r>
              <w:rPr>
                <w:rFonts w:ascii="Times New Roman" w:hAnsi="Times New Roman"/>
                <w:sz w:val="20"/>
                <w:szCs w:val="20"/>
                <w:lang w:eastAsia="zh-CN"/>
              </w:rPr>
              <w:t xml:space="preserve"> муниципального образования Московской области.</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hAnsi="Times New Roman"/>
                <w:sz w:val="20"/>
                <w:szCs w:val="20"/>
                <w:lang w:eastAsia="ru-RU"/>
              </w:rPr>
            </w:pPr>
            <w:r>
              <w:rPr>
                <w:rFonts w:ascii="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20"/>
                <w:szCs w:val="20"/>
                <w:lang w:eastAsia="zh-CN"/>
              </w:rPr>
              <w:t xml:space="preserve">Сформированы материалы с анализом результатов опросов о состоянии и развитии конкуренции на товарных </w:t>
            </w:r>
            <w:r>
              <w:rPr>
                <w:rFonts w:ascii="Times New Roman" w:hAnsi="Times New Roman"/>
                <w:sz w:val="20"/>
                <w:szCs w:val="20"/>
                <w:lang w:eastAsia="zh-CN"/>
              </w:rPr>
              <w:lastRenderedPageBreak/>
              <w:t xml:space="preserve">рынках муниципального образования Московской области, </w:t>
            </w:r>
            <w:r>
              <w:rPr>
                <w:rFonts w:ascii="Times New Roman" w:hAnsi="Times New Roman"/>
                <w:sz w:val="20"/>
              </w:rPr>
              <w:t xml:space="preserve">(нарастающим итогом), </w:t>
            </w:r>
            <w:r>
              <w:rPr>
                <w:rFonts w:ascii="Times New Roman" w:hAnsi="Times New Roman"/>
                <w:sz w:val="20"/>
                <w:szCs w:val="20"/>
                <w:lang w:eastAsia="zh-CN"/>
              </w:rPr>
              <w:t>единиц</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lastRenderedPageBreak/>
              <w:t>единица</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right="-80"/>
              <w:rPr>
                <w:rFonts w:ascii="Times New Roman" w:eastAsia="Times New Roman" w:hAnsi="Times New Roman"/>
                <w:sz w:val="20"/>
                <w:szCs w:val="20"/>
                <w:lang w:eastAsia="ru-RU"/>
              </w:rPr>
            </w:pPr>
            <w:r>
              <w:rPr>
                <w:rFonts w:ascii="Times New Roman" w:eastAsia="Times New Roman" w:hAnsi="Times New Roman"/>
                <w:sz w:val="20"/>
                <w:szCs w:val="20"/>
                <w:lang w:eastAsia="ru-RU"/>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w:t>
            </w:r>
            <w:r>
              <w:rPr>
                <w:rFonts w:ascii="Times New Roman" w:hAnsi="Times New Roman"/>
                <w:sz w:val="20"/>
                <w:szCs w:val="20"/>
                <w:lang w:eastAsia="zh-CN"/>
              </w:rPr>
              <w:t xml:space="preserve"> муниципального образования Московской области.</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Площадь торговых объектов предприятий розничной торговли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тыс. </w:t>
            </w:r>
            <w:proofErr w:type="spellStart"/>
            <w:r>
              <w:rPr>
                <w:rFonts w:ascii="Times New Roman" w:eastAsia="Times New Roman" w:hAnsi="Times New Roman"/>
                <w:sz w:val="20"/>
                <w:szCs w:val="20"/>
                <w:lang w:eastAsia="ru-RU"/>
              </w:rPr>
              <w:t>кв</w:t>
            </w:r>
            <w:proofErr w:type="spellEnd"/>
            <w:r>
              <w:rPr>
                <w:rFonts w:ascii="Times New Roman" w:eastAsia="Times New Roman" w:hAnsi="Times New Roman"/>
                <w:sz w:val="20"/>
                <w:szCs w:val="20"/>
                <w:lang w:eastAsia="ru-RU"/>
              </w:rPr>
              <w:t xml:space="preserve"> м</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Общее количество площадей торговых объектов предприятий розничной торговли, осуществляющих деятельность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Организованы и проведены ярмарки</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11.</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04</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Количество пунктов выдачи интернет-заказов и </w:t>
            </w:r>
            <w:proofErr w:type="spellStart"/>
            <w:r>
              <w:rPr>
                <w:rFonts w:ascii="Times New Roman" w:eastAsia="Times New Roman" w:hAnsi="Times New Roman"/>
                <w:sz w:val="20"/>
                <w:szCs w:val="20"/>
                <w:lang w:eastAsia="ru-RU"/>
              </w:rPr>
              <w:t>постаматов</w:t>
            </w:r>
            <w:proofErr w:type="spellEnd"/>
            <w:r>
              <w:rPr>
                <w:rFonts w:ascii="Times New Roman" w:eastAsia="Times New Roman" w:hAnsi="Times New Roman"/>
                <w:sz w:val="20"/>
                <w:szCs w:val="20"/>
                <w:lang w:eastAsia="ru-RU"/>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Общее количество пунктов выдачи интернет-заказов и </w:t>
            </w:r>
            <w:proofErr w:type="spellStart"/>
            <w:r>
              <w:rPr>
                <w:rFonts w:ascii="Times New Roman" w:eastAsia="Times New Roman" w:hAnsi="Times New Roman"/>
                <w:sz w:val="20"/>
                <w:szCs w:val="20"/>
                <w:lang w:eastAsia="ru-RU"/>
              </w:rPr>
              <w:t>постаматов</w:t>
            </w:r>
            <w:proofErr w:type="spellEnd"/>
            <w:r>
              <w:rPr>
                <w:rFonts w:ascii="Times New Roman" w:eastAsia="Times New Roman" w:hAnsi="Times New Roman"/>
                <w:sz w:val="20"/>
                <w:szCs w:val="20"/>
                <w:lang w:eastAsia="ru-RU"/>
              </w:rPr>
              <w:t>, осуществляющих деятельность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12.</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05</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Нестационарные торговые объекты размещены на основании схем размещения нестационарных торговых объектов и договоров</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К=К</w:t>
            </w:r>
            <w:r>
              <w:rPr>
                <w:rFonts w:ascii="Times New Roman" w:eastAsia="Times New Roman" w:hAnsi="Times New Roman"/>
                <w:sz w:val="20"/>
                <w:szCs w:val="20"/>
                <w:vertAlign w:val="subscript"/>
                <w:lang w:eastAsia="ru-RU"/>
              </w:rPr>
              <w:t>п</w:t>
            </w:r>
            <w:r>
              <w:rPr>
                <w:rFonts w:ascii="Times New Roman" w:eastAsia="Times New Roman" w:hAnsi="Times New Roman"/>
                <w:sz w:val="20"/>
                <w:szCs w:val="20"/>
                <w:lang w:eastAsia="ru-RU"/>
              </w:rPr>
              <w:t>+2%*К</w:t>
            </w:r>
            <w:r>
              <w:rPr>
                <w:rFonts w:ascii="Times New Roman" w:eastAsia="Times New Roman" w:hAnsi="Times New Roman"/>
                <w:sz w:val="20"/>
                <w:szCs w:val="20"/>
                <w:vertAlign w:val="subscript"/>
                <w:lang w:eastAsia="ru-RU"/>
              </w:rPr>
              <w:t>б</w:t>
            </w:r>
            <w:r>
              <w:rPr>
                <w:rFonts w:ascii="Times New Roman" w:eastAsia="Times New Roman" w:hAnsi="Times New Roman"/>
                <w:sz w:val="20"/>
                <w:szCs w:val="20"/>
                <w:lang w:eastAsia="ru-RU"/>
              </w:rPr>
              <w:t>, где</w:t>
            </w:r>
          </w:p>
          <w:p w:rsidR="00511BC9" w:rsidRDefault="00601A08">
            <w:pPr>
              <w:widowControl w:val="0"/>
              <w:spacing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К – количество НТО в текущем году;</w:t>
            </w:r>
          </w:p>
          <w:p w:rsidR="00511BC9" w:rsidRDefault="00601A08">
            <w:pPr>
              <w:widowControl w:val="0"/>
              <w:spacing w:line="254" w:lineRule="auto"/>
              <w:contextualSpacing/>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К</w:t>
            </w:r>
            <w:r>
              <w:rPr>
                <w:rFonts w:ascii="Times New Roman" w:eastAsia="Times New Roman" w:hAnsi="Times New Roman"/>
                <w:sz w:val="20"/>
                <w:szCs w:val="20"/>
                <w:vertAlign w:val="subscript"/>
                <w:lang w:eastAsia="ru-RU"/>
              </w:rPr>
              <w:t>п</w:t>
            </w:r>
            <w:proofErr w:type="spellEnd"/>
            <w:r>
              <w:rPr>
                <w:rFonts w:ascii="Times New Roman" w:eastAsia="Times New Roman" w:hAnsi="Times New Roman"/>
                <w:sz w:val="20"/>
                <w:szCs w:val="20"/>
                <w:lang w:eastAsia="ru-RU"/>
              </w:rPr>
              <w:t xml:space="preserve"> – количество НТО в году, предшествовавшему отчетному году, единиц;</w:t>
            </w:r>
          </w:p>
          <w:p w:rsidR="00511BC9" w:rsidRDefault="00601A08">
            <w:pPr>
              <w:widowControl w:val="0"/>
              <w:spacing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Pr>
                <w:rFonts w:ascii="Times New Roman" w:eastAsia="Times New Roman" w:hAnsi="Times New Roman"/>
                <w:sz w:val="20"/>
                <w:szCs w:val="20"/>
                <w:vertAlign w:val="subscript"/>
                <w:lang w:eastAsia="ru-RU"/>
              </w:rPr>
              <w:t xml:space="preserve">б </w:t>
            </w:r>
            <w:r>
              <w:rPr>
                <w:rFonts w:ascii="Times New Roman" w:eastAsia="Times New Roman" w:hAnsi="Times New Roman"/>
                <w:sz w:val="20"/>
                <w:szCs w:val="20"/>
                <w:lang w:eastAsia="ru-RU"/>
              </w:rPr>
              <w:t>– количество НТО в базовом году (2022 год), единиц.</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13.</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06</w:t>
            </w:r>
          </w:p>
        </w:tc>
        <w:tc>
          <w:tcPr>
            <w:tcW w:w="290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Организованы и проведены мероприятия за счет средств бюджета муниципального образования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мероприятий, проведенных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14.</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07</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Предоставлены места без проведения аукционов на льготных условиях или на безвозмездной основе</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договоров, заключенных с сельскохозяйственными товаропроизводителям и организациям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15.</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08</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Предоставлены места без </w:t>
            </w:r>
            <w:r>
              <w:rPr>
                <w:rFonts w:ascii="Times New Roman" w:eastAsia="Times New Roman" w:hAnsi="Times New Roman"/>
                <w:sz w:val="20"/>
                <w:szCs w:val="20"/>
                <w:lang w:eastAsia="ru-RU"/>
              </w:rPr>
              <w:lastRenderedPageBreak/>
              <w:t xml:space="preserve">проведения торгов на льготных условиях при организации мобильной торговли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hAnsi="Times New Roman"/>
                <w:sz w:val="20"/>
                <w:szCs w:val="20"/>
                <w:lang w:eastAsia="zh-CN"/>
              </w:rPr>
              <w:lastRenderedPageBreak/>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hAnsi="Times New Roman"/>
                <w:sz w:val="20"/>
                <w:szCs w:val="20"/>
                <w:lang w:eastAsia="zh-CN"/>
              </w:rPr>
            </w:pPr>
            <w:r>
              <w:rPr>
                <w:rFonts w:ascii="Times New Roman" w:hAnsi="Times New Roman"/>
                <w:sz w:val="20"/>
                <w:szCs w:val="20"/>
                <w:lang w:eastAsia="zh-CN"/>
              </w:rPr>
              <w:t xml:space="preserve">Количество договоров, заключенных с МСП под размещение МТО, </w:t>
            </w:r>
            <w:r>
              <w:rPr>
                <w:rFonts w:ascii="Times New Roman" w:hAnsi="Times New Roman"/>
                <w:sz w:val="20"/>
                <w:szCs w:val="20"/>
                <w:lang w:eastAsia="zh-CN"/>
              </w:rPr>
              <w:lastRenderedPageBreak/>
              <w:t>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lastRenderedPageBreak/>
              <w:t>16.</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посадочных мест на предприятиях общественного питания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пос.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17.</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Количество рабочих мест на предприятиях бытового обслуживания</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раб</w:t>
            </w:r>
            <w:proofErr w:type="gramEnd"/>
            <w:r>
              <w:rPr>
                <w:rFonts w:ascii="Times New Roman" w:eastAsia="Times New Roman" w:hAnsi="Times New Roman"/>
                <w:sz w:val="20"/>
                <w:szCs w:val="20"/>
                <w:lang w:eastAsia="ru-RU"/>
              </w:rPr>
              <w:t>. мест</w:t>
            </w:r>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рабочих мест на предприятиях бытового обслуживания, осуществляющих деятельность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hAnsi="Times New Roman"/>
                <w:sz w:val="20"/>
                <w:szCs w:val="20"/>
                <w:lang w:eastAsia="ru-RU"/>
              </w:rPr>
              <w:t xml:space="preserve">Результат считается нарастающим </w:t>
            </w:r>
            <w:proofErr w:type="gramStart"/>
            <w:r>
              <w:rPr>
                <w:rFonts w:ascii="Times New Roman" w:hAnsi="Times New Roman"/>
                <w:sz w:val="20"/>
                <w:szCs w:val="20"/>
                <w:lang w:eastAsia="ru-RU"/>
              </w:rPr>
              <w:t>итогом.</w:t>
            </w:r>
            <w:r>
              <w:rPr>
                <w:rFonts w:ascii="Times New Roman" w:eastAsia="Times New Roman" w:hAnsi="Times New Roman"/>
                <w:sz w:val="20"/>
                <w:szCs w:val="20"/>
                <w:lang w:eastAsia="ru-RU"/>
              </w:rPr>
              <w:t>.</w:t>
            </w:r>
            <w:proofErr w:type="gramEnd"/>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18.</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02</w:t>
            </w:r>
          </w:p>
        </w:tc>
        <w:tc>
          <w:tcPr>
            <w:tcW w:w="290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19.</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01</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Поступило количество обращений и жалоб по вопросам защиты прав потребителей</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поступивших обращений и жалоб по вопросам защиты прав потребителей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r w:rsidR="00511BC9">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ru-RU"/>
              </w:rPr>
            </w:pPr>
            <w:r>
              <w:rPr>
                <w:rFonts w:ascii="Times New Roman" w:hAnsi="Times New Roman"/>
                <w:sz w:val="20"/>
                <w:szCs w:val="20"/>
                <w:lang w:eastAsia="ru-RU"/>
              </w:rPr>
              <w:t>20.</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02</w:t>
            </w:r>
          </w:p>
        </w:tc>
        <w:tc>
          <w:tcPr>
            <w:tcW w:w="29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Количество обращений в суды по вопросам защиты прав потребителей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contextualSpacing/>
              <w:jc w:val="center"/>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единиц</w:t>
            </w:r>
            <w:proofErr w:type="gramEnd"/>
          </w:p>
        </w:tc>
        <w:tc>
          <w:tcPr>
            <w:tcW w:w="608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Общее количество обращений в суды по вопросам защиты прав потребителей на отчетную дату.</w:t>
            </w:r>
          </w:p>
          <w:p w:rsidR="00511BC9" w:rsidRDefault="00601A08">
            <w:pPr>
              <w:widowControl w:val="0"/>
              <w:spacing w:line="254" w:lineRule="auto"/>
              <w:contextualSpacing/>
              <w:rPr>
                <w:rFonts w:ascii="Times New Roman" w:hAnsi="Times New Roman"/>
                <w:sz w:val="20"/>
                <w:szCs w:val="20"/>
                <w:lang w:eastAsia="ru-RU"/>
              </w:rPr>
            </w:pPr>
            <w:r>
              <w:rPr>
                <w:rFonts w:ascii="Times New Roman" w:hAnsi="Times New Roman"/>
                <w:sz w:val="20"/>
                <w:szCs w:val="20"/>
                <w:lang w:eastAsia="ru-RU"/>
              </w:rPr>
              <w:t>Периодичность предоставления – ежеквартально.</w:t>
            </w:r>
          </w:p>
          <w:p w:rsidR="00511BC9" w:rsidRDefault="00601A08">
            <w:pPr>
              <w:widowControl w:val="0"/>
              <w:spacing w:after="200" w:line="254" w:lineRule="auto"/>
              <w:rPr>
                <w:rFonts w:ascii="Times New Roman" w:eastAsia="Times New Roman" w:hAnsi="Times New Roman"/>
                <w:sz w:val="20"/>
                <w:szCs w:val="20"/>
                <w:lang w:eastAsia="ru-RU"/>
              </w:rPr>
            </w:pPr>
            <w:r>
              <w:rPr>
                <w:rFonts w:ascii="Times New Roman" w:hAnsi="Times New Roman"/>
                <w:sz w:val="20"/>
                <w:szCs w:val="20"/>
                <w:lang w:eastAsia="ru-RU"/>
              </w:rPr>
              <w:t>Результат считается нарастающим итогом.</w:t>
            </w:r>
          </w:p>
        </w:tc>
      </w:tr>
    </w:tbl>
    <w:p w:rsidR="00511BC9" w:rsidRDefault="00511BC9">
      <w:pPr>
        <w:sectPr w:rsidR="00511BC9">
          <w:headerReference w:type="default" r:id="rId36"/>
          <w:pgSz w:w="16838" w:h="11906" w:orient="landscape"/>
          <w:pgMar w:top="1135" w:right="567" w:bottom="567" w:left="1134" w:header="708" w:footer="0" w:gutter="0"/>
          <w:cols w:space="720"/>
          <w:formProt w:val="0"/>
          <w:docGrid w:linePitch="360" w:charSpace="4096"/>
        </w:sectPr>
      </w:pPr>
    </w:p>
    <w:p w:rsidR="00511BC9" w:rsidRDefault="00601A08">
      <w:pPr>
        <w:tabs>
          <w:tab w:val="left" w:pos="7110"/>
        </w:tabs>
        <w:jc w:val="center"/>
        <w:rPr>
          <w:rFonts w:ascii="Times New Roman" w:hAnsi="Times New Roman"/>
          <w:b/>
          <w:sz w:val="24"/>
          <w:szCs w:val="24"/>
          <w:lang w:eastAsia="ru-RU"/>
        </w:rPr>
      </w:pPr>
      <w:r>
        <w:rPr>
          <w:rFonts w:ascii="Times New Roman" w:hAnsi="Times New Roman"/>
          <w:b/>
          <w:sz w:val="24"/>
          <w:szCs w:val="24"/>
          <w:lang w:eastAsia="ru-RU"/>
        </w:rPr>
        <w:lastRenderedPageBreak/>
        <w:t xml:space="preserve">4. Подпрограмма </w:t>
      </w:r>
      <w:r>
        <w:rPr>
          <w:rFonts w:ascii="Times New Roman" w:hAnsi="Times New Roman"/>
          <w:b/>
          <w:sz w:val="24"/>
          <w:szCs w:val="24"/>
          <w:lang w:val="en-US" w:eastAsia="ru-RU"/>
        </w:rPr>
        <w:t>I</w:t>
      </w:r>
      <w:r>
        <w:rPr>
          <w:rFonts w:ascii="Times New Roman" w:hAnsi="Times New Roman"/>
          <w:b/>
          <w:sz w:val="24"/>
          <w:szCs w:val="24"/>
          <w:lang w:eastAsia="ru-RU"/>
        </w:rPr>
        <w:t xml:space="preserve"> </w:t>
      </w:r>
      <w:r>
        <w:rPr>
          <w:rFonts w:ascii="Times New Roman" w:hAnsi="Times New Roman"/>
          <w:b/>
          <w:bCs/>
          <w:sz w:val="24"/>
          <w:szCs w:val="24"/>
          <w:lang w:eastAsia="ru-RU"/>
        </w:rPr>
        <w:t>«Инвестиции»</w:t>
      </w:r>
    </w:p>
    <w:p w:rsidR="00511BC9" w:rsidRDefault="00601A08">
      <w:pPr>
        <w:tabs>
          <w:tab w:val="left" w:pos="7110"/>
        </w:tabs>
        <w:jc w:val="center"/>
        <w:rPr>
          <w:rFonts w:ascii="Times New Roman" w:hAnsi="Times New Roman"/>
          <w:sz w:val="24"/>
          <w:szCs w:val="24"/>
        </w:rPr>
      </w:pPr>
      <w:r>
        <w:rPr>
          <w:rFonts w:ascii="Times New Roman" w:hAnsi="Times New Roman"/>
          <w:b/>
          <w:sz w:val="24"/>
          <w:szCs w:val="24"/>
          <w:lang w:eastAsia="ru-RU"/>
        </w:rPr>
        <w:t xml:space="preserve">4.1. Перечень мероприятий подпрограммы </w:t>
      </w:r>
      <w:r>
        <w:rPr>
          <w:rFonts w:ascii="Times New Roman" w:hAnsi="Times New Roman"/>
          <w:b/>
          <w:sz w:val="24"/>
          <w:szCs w:val="24"/>
          <w:lang w:val="en-US" w:eastAsia="ru-RU"/>
        </w:rPr>
        <w:t>I</w:t>
      </w:r>
      <w:r>
        <w:rPr>
          <w:rFonts w:ascii="Times New Roman" w:hAnsi="Times New Roman"/>
          <w:b/>
          <w:sz w:val="24"/>
          <w:szCs w:val="24"/>
          <w:lang w:eastAsia="ru-RU"/>
        </w:rPr>
        <w:t xml:space="preserve"> </w:t>
      </w:r>
      <w:r>
        <w:rPr>
          <w:rFonts w:ascii="Times New Roman" w:hAnsi="Times New Roman"/>
          <w:b/>
          <w:bCs/>
          <w:sz w:val="24"/>
          <w:szCs w:val="24"/>
          <w:lang w:eastAsia="ru-RU"/>
        </w:rPr>
        <w:t>«Инвестиции»</w:t>
      </w:r>
    </w:p>
    <w:p w:rsidR="00511BC9" w:rsidRDefault="00511BC9">
      <w:pPr>
        <w:tabs>
          <w:tab w:val="left" w:pos="567"/>
        </w:tabs>
        <w:jc w:val="both"/>
        <w:rPr>
          <w:rFonts w:ascii="Times New Roman" w:hAnsi="Times New Roman"/>
          <w:sz w:val="24"/>
          <w:szCs w:val="24"/>
          <w:lang w:eastAsia="ru-RU"/>
        </w:rPr>
      </w:pPr>
    </w:p>
    <w:tbl>
      <w:tblPr>
        <w:tblW w:w="15230" w:type="dxa"/>
        <w:tblInd w:w="-67" w:type="dxa"/>
        <w:tblLayout w:type="fixed"/>
        <w:tblCellMar>
          <w:left w:w="75" w:type="dxa"/>
          <w:right w:w="75" w:type="dxa"/>
        </w:tblCellMar>
        <w:tblLook w:val="0000" w:firstRow="0" w:lastRow="0" w:firstColumn="0" w:lastColumn="0" w:noHBand="0" w:noVBand="0"/>
      </w:tblPr>
      <w:tblGrid>
        <w:gridCol w:w="710"/>
        <w:gridCol w:w="2330"/>
        <w:gridCol w:w="993"/>
        <w:gridCol w:w="930"/>
        <w:gridCol w:w="1135"/>
        <w:gridCol w:w="1054"/>
        <w:gridCol w:w="3118"/>
        <w:gridCol w:w="1134"/>
        <w:gridCol w:w="993"/>
        <w:gridCol w:w="1133"/>
        <w:gridCol w:w="1700"/>
      </w:tblGrid>
      <w:tr w:rsidR="00511BC9">
        <w:trPr>
          <w:cantSplit/>
          <w:trHeight w:val="269"/>
        </w:trPr>
        <w:tc>
          <w:tcPr>
            <w:tcW w:w="709"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w:t>
            </w:r>
          </w:p>
          <w:p w:rsidR="00511BC9" w:rsidRDefault="00601A08">
            <w:pPr>
              <w:widowControl w:val="0"/>
              <w:tabs>
                <w:tab w:val="left" w:pos="567"/>
              </w:tabs>
              <w:jc w:val="both"/>
              <w:rPr>
                <w:rFonts w:ascii="Times New Roman" w:hAnsi="Times New Roman"/>
                <w:sz w:val="20"/>
                <w:szCs w:val="20"/>
              </w:rPr>
            </w:pPr>
            <w:proofErr w:type="gramStart"/>
            <w:r>
              <w:rPr>
                <w:rFonts w:ascii="Times New Roman" w:hAnsi="Times New Roman"/>
                <w:sz w:val="20"/>
                <w:szCs w:val="20"/>
                <w:lang w:eastAsia="ru-RU"/>
              </w:rPr>
              <w:t>п</w:t>
            </w:r>
            <w:proofErr w:type="gramEnd"/>
            <w:r>
              <w:rPr>
                <w:rFonts w:ascii="Times New Roman" w:hAnsi="Times New Roman"/>
                <w:sz w:val="20"/>
                <w:szCs w:val="20"/>
                <w:lang w:eastAsia="ru-RU"/>
              </w:rPr>
              <w:t>/п</w:t>
            </w:r>
          </w:p>
        </w:tc>
        <w:tc>
          <w:tcPr>
            <w:tcW w:w="2329"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930"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Всего,</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тыс. руб.</w:t>
            </w:r>
          </w:p>
        </w:tc>
        <w:tc>
          <w:tcPr>
            <w:tcW w:w="7432" w:type="dxa"/>
            <w:gridSpan w:val="5"/>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Объем финансирования по годам</w:t>
            </w:r>
          </w:p>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(тыс. руб.)</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Ответственный за выполнение мероприятий подпрограммы</w:t>
            </w:r>
          </w:p>
        </w:tc>
      </w:tr>
      <w:tr w:rsidR="00511BC9">
        <w:trPr>
          <w:cantSplit/>
          <w:trHeight w:val="269"/>
        </w:trPr>
        <w:tc>
          <w:tcPr>
            <w:tcW w:w="709"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2329"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30"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tabs>
                <w:tab w:val="left" w:pos="567"/>
              </w:tabs>
              <w:jc w:val="center"/>
              <w:rPr>
                <w:rFonts w:ascii="Times New Roman" w:hAnsi="Times New Roman"/>
                <w:sz w:val="20"/>
                <w:szCs w:val="20"/>
                <w:lang w:eastAsia="ru-RU"/>
              </w:rPr>
            </w:pPr>
            <w:r>
              <w:rPr>
                <w:rFonts w:ascii="Times New Roman" w:hAnsi="Times New Roman"/>
                <w:sz w:val="20"/>
                <w:szCs w:val="20"/>
                <w:lang w:eastAsia="ru-RU"/>
              </w:rPr>
              <w:t>2023</w:t>
            </w:r>
          </w:p>
        </w:tc>
        <w:tc>
          <w:tcPr>
            <w:tcW w:w="3118"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2024</w:t>
            </w:r>
          </w:p>
        </w:tc>
        <w:tc>
          <w:tcPr>
            <w:tcW w:w="1134"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2025</w:t>
            </w:r>
          </w:p>
        </w:tc>
        <w:tc>
          <w:tcPr>
            <w:tcW w:w="993"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2026</w:t>
            </w:r>
          </w:p>
        </w:tc>
        <w:tc>
          <w:tcPr>
            <w:tcW w:w="1133"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2027</w:t>
            </w:r>
          </w:p>
        </w:tc>
        <w:tc>
          <w:tcPr>
            <w:tcW w:w="1700"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r>
    </w:tbl>
    <w:p w:rsidR="00511BC9" w:rsidRDefault="00511BC9">
      <w:pPr>
        <w:tabs>
          <w:tab w:val="left" w:pos="567"/>
        </w:tabs>
        <w:jc w:val="center"/>
        <w:rPr>
          <w:rFonts w:ascii="Times New Roman" w:hAnsi="Times New Roman"/>
          <w:sz w:val="20"/>
          <w:szCs w:val="20"/>
          <w:lang w:eastAsia="ru-RU"/>
        </w:rPr>
      </w:pPr>
    </w:p>
    <w:tbl>
      <w:tblPr>
        <w:tblW w:w="15230" w:type="dxa"/>
        <w:tblInd w:w="-67" w:type="dxa"/>
        <w:tblLayout w:type="fixed"/>
        <w:tblCellMar>
          <w:left w:w="75" w:type="dxa"/>
          <w:right w:w="75" w:type="dxa"/>
        </w:tblCellMar>
        <w:tblLook w:val="0000" w:firstRow="0" w:lastRow="0" w:firstColumn="0" w:lastColumn="0" w:noHBand="0" w:noVBand="0"/>
      </w:tblPr>
      <w:tblGrid>
        <w:gridCol w:w="706"/>
        <w:gridCol w:w="2268"/>
        <w:gridCol w:w="993"/>
        <w:gridCol w:w="993"/>
        <w:gridCol w:w="1072"/>
        <w:gridCol w:w="1115"/>
        <w:gridCol w:w="710"/>
        <w:gridCol w:w="569"/>
        <w:gridCol w:w="567"/>
        <w:gridCol w:w="566"/>
        <w:gridCol w:w="707"/>
        <w:gridCol w:w="1133"/>
        <w:gridCol w:w="993"/>
        <w:gridCol w:w="1135"/>
        <w:gridCol w:w="1703"/>
      </w:tblGrid>
      <w:tr w:rsidR="00511BC9">
        <w:trPr>
          <w:trHeight w:val="269"/>
          <w:tblHeader/>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4</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rPr>
              <w:t>5</w:t>
            </w:r>
          </w:p>
        </w:tc>
        <w:tc>
          <w:tcPr>
            <w:tcW w:w="1115" w:type="dxa"/>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rPr>
              <w:t>6</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rPr>
              <w:t>7</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10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center"/>
              <w:rPr>
                <w:rFonts w:ascii="Times New Roman" w:hAnsi="Times New Roman"/>
                <w:sz w:val="20"/>
                <w:szCs w:val="20"/>
              </w:rPr>
            </w:pPr>
            <w:r>
              <w:rPr>
                <w:rFonts w:ascii="Times New Roman" w:hAnsi="Times New Roman"/>
                <w:sz w:val="20"/>
                <w:szCs w:val="20"/>
                <w:lang w:eastAsia="ru-RU"/>
              </w:rPr>
              <w:t>11</w:t>
            </w:r>
          </w:p>
        </w:tc>
      </w:tr>
      <w:tr w:rsidR="00511BC9">
        <w:trPr>
          <w:trHeight w:val="4787"/>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Основное мероприятие 02.</w:t>
            </w:r>
          </w:p>
          <w:p w:rsidR="00511BC9" w:rsidRDefault="00601A0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 xml:space="preserve">Создание и (или) развитие индустриальных (промышленных) парков, промышленных технопарков, </w:t>
            </w:r>
            <w:proofErr w:type="spellStart"/>
            <w:r>
              <w:rPr>
                <w:rFonts w:ascii="Times New Roman" w:hAnsi="Times New Roman"/>
                <w:sz w:val="20"/>
                <w:szCs w:val="20"/>
                <w:lang w:eastAsia="ru-RU"/>
              </w:rPr>
              <w:t>инновационно</w:t>
            </w:r>
            <w:proofErr w:type="spellEnd"/>
            <w:r>
              <w:rPr>
                <w:rFonts w:ascii="Times New Roman" w:hAnsi="Times New Roman"/>
                <w:sz w:val="20"/>
                <w:szCs w:val="20"/>
                <w:lang w:eastAsia="ru-RU"/>
              </w:rPr>
              <w:t>-технологических центров, промышленных площадок, особых экономических зон</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40" w:lineRule="auto"/>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1412"/>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02.01.</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40"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240"/>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proofErr w:type="gramStart"/>
            <w:r>
              <w:rPr>
                <w:rFonts w:ascii="Times New Roman" w:hAnsi="Times New Roman"/>
                <w:sz w:val="20"/>
                <w:szCs w:val="20"/>
                <w:lang w:eastAsia="ru-RU"/>
              </w:rPr>
              <w:t>процент</w:t>
            </w:r>
            <w:proofErr w:type="gramEnd"/>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15"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99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113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40"/>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99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15" w:type="dxa"/>
            <w:tcBorders>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71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val="en-US" w:eastAsia="ru-RU"/>
              </w:rPr>
            </w:pPr>
            <w:r>
              <w:rPr>
                <w:rFonts w:ascii="Times New Roman" w:hAnsi="Times New Roman"/>
                <w:sz w:val="20"/>
                <w:szCs w:val="20"/>
                <w:lang w:val="en-US" w:eastAsia="ru-RU"/>
              </w:rPr>
              <w:t>III</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IV</w:t>
            </w:r>
          </w:p>
        </w:tc>
        <w:tc>
          <w:tcPr>
            <w:tcW w:w="1133"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90"/>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99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105,2</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104,0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104,3</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104,3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104,9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105,2</w:t>
            </w: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343"/>
        </w:trPr>
        <w:tc>
          <w:tcPr>
            <w:tcW w:w="706" w:type="dxa"/>
            <w:vMerge w:val="restart"/>
            <w:tcBorders>
              <w:top w:val="single" w:sz="4" w:space="0" w:color="000000"/>
              <w:lef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w:t>
            </w:r>
          </w:p>
        </w:tc>
        <w:tc>
          <w:tcPr>
            <w:tcW w:w="2268" w:type="dxa"/>
            <w:vMerge w:val="restart"/>
            <w:tcBorders>
              <w:top w:val="single" w:sz="4" w:space="0" w:color="000000"/>
              <w:lef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Основное мероприятие 03. </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Осуществление мероприятий по реализации стратегий социально-экономического развития </w:t>
            </w:r>
            <w:proofErr w:type="spellStart"/>
            <w:r>
              <w:rPr>
                <w:rFonts w:ascii="Times New Roman" w:hAnsi="Times New Roman"/>
                <w:sz w:val="20"/>
                <w:szCs w:val="20"/>
                <w:lang w:eastAsia="ru-RU"/>
              </w:rPr>
              <w:t>наукоградов</w:t>
            </w:r>
            <w:proofErr w:type="spellEnd"/>
            <w:r>
              <w:rPr>
                <w:rFonts w:ascii="Times New Roman" w:hAnsi="Times New Roman"/>
                <w:sz w:val="20"/>
                <w:szCs w:val="20"/>
                <w:lang w:eastAsia="ru-RU"/>
              </w:rPr>
              <w:t xml:space="preserve"> Российской Федерации</w:t>
            </w:r>
          </w:p>
        </w:tc>
        <w:tc>
          <w:tcPr>
            <w:tcW w:w="993" w:type="dxa"/>
            <w:tcBorders>
              <w:top w:val="single" w:sz="4" w:space="0" w:color="000000"/>
              <w:lef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93771,7</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27780,4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29226,7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319"/>
        </w:trPr>
        <w:tc>
          <w:tcPr>
            <w:tcW w:w="706"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39515,6</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12183,8</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935"/>
        </w:trPr>
        <w:tc>
          <w:tcPr>
            <w:tcW w:w="706"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50292,4</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14302,7</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555"/>
        </w:trPr>
        <w:tc>
          <w:tcPr>
            <w:tcW w:w="706"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bottom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3963,7</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1293,9</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1361,3</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2.1.</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color w:val="FF0000"/>
                <w:sz w:val="20"/>
                <w:szCs w:val="20"/>
              </w:rPr>
            </w:pPr>
            <w:r>
              <w:rPr>
                <w:rFonts w:ascii="Times New Roman" w:hAnsi="Times New Roman"/>
                <w:sz w:val="20"/>
                <w:szCs w:val="20"/>
              </w:rPr>
              <w:t xml:space="preserve">Мероприятие 03.01.Осуществление </w:t>
            </w:r>
            <w:r>
              <w:rPr>
                <w:rFonts w:ascii="Times New Roman" w:hAnsi="Times New Roman"/>
                <w:sz w:val="20"/>
                <w:szCs w:val="20"/>
              </w:rPr>
              <w:lastRenderedPageBreak/>
              <w:t xml:space="preserve">мероприятий по реализации стратегий социально-экономического развития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 способствующих развитию научно-производственного комплекса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 а также сохранению и развитию инфраструктуры </w:t>
            </w:r>
            <w:proofErr w:type="spellStart"/>
            <w:r>
              <w:rPr>
                <w:rFonts w:ascii="Times New Roman" w:hAnsi="Times New Roman"/>
                <w:sz w:val="20"/>
                <w:szCs w:val="20"/>
              </w:rPr>
              <w:t>наукоградов</w:t>
            </w:r>
            <w:proofErr w:type="spellEnd"/>
            <w:r>
              <w:rPr>
                <w:rFonts w:ascii="Times New Roman" w:hAnsi="Times New Roman"/>
                <w:sz w:val="20"/>
                <w:szCs w:val="20"/>
              </w:rPr>
              <w:t xml:space="preserve"> Российской Федерации</w:t>
            </w:r>
          </w:p>
        </w:tc>
        <w:tc>
          <w:tcPr>
            <w:tcW w:w="993" w:type="dxa"/>
            <w:vMerge w:val="restart"/>
            <w:tcBorders>
              <w:top w:val="single" w:sz="4" w:space="0" w:color="000000"/>
              <w:lef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2023-2027</w:t>
            </w:r>
          </w:p>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93771,7</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27780,4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29226,7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w:t>
            </w:r>
            <w:r>
              <w:rPr>
                <w:rFonts w:ascii="Times New Roman" w:hAnsi="Times New Roman"/>
                <w:sz w:val="20"/>
                <w:szCs w:val="20"/>
                <w:lang w:eastAsia="ru-RU"/>
              </w:rPr>
              <w:lastRenderedPageBreak/>
              <w:t xml:space="preserve">округа Фрязино </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39515,6</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12183,8</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50292,4</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14302,7</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2268" w:type="dxa"/>
            <w:vMerge/>
            <w:tcBorders>
              <w:top w:val="single" w:sz="4" w:space="0" w:color="000000"/>
              <w:left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vMerge/>
            <w:tcBorders>
              <w:top w:val="single" w:sz="4" w:space="0" w:color="000000"/>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3963,7</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1293,9</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1361,3</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snapToGrid w:val="0"/>
              <w:jc w:val="both"/>
              <w:rPr>
                <w:rFonts w:ascii="Times New Roman" w:hAnsi="Times New Roman"/>
                <w:sz w:val="20"/>
                <w:szCs w:val="20"/>
                <w:lang w:eastAsia="ru-RU"/>
              </w:rPr>
            </w:pPr>
          </w:p>
        </w:tc>
      </w:tr>
      <w:tr w:rsidR="00511BC9">
        <w:trPr>
          <w:cantSplit/>
          <w:trHeight w:val="278"/>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pStyle w:val="ConsPlusNormal0"/>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созданных рабочих мест</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pStyle w:val="ConsPlusNormal0"/>
              <w:suppressAutoHyphens w:val="0"/>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единиц</w:t>
            </w:r>
            <w:proofErr w:type="gramEnd"/>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107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15"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409"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99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113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77"/>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15" w:type="dxa"/>
            <w:tcBorders>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III</w:t>
            </w:r>
          </w:p>
        </w:tc>
        <w:tc>
          <w:tcPr>
            <w:tcW w:w="70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val="en-US" w:eastAsia="ru-RU"/>
              </w:rPr>
            </w:pPr>
            <w:r>
              <w:rPr>
                <w:rFonts w:ascii="Times New Roman" w:hAnsi="Times New Roman"/>
                <w:sz w:val="20"/>
                <w:szCs w:val="20"/>
                <w:lang w:val="en-US" w:eastAsia="ru-RU"/>
              </w:rPr>
              <w:t>IV</w:t>
            </w:r>
          </w:p>
        </w:tc>
        <w:tc>
          <w:tcPr>
            <w:tcW w:w="1133"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352"/>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3460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620</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690</w:t>
            </w: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120</w:t>
            </w:r>
          </w:p>
        </w:tc>
        <w:tc>
          <w:tcPr>
            <w:tcW w:w="56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270</w:t>
            </w:r>
          </w:p>
        </w:tc>
        <w:tc>
          <w:tcPr>
            <w:tcW w:w="566"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515</w:t>
            </w:r>
          </w:p>
        </w:tc>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690</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750</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700</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700</w:t>
            </w: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273"/>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2.1.1.</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color w:val="000000"/>
                <w:sz w:val="20"/>
                <w:szCs w:val="20"/>
              </w:rPr>
            </w:pPr>
            <w:r>
              <w:rPr>
                <w:rFonts w:ascii="Times New Roman" w:hAnsi="Times New Roman"/>
                <w:color w:val="000000"/>
                <w:sz w:val="20"/>
                <w:szCs w:val="20"/>
              </w:rPr>
              <w:t>Мероприятие 03.01.01.</w:t>
            </w:r>
          </w:p>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color w:val="000000"/>
                <w:sz w:val="20"/>
                <w:szCs w:val="20"/>
              </w:rPr>
              <w:t>Ремонт помещения для создания библиотечного пространства с музейной экспозицией в Муниципальном учреждении "Централизованная библиотечная система города Фрязино" по адресу: г. Фрязино, ул. Комсомольская, 17Б</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2023</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17607,0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 xml:space="preserve">Администрация городского округа Фрязино, </w:t>
            </w:r>
            <w:r>
              <w:rPr>
                <w:rFonts w:ascii="Times New Roman" w:hAnsi="Times New Roman"/>
                <w:color w:val="000000"/>
                <w:sz w:val="20"/>
                <w:szCs w:val="20"/>
              </w:rPr>
              <w:t>Муниципальное учреждение "Централизованная библиотечная система города Фрязино"</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7564,0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9626,8</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416,2</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lastRenderedPageBreak/>
              <w:t>2.1.2.</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Мероприятие 03.01.02.</w:t>
            </w:r>
          </w:p>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Ремонт кровли в МУЧ «Дворец культуры «Исток» города Фрязино», г. Фрязино, ул. Комсомольская, д. 17</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2004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18661,5</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18661,5</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Администрация городского округа. Фрязино, МУЧ «Дворец культуры «Исток» города Фрязино»</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7828,65</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7828,65</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9963,64</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9963,64</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869,21</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869,21</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2.1.3.</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Мероприятие 03.01.03.</w:t>
            </w:r>
          </w:p>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Приобретение оборудования для МУЧ «Дворец культуры «Исток» города Фрязино»</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2004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500,0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500,0</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Администрация городского округа Фрязино, МУЧ «Дворец культуры «Исток» города Фрязино»</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209,75</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209,75</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266,96</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266,96</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23,29</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23,29</w:t>
            </w: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2.1.4.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Мероприятие 03.01.04.</w:t>
            </w:r>
          </w:p>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 xml:space="preserve">Ремонт кровли в МУ </w:t>
            </w:r>
            <w:r>
              <w:rPr>
                <w:rFonts w:ascii="Times New Roman" w:hAnsi="Times New Roman"/>
                <w:sz w:val="20"/>
                <w:szCs w:val="20"/>
                <w:lang w:eastAsia="ru-RU"/>
              </w:rPr>
              <w:lastRenderedPageBreak/>
              <w:t xml:space="preserve">«Центр культуры </w:t>
            </w:r>
            <w:proofErr w:type="gramStart"/>
            <w:r>
              <w:rPr>
                <w:rFonts w:ascii="Times New Roman" w:hAnsi="Times New Roman"/>
                <w:sz w:val="20"/>
                <w:szCs w:val="20"/>
                <w:lang w:eastAsia="ru-RU"/>
              </w:rPr>
              <w:t>и  досуга</w:t>
            </w:r>
            <w:proofErr w:type="gramEnd"/>
            <w:r>
              <w:rPr>
                <w:rFonts w:ascii="Times New Roman" w:hAnsi="Times New Roman"/>
                <w:sz w:val="20"/>
                <w:szCs w:val="20"/>
                <w:lang w:eastAsia="ru-RU"/>
              </w:rPr>
              <w:t xml:space="preserve"> «Факел» г. Фрязино», г. Фрязино, ул. Вокзальная, д.2</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lastRenderedPageBreak/>
              <w:t>2005</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27779,9</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27780,4</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 xml:space="preserve">Администрация городского </w:t>
            </w:r>
            <w:r>
              <w:rPr>
                <w:rFonts w:ascii="Times New Roman" w:hAnsi="Times New Roman"/>
                <w:sz w:val="20"/>
                <w:szCs w:val="20"/>
                <w:lang w:eastAsia="ru-RU"/>
              </w:rPr>
              <w:lastRenderedPageBreak/>
              <w:t>округа. Фрязино, МУ «Центр культуры и досуга «Факел» г. Фрязино»</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11653,8</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12183,8</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14832,2</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14302,7</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1293,9</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1293,9</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2.1.5.</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Мероприятие 03.01.05.</w:t>
            </w:r>
          </w:p>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Выполнение работ по текущему ремонту в МБУ ДО «Спортивная школа «Олимп» городского округа Фрязино Московской области», г. Фрязино, ул. Комсомольская, д. 19</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2006</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29223,3</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29226,7</w:t>
            </w: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Администрация городского округа Фрязино, МБУ ДО «Спортивная школа «Олимп» городского округа Фрязино Московской области»</w:t>
            </w: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12259,4</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15602,8</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1361,1</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1361,3</w:t>
            </w: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Основное мероприятие 05. </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Организация работ по поддержке и развитию промышленного потенциала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lastRenderedPageBreak/>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05.01.</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Создание новых рабочих мест за счет проводимых мероприятий направленных на расширение имеющихся производств</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Юридические лица</w:t>
            </w:r>
          </w:p>
        </w:tc>
      </w:tr>
      <w:tr w:rsidR="00511BC9">
        <w:trPr>
          <w:cantSplit/>
          <w:trHeight w:val="278"/>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pStyle w:val="ConsPlusNormal0"/>
              <w:suppressAutoHyphens w:val="0"/>
              <w:rPr>
                <w:rFonts w:ascii="Times New Roman" w:eastAsia="Times New Roman" w:hAnsi="Times New Roman" w:cs="Times New Roman"/>
                <w:lang w:eastAsia="ru-RU"/>
              </w:rPr>
            </w:pPr>
            <w:r>
              <w:rPr>
                <w:rFonts w:ascii="Times New Roman" w:eastAsia="Times New Roman" w:hAnsi="Times New Roman" w:cs="Times New Roman"/>
                <w:lang w:eastAsia="ru-RU"/>
              </w:rPr>
              <w:t>Количество созданных рабочих мест</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pStyle w:val="ConsPlusNormal0"/>
              <w:suppressAutoHyphens w:val="0"/>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единиц</w:t>
            </w:r>
            <w:proofErr w:type="gramEnd"/>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107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15"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409"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99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113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77"/>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15" w:type="dxa"/>
            <w:tcBorders>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IV</w:t>
            </w:r>
          </w:p>
        </w:tc>
        <w:tc>
          <w:tcPr>
            <w:tcW w:w="1133"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304"/>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3460</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620</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690</w:t>
            </w: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120</w:t>
            </w:r>
          </w:p>
        </w:tc>
        <w:tc>
          <w:tcPr>
            <w:tcW w:w="56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270</w:t>
            </w:r>
          </w:p>
        </w:tc>
        <w:tc>
          <w:tcPr>
            <w:tcW w:w="566"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515</w:t>
            </w:r>
          </w:p>
        </w:tc>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690</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750</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700</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700</w:t>
            </w: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08.</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Стимулирование инвестиционной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555"/>
        </w:trPr>
        <w:tc>
          <w:tcPr>
            <w:tcW w:w="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4.1.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Мероприятие 08.01.</w:t>
            </w:r>
          </w:p>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Поддержка и стимулирование инвестиционной деятельности на территории городских округов Московской области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2023-2027</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1115" w:type="dxa"/>
            <w:tcBorders>
              <w:top w:val="single" w:sz="4" w:space="0" w:color="000000"/>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top w:val="single" w:sz="4" w:space="0" w:color="000000"/>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 xml:space="preserve">Администрация городского округа Фрязино </w:t>
            </w:r>
          </w:p>
        </w:tc>
      </w:tr>
      <w:tr w:rsidR="00511BC9">
        <w:trPr>
          <w:cantSplit/>
          <w:trHeight w:val="278"/>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rPr>
              <w:t>Объем инвестиций, привлеченных в основной капитал (без учета бюджетных инвестиций), на душу населения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тыс. руб.</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c>
          <w:tcPr>
            <w:tcW w:w="107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1115"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409"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113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99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113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77"/>
        </w:trPr>
        <w:tc>
          <w:tcPr>
            <w:tcW w:w="706"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15" w:type="dxa"/>
            <w:tcBorders>
              <w:left w:val="single" w:sz="4" w:space="0" w:color="000000"/>
              <w:bottom w:val="single" w:sz="4" w:space="0" w:color="000000"/>
              <w:right w:val="single" w:sz="4" w:space="0" w:color="000000"/>
            </w:tcBorders>
          </w:tcPr>
          <w:p w:rsidR="00511BC9" w:rsidRDefault="00511BC9">
            <w:pPr>
              <w:widowControl w:val="0"/>
              <w:tabs>
                <w:tab w:val="left" w:pos="567"/>
              </w:tabs>
              <w:snapToGrid w:val="0"/>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w:t>
            </w:r>
          </w:p>
        </w:tc>
        <w:tc>
          <w:tcPr>
            <w:tcW w:w="56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III</w:t>
            </w:r>
          </w:p>
        </w:tc>
        <w:tc>
          <w:tcPr>
            <w:tcW w:w="707" w:type="dxa"/>
            <w:tcBorders>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val="en-US" w:eastAsia="ru-RU"/>
              </w:rPr>
              <w:t>IV</w:t>
            </w:r>
          </w:p>
        </w:tc>
        <w:tc>
          <w:tcPr>
            <w:tcW w:w="1133" w:type="dxa"/>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993"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135" w:type="dxa"/>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703" w:type="dxa"/>
            <w:vMerge w:val="restart"/>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2268"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tabs>
                <w:tab w:val="left" w:pos="567"/>
              </w:tabs>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tabs>
                <w:tab w:val="left" w:pos="567"/>
              </w:tabs>
              <w:snapToGrid w:val="0"/>
              <w:jc w:val="both"/>
              <w:rPr>
                <w:rFonts w:ascii="Times New Roman" w:hAnsi="Times New Roman"/>
                <w:sz w:val="20"/>
                <w:szCs w:val="20"/>
                <w:lang w:eastAsia="ru-RU"/>
              </w:rPr>
            </w:pP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35,4</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33,0</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34,2</w:t>
            </w:r>
          </w:p>
        </w:tc>
        <w:tc>
          <w:tcPr>
            <w:tcW w:w="569"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w:t>
            </w:r>
          </w:p>
        </w:tc>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34,2</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34,6</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35,0</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35,4</w:t>
            </w:r>
          </w:p>
        </w:tc>
        <w:tc>
          <w:tcPr>
            <w:tcW w:w="170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3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Итого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93775,6</w:t>
            </w:r>
          </w:p>
        </w:tc>
        <w:tc>
          <w:tcPr>
            <w:tcW w:w="1115" w:type="dxa"/>
            <w:tcBorders>
              <w:top w:val="single" w:sz="4" w:space="0" w:color="000000"/>
              <w:left w:val="single" w:sz="4" w:space="0" w:color="000000"/>
              <w:bottom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17607,0</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19161,5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27780,4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29226,7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555"/>
        </w:trPr>
        <w:tc>
          <w:tcPr>
            <w:tcW w:w="396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Московской области</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41718,9</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7564,0</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8038,4</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12183,8</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396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федерального бюджета</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48092,8</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9626,8</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10230,6</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14302,7</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13932,7</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r w:rsidR="00511BC9">
        <w:trPr>
          <w:cantSplit/>
          <w:trHeight w:val="555"/>
        </w:trPr>
        <w:tc>
          <w:tcPr>
            <w:tcW w:w="396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lang w:eastAsia="ru-RU"/>
              </w:rPr>
              <w:t>Средства бюджета городского округа Фрязино</w:t>
            </w:r>
          </w:p>
        </w:tc>
        <w:tc>
          <w:tcPr>
            <w:tcW w:w="1072"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3963,9</w:t>
            </w:r>
          </w:p>
        </w:tc>
        <w:tc>
          <w:tcPr>
            <w:tcW w:w="1115" w:type="dxa"/>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416,2</w:t>
            </w:r>
          </w:p>
        </w:tc>
        <w:tc>
          <w:tcPr>
            <w:tcW w:w="3119"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892,5</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1293,9</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rPr>
            </w:pPr>
            <w:r>
              <w:rPr>
                <w:rFonts w:ascii="Times New Roman" w:hAnsi="Times New Roman"/>
                <w:sz w:val="20"/>
                <w:szCs w:val="20"/>
              </w:rPr>
              <w:t>1361,3</w:t>
            </w:r>
          </w:p>
        </w:tc>
        <w:tc>
          <w:tcPr>
            <w:tcW w:w="1135"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0</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tabs>
                <w:tab w:val="left" w:pos="567"/>
              </w:tabs>
              <w:jc w:val="both"/>
              <w:rPr>
                <w:rFonts w:ascii="Times New Roman" w:hAnsi="Times New Roman"/>
                <w:sz w:val="20"/>
                <w:szCs w:val="20"/>
                <w:lang w:eastAsia="ru-RU"/>
              </w:rPr>
            </w:pPr>
          </w:p>
        </w:tc>
      </w:tr>
    </w:tbl>
    <w:p w:rsidR="00511BC9" w:rsidRDefault="00601A08">
      <w:pPr>
        <w:tabs>
          <w:tab w:val="left" w:pos="567"/>
        </w:tabs>
        <w:jc w:val="right"/>
        <w:rPr>
          <w:rFonts w:ascii="Times New Roman" w:hAnsi="Times New Roman"/>
          <w:lang w:eastAsia="ru-RU"/>
        </w:rPr>
      </w:pPr>
      <w:r>
        <w:rPr>
          <w:rFonts w:ascii="Times New Roman" w:hAnsi="Times New Roman"/>
          <w:lang w:eastAsia="ru-RU"/>
        </w:rPr>
        <w:t>».</w:t>
      </w:r>
    </w:p>
    <w:p w:rsidR="00511BC9" w:rsidRDefault="00511BC9">
      <w:pPr>
        <w:tabs>
          <w:tab w:val="left" w:pos="567"/>
        </w:tabs>
        <w:jc w:val="both"/>
        <w:rPr>
          <w:rFonts w:ascii="Times New Roman" w:hAnsi="Times New Roman"/>
          <w:lang w:eastAsia="ru-RU"/>
        </w:rPr>
      </w:pPr>
    </w:p>
    <w:p w:rsidR="00511BC9" w:rsidRDefault="00601A08">
      <w:pPr>
        <w:spacing w:line="254" w:lineRule="auto"/>
        <w:jc w:val="center"/>
        <w:rPr>
          <w:rFonts w:ascii="Times New Roman" w:hAnsi="Times New Roman"/>
          <w:sz w:val="24"/>
          <w:szCs w:val="24"/>
        </w:rPr>
      </w:pPr>
      <w:r>
        <w:rPr>
          <w:rFonts w:ascii="Times New Roman" w:hAnsi="Times New Roman"/>
          <w:b/>
          <w:sz w:val="24"/>
          <w:szCs w:val="24"/>
          <w:lang w:eastAsia="ru-RU"/>
        </w:rPr>
        <w:t xml:space="preserve">5. Подпрограмма </w:t>
      </w:r>
      <w:r>
        <w:rPr>
          <w:rFonts w:ascii="Times New Roman" w:hAnsi="Times New Roman"/>
          <w:b/>
          <w:sz w:val="24"/>
          <w:szCs w:val="24"/>
          <w:lang w:val="en-US" w:eastAsia="ru-RU"/>
        </w:rPr>
        <w:t>II</w:t>
      </w:r>
      <w:r>
        <w:rPr>
          <w:rFonts w:ascii="Times New Roman" w:hAnsi="Times New Roman"/>
          <w:b/>
          <w:sz w:val="24"/>
          <w:szCs w:val="24"/>
          <w:lang w:eastAsia="ru-RU"/>
        </w:rPr>
        <w:t xml:space="preserve"> «Развитие конкуренции»</w:t>
      </w:r>
    </w:p>
    <w:p w:rsidR="00511BC9" w:rsidRDefault="00601A08">
      <w:pPr>
        <w:pStyle w:val="ae"/>
        <w:numPr>
          <w:ilvl w:val="1"/>
          <w:numId w:val="5"/>
        </w:numPr>
        <w:spacing w:line="254" w:lineRule="auto"/>
        <w:ind w:left="0"/>
        <w:jc w:val="center"/>
        <w:rPr>
          <w:rFonts w:ascii="Times New Roman" w:hAnsi="Times New Roman" w:cs="Times New Roman"/>
        </w:rPr>
      </w:pPr>
      <w:r>
        <w:rPr>
          <w:rFonts w:ascii="Times New Roman" w:hAnsi="Times New Roman" w:cs="Times New Roman"/>
          <w:b/>
          <w:lang w:eastAsia="ru-RU"/>
        </w:rPr>
        <w:t xml:space="preserve">Перечень мероприятий подпрограммы </w:t>
      </w:r>
      <w:r>
        <w:rPr>
          <w:rFonts w:ascii="Times New Roman" w:hAnsi="Times New Roman" w:cs="Times New Roman"/>
          <w:b/>
          <w:lang w:val="en-US" w:eastAsia="ru-RU"/>
        </w:rPr>
        <w:t>II</w:t>
      </w:r>
      <w:r>
        <w:rPr>
          <w:rFonts w:ascii="Times New Roman" w:hAnsi="Times New Roman" w:cs="Times New Roman"/>
          <w:b/>
          <w:lang w:eastAsia="ru-RU"/>
        </w:rPr>
        <w:t xml:space="preserve"> «Развитие конкуренции»</w:t>
      </w:r>
    </w:p>
    <w:p w:rsidR="00511BC9" w:rsidRDefault="00511BC9">
      <w:pPr>
        <w:ind w:firstLine="567"/>
        <w:jc w:val="both"/>
        <w:rPr>
          <w:rFonts w:ascii="Times New Roman" w:hAnsi="Times New Roman"/>
          <w:b/>
          <w:sz w:val="24"/>
          <w:szCs w:val="24"/>
          <w:lang w:eastAsia="ru-RU"/>
        </w:rPr>
      </w:pPr>
    </w:p>
    <w:tbl>
      <w:tblPr>
        <w:tblW w:w="15088" w:type="dxa"/>
        <w:tblInd w:w="75" w:type="dxa"/>
        <w:tblLayout w:type="fixed"/>
        <w:tblCellMar>
          <w:left w:w="75" w:type="dxa"/>
          <w:right w:w="75" w:type="dxa"/>
        </w:tblCellMar>
        <w:tblLook w:val="0000" w:firstRow="0" w:lastRow="0" w:firstColumn="0" w:lastColumn="0" w:noHBand="0" w:noVBand="0"/>
      </w:tblPr>
      <w:tblGrid>
        <w:gridCol w:w="707"/>
        <w:gridCol w:w="3040"/>
        <w:gridCol w:w="1133"/>
        <w:gridCol w:w="1073"/>
        <w:gridCol w:w="993"/>
        <w:gridCol w:w="907"/>
        <w:gridCol w:w="706"/>
        <w:gridCol w:w="484"/>
        <w:gridCol w:w="593"/>
        <w:gridCol w:w="596"/>
        <w:gridCol w:w="595"/>
        <w:gridCol w:w="849"/>
        <w:gridCol w:w="851"/>
        <w:gridCol w:w="856"/>
        <w:gridCol w:w="1705"/>
      </w:tblGrid>
      <w:tr w:rsidR="00511BC9">
        <w:trPr>
          <w:cantSplit/>
          <w:trHeight w:val="320"/>
        </w:trPr>
        <w:tc>
          <w:tcPr>
            <w:tcW w:w="707" w:type="dxa"/>
            <w:vMerge w:val="restart"/>
            <w:tcBorders>
              <w:top w:val="single" w:sz="4" w:space="0" w:color="000000"/>
              <w:left w:val="single" w:sz="4" w:space="0" w:color="000000"/>
            </w:tcBorders>
            <w:shd w:val="clear" w:color="auto" w:fill="auto"/>
            <w:vAlign w:val="center"/>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 п/п</w:t>
            </w:r>
          </w:p>
        </w:tc>
        <w:tc>
          <w:tcPr>
            <w:tcW w:w="3040" w:type="dxa"/>
            <w:vMerge w:val="restart"/>
            <w:tcBorders>
              <w:top w:val="single" w:sz="4" w:space="0" w:color="000000"/>
              <w:left w:val="single" w:sz="4" w:space="0" w:color="000000"/>
            </w:tcBorders>
            <w:shd w:val="clear" w:color="auto" w:fill="auto"/>
            <w:vAlign w:val="center"/>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1133" w:type="dxa"/>
            <w:vMerge w:val="restart"/>
            <w:tcBorders>
              <w:top w:val="single" w:sz="4" w:space="0" w:color="000000"/>
              <w:left w:val="single" w:sz="4" w:space="0" w:color="000000"/>
            </w:tcBorders>
            <w:shd w:val="clear" w:color="auto" w:fill="auto"/>
            <w:vAlign w:val="center"/>
          </w:tcPr>
          <w:p w:rsidR="00511BC9" w:rsidRDefault="00601A08">
            <w:pPr>
              <w:widowControl w:val="0"/>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1073" w:type="dxa"/>
            <w:vMerge w:val="restart"/>
            <w:tcBorders>
              <w:top w:val="single" w:sz="4" w:space="0" w:color="000000"/>
              <w:left w:val="single" w:sz="4" w:space="0" w:color="000000"/>
            </w:tcBorders>
            <w:shd w:val="clear" w:color="auto" w:fill="auto"/>
            <w:vAlign w:val="center"/>
          </w:tcPr>
          <w:p w:rsidR="00511BC9" w:rsidRDefault="00601A08">
            <w:pPr>
              <w:widowControl w:val="0"/>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993" w:type="dxa"/>
            <w:vMerge w:val="restart"/>
            <w:tcBorders>
              <w:top w:val="single" w:sz="4" w:space="0" w:color="000000"/>
              <w:left w:val="single" w:sz="4" w:space="0" w:color="000000"/>
            </w:tcBorders>
            <w:shd w:val="clear" w:color="auto" w:fill="auto"/>
            <w:vAlign w:val="center"/>
          </w:tcPr>
          <w:p w:rsidR="00511BC9" w:rsidRDefault="00601A08">
            <w:pPr>
              <w:widowControl w:val="0"/>
              <w:rPr>
                <w:rFonts w:ascii="Times New Roman" w:hAnsi="Times New Roman"/>
                <w:sz w:val="20"/>
                <w:szCs w:val="20"/>
              </w:rPr>
            </w:pPr>
            <w:r>
              <w:rPr>
                <w:rFonts w:ascii="Times New Roman" w:hAnsi="Times New Roman"/>
                <w:sz w:val="20"/>
                <w:szCs w:val="20"/>
                <w:lang w:eastAsia="ru-RU"/>
              </w:rPr>
              <w:t>Всего,</w:t>
            </w:r>
          </w:p>
          <w:p w:rsidR="00511BC9" w:rsidRDefault="00601A08">
            <w:pPr>
              <w:widowControl w:val="0"/>
              <w:rPr>
                <w:rFonts w:ascii="Times New Roman" w:hAnsi="Times New Roman"/>
                <w:sz w:val="20"/>
                <w:szCs w:val="20"/>
              </w:rPr>
            </w:pPr>
            <w:r>
              <w:rPr>
                <w:rFonts w:ascii="Times New Roman" w:hAnsi="Times New Roman"/>
                <w:sz w:val="20"/>
                <w:szCs w:val="20"/>
                <w:lang w:eastAsia="ru-RU"/>
              </w:rPr>
              <w:t>тыс. руб.</w:t>
            </w:r>
          </w:p>
        </w:tc>
        <w:tc>
          <w:tcPr>
            <w:tcW w:w="6437" w:type="dxa"/>
            <w:gridSpan w:val="9"/>
            <w:tcBorders>
              <w:top w:val="single" w:sz="4" w:space="0" w:color="000000"/>
              <w:left w:val="single" w:sz="4" w:space="0" w:color="000000"/>
              <w:right w:val="single" w:sz="4" w:space="0" w:color="000000"/>
            </w:tcBorders>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Объем финансирования по годам (тыс. руб.)</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Ответственный за выполнение мероприятий подпрограммы</w:t>
            </w:r>
          </w:p>
        </w:tc>
      </w:tr>
      <w:tr w:rsidR="00511BC9">
        <w:trPr>
          <w:cantSplit/>
          <w:trHeight w:val="320"/>
        </w:trPr>
        <w:tc>
          <w:tcPr>
            <w:tcW w:w="707" w:type="dxa"/>
            <w:vMerge/>
            <w:tcBorders>
              <w:top w:val="single" w:sz="4" w:space="0" w:color="000000"/>
              <w:left w:val="single" w:sz="4" w:space="0" w:color="000000"/>
            </w:tcBorders>
            <w:shd w:val="clear" w:color="auto" w:fill="auto"/>
            <w:vAlign w:val="center"/>
          </w:tcPr>
          <w:p w:rsidR="00511BC9" w:rsidRDefault="00511BC9">
            <w:pPr>
              <w:widowControl w:val="0"/>
              <w:snapToGrid w:val="0"/>
              <w:ind w:firstLine="567"/>
              <w:jc w:val="both"/>
              <w:rPr>
                <w:rFonts w:ascii="Times New Roman" w:hAnsi="Times New Roman"/>
                <w:sz w:val="20"/>
                <w:szCs w:val="20"/>
                <w:lang w:eastAsia="ru-RU"/>
              </w:rPr>
            </w:pPr>
          </w:p>
        </w:tc>
        <w:tc>
          <w:tcPr>
            <w:tcW w:w="3040" w:type="dxa"/>
            <w:vMerge/>
            <w:tcBorders>
              <w:top w:val="single" w:sz="4" w:space="0" w:color="000000"/>
              <w:left w:val="single" w:sz="4" w:space="0" w:color="000000"/>
            </w:tcBorders>
            <w:shd w:val="clear" w:color="auto" w:fill="auto"/>
            <w:vAlign w:val="center"/>
          </w:tcPr>
          <w:p w:rsidR="00511BC9" w:rsidRDefault="00511BC9">
            <w:pPr>
              <w:widowControl w:val="0"/>
              <w:snapToGrid w:val="0"/>
              <w:ind w:firstLine="567"/>
              <w:jc w:val="both"/>
              <w:rPr>
                <w:rFonts w:ascii="Times New Roman" w:hAnsi="Times New Roman"/>
                <w:sz w:val="20"/>
                <w:szCs w:val="20"/>
                <w:lang w:eastAsia="ru-RU"/>
              </w:rPr>
            </w:pPr>
          </w:p>
        </w:tc>
        <w:tc>
          <w:tcPr>
            <w:tcW w:w="1133" w:type="dxa"/>
            <w:vMerge/>
            <w:tcBorders>
              <w:top w:val="single" w:sz="4" w:space="0" w:color="000000"/>
              <w:left w:val="single" w:sz="4" w:space="0" w:color="000000"/>
            </w:tcBorders>
            <w:shd w:val="clear" w:color="auto" w:fill="auto"/>
            <w:vAlign w:val="center"/>
          </w:tcPr>
          <w:p w:rsidR="00511BC9" w:rsidRDefault="00511BC9">
            <w:pPr>
              <w:widowControl w:val="0"/>
              <w:snapToGrid w:val="0"/>
              <w:rPr>
                <w:rFonts w:ascii="Times New Roman" w:hAnsi="Times New Roman"/>
                <w:sz w:val="20"/>
                <w:szCs w:val="20"/>
                <w:lang w:eastAsia="ru-RU"/>
              </w:rPr>
            </w:pPr>
          </w:p>
        </w:tc>
        <w:tc>
          <w:tcPr>
            <w:tcW w:w="1073" w:type="dxa"/>
            <w:vMerge/>
            <w:tcBorders>
              <w:top w:val="single" w:sz="4" w:space="0" w:color="000000"/>
              <w:left w:val="single" w:sz="4" w:space="0" w:color="000000"/>
            </w:tcBorders>
            <w:shd w:val="clear" w:color="auto" w:fill="auto"/>
            <w:vAlign w:val="center"/>
          </w:tcPr>
          <w:p w:rsidR="00511BC9" w:rsidRDefault="00511BC9">
            <w:pPr>
              <w:widowControl w:val="0"/>
              <w:snapToGrid w:val="0"/>
              <w:rPr>
                <w:rFonts w:ascii="Times New Roman" w:hAnsi="Times New Roman"/>
                <w:sz w:val="20"/>
                <w:szCs w:val="20"/>
                <w:lang w:eastAsia="ru-RU"/>
              </w:rPr>
            </w:pPr>
          </w:p>
        </w:tc>
        <w:tc>
          <w:tcPr>
            <w:tcW w:w="993" w:type="dxa"/>
            <w:vMerge/>
            <w:tcBorders>
              <w:top w:val="single" w:sz="4" w:space="0" w:color="000000"/>
              <w:left w:val="single" w:sz="4" w:space="0" w:color="000000"/>
            </w:tcBorders>
            <w:shd w:val="clear" w:color="auto" w:fill="auto"/>
            <w:vAlign w:val="center"/>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right w:val="single" w:sz="4" w:space="0" w:color="000000"/>
            </w:tcBorders>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3</w:t>
            </w:r>
          </w:p>
        </w:tc>
        <w:tc>
          <w:tcPr>
            <w:tcW w:w="2974" w:type="dxa"/>
            <w:gridSpan w:val="5"/>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4</w:t>
            </w:r>
          </w:p>
        </w:tc>
        <w:tc>
          <w:tcPr>
            <w:tcW w:w="849"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5</w:t>
            </w:r>
          </w:p>
        </w:tc>
        <w:tc>
          <w:tcPr>
            <w:tcW w:w="851"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6</w:t>
            </w:r>
          </w:p>
        </w:tc>
        <w:tc>
          <w:tcPr>
            <w:tcW w:w="856"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val="en-US" w:eastAsia="ru-RU"/>
              </w:rPr>
              <w:t>202</w:t>
            </w:r>
            <w:r>
              <w:rPr>
                <w:rFonts w:ascii="Times New Roman" w:hAnsi="Times New Roman"/>
                <w:sz w:val="20"/>
                <w:szCs w:val="20"/>
                <w:lang w:eastAsia="ru-RU"/>
              </w:rPr>
              <w:t>7</w:t>
            </w:r>
          </w:p>
        </w:tc>
        <w:tc>
          <w:tcPr>
            <w:tcW w:w="1705"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jc w:val="both"/>
              <w:rPr>
                <w:rFonts w:ascii="Times New Roman" w:hAnsi="Times New Roman"/>
                <w:sz w:val="20"/>
                <w:szCs w:val="20"/>
                <w:lang w:eastAsia="ru-RU"/>
              </w:rPr>
            </w:pPr>
          </w:p>
        </w:tc>
      </w:tr>
      <w:tr w:rsidR="00511BC9">
        <w:trPr>
          <w:cantSplit/>
          <w:trHeight w:val="147"/>
        </w:trPr>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1</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ind w:firstLine="567"/>
              <w:jc w:val="center"/>
              <w:rPr>
                <w:rFonts w:ascii="Times New Roman" w:hAnsi="Times New Roman"/>
                <w:sz w:val="20"/>
                <w:szCs w:val="20"/>
              </w:rPr>
            </w:pPr>
            <w:r>
              <w:rPr>
                <w:rFonts w:ascii="Times New Roman" w:hAnsi="Times New Roman"/>
                <w:sz w:val="20"/>
                <w:szCs w:val="20"/>
                <w:lang w:eastAsia="ru-RU"/>
              </w:rPr>
              <w:t>2</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3</w:t>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4</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5</w:t>
            </w:r>
          </w:p>
        </w:tc>
        <w:tc>
          <w:tcPr>
            <w:tcW w:w="907" w:type="dxa"/>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6</w:t>
            </w:r>
          </w:p>
        </w:tc>
        <w:tc>
          <w:tcPr>
            <w:tcW w:w="2974" w:type="dxa"/>
            <w:gridSpan w:val="5"/>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rPr>
              <w:t>7</w:t>
            </w:r>
          </w:p>
        </w:tc>
        <w:tc>
          <w:tcPr>
            <w:tcW w:w="849"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rPr>
              <w:t>8</w:t>
            </w:r>
          </w:p>
        </w:tc>
        <w:tc>
          <w:tcPr>
            <w:tcW w:w="851"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rPr>
              <w:t>9</w:t>
            </w:r>
          </w:p>
        </w:tc>
        <w:tc>
          <w:tcPr>
            <w:tcW w:w="856"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10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center"/>
              <w:rPr>
                <w:rFonts w:ascii="Times New Roman" w:hAnsi="Times New Roman"/>
                <w:sz w:val="20"/>
                <w:szCs w:val="20"/>
              </w:rPr>
            </w:pPr>
            <w:r>
              <w:rPr>
                <w:rFonts w:ascii="Times New Roman" w:hAnsi="Times New Roman"/>
                <w:sz w:val="20"/>
                <w:szCs w:val="20"/>
                <w:lang w:eastAsia="ru-RU"/>
              </w:rPr>
              <w:t>11</w:t>
            </w:r>
          </w:p>
        </w:tc>
      </w:tr>
      <w:tr w:rsidR="00511BC9">
        <w:trPr>
          <w:trHeight w:val="685"/>
        </w:trPr>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ind w:left="-552" w:firstLine="567"/>
              <w:jc w:val="both"/>
              <w:rPr>
                <w:rFonts w:ascii="Times New Roman" w:hAnsi="Times New Roman"/>
                <w:sz w:val="20"/>
                <w:szCs w:val="20"/>
              </w:rPr>
            </w:pPr>
            <w:r>
              <w:rPr>
                <w:rFonts w:ascii="Times New Roman" w:hAnsi="Times New Roman"/>
                <w:sz w:val="20"/>
                <w:szCs w:val="20"/>
                <w:lang w:eastAsia="ru-RU"/>
              </w:rPr>
              <w:t>1.</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 xml:space="preserve">Основное мероприятие 50. </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1.1.</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 xml:space="preserve">Мероприятие 50.01. </w:t>
            </w:r>
            <w:r>
              <w:rPr>
                <w:rFonts w:ascii="Times New Roman" w:hAnsi="Times New Roman"/>
                <w:sz w:val="20"/>
                <w:szCs w:val="20"/>
                <w:lang w:eastAsia="ru-RU"/>
              </w:rPr>
              <w:br/>
              <w:t>Проведение оценки общего уровня организации закупок</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398"/>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rPr>
              <w:t>Достижение планового значения доли несостоявшихся закупок от общего количества конкурентных закупок, процентов</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328"/>
        </w:trPr>
        <w:tc>
          <w:tcPr>
            <w:tcW w:w="707" w:type="dxa"/>
            <w:vMerge/>
            <w:tcBorders>
              <w:left w:val="single" w:sz="4" w:space="0" w:color="000000"/>
              <w:bottom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29</w:t>
            </w:r>
          </w:p>
        </w:tc>
        <w:tc>
          <w:tcPr>
            <w:tcW w:w="907" w:type="dxa"/>
            <w:tcBorders>
              <w:top w:val="single" w:sz="4" w:space="0" w:color="000000"/>
              <w:left w:val="single" w:sz="4" w:space="0" w:color="000000"/>
              <w:bottom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33</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32</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32</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31</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contextualSpacing/>
              <w:jc w:val="center"/>
              <w:rPr>
                <w:rFonts w:ascii="Times New Roman" w:eastAsia="Times New Roman" w:hAnsi="Times New Roman"/>
                <w:sz w:val="20"/>
                <w:szCs w:val="20"/>
              </w:rPr>
            </w:pPr>
            <w:r>
              <w:rPr>
                <w:rFonts w:ascii="Times New Roman" w:eastAsia="Times New Roman" w:hAnsi="Times New Roman"/>
                <w:sz w:val="20"/>
                <w:szCs w:val="20"/>
              </w:rPr>
              <w:t>29</w:t>
            </w:r>
          </w:p>
        </w:tc>
        <w:tc>
          <w:tcPr>
            <w:tcW w:w="1705"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428"/>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1.2.</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50.02.</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Проведение оценки качества закупочной деятельности</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218"/>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Достижение планового значения доли обоснованных, частично обоснованных жалоб, процентов</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17"/>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373"/>
        </w:trPr>
        <w:tc>
          <w:tcPr>
            <w:tcW w:w="707" w:type="dxa"/>
            <w:vMerge/>
            <w:tcBorders>
              <w:left w:val="single" w:sz="4" w:space="0" w:color="000000"/>
              <w:bottom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2,1</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2,5</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2,4</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2,4</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2,3</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2,2</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2,1</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428"/>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1.3.</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50.03.</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Проведение оценки доступности конкурентных процедур</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218"/>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rPr>
              <w:t>Достижение планового значения среднего количества участников закупок, единиц</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17"/>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428"/>
        </w:trPr>
        <w:tc>
          <w:tcPr>
            <w:tcW w:w="707" w:type="dxa"/>
            <w:vMerge/>
            <w:tcBorders>
              <w:left w:val="single" w:sz="4" w:space="0" w:color="000000"/>
              <w:bottom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4,8</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4,4</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4,6</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4,7</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4,8</w:t>
            </w:r>
          </w:p>
        </w:tc>
        <w:tc>
          <w:tcPr>
            <w:tcW w:w="1705" w:type="dxa"/>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1255"/>
        </w:trPr>
        <w:tc>
          <w:tcPr>
            <w:tcW w:w="707" w:type="dxa"/>
            <w:vMerge w:val="restart"/>
            <w:tcBorders>
              <w:top w:val="single" w:sz="4" w:space="0" w:color="000000"/>
              <w:left w:val="single" w:sz="4" w:space="0" w:color="000000"/>
            </w:tcBorders>
            <w:shd w:val="clear" w:color="auto" w:fill="auto"/>
          </w:tcPr>
          <w:p w:rsidR="00511BC9" w:rsidRDefault="00601A08">
            <w:pPr>
              <w:widowControl w:val="0"/>
              <w:ind w:left="-552" w:firstLine="567"/>
              <w:jc w:val="both"/>
              <w:rPr>
                <w:rFonts w:ascii="Times New Roman" w:hAnsi="Times New Roman"/>
                <w:sz w:val="20"/>
                <w:szCs w:val="20"/>
                <w:lang w:eastAsia="ru-RU"/>
              </w:rPr>
            </w:pPr>
            <w:r>
              <w:rPr>
                <w:rFonts w:ascii="Times New Roman" w:hAnsi="Times New Roman"/>
                <w:sz w:val="20"/>
                <w:szCs w:val="20"/>
                <w:lang w:eastAsia="ru-RU"/>
              </w:rPr>
              <w:t>1.4.</w:t>
            </w:r>
          </w:p>
        </w:tc>
        <w:tc>
          <w:tcPr>
            <w:tcW w:w="3040" w:type="dxa"/>
            <w:tcBorders>
              <w:top w:val="single" w:sz="4" w:space="0" w:color="000000"/>
              <w:lef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50.04.</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Проведение оценки экономической эффективности закупок по результатам их осуществления</w:t>
            </w:r>
          </w:p>
        </w:tc>
        <w:tc>
          <w:tcPr>
            <w:tcW w:w="1133" w:type="dxa"/>
            <w:tcBorders>
              <w:top w:val="single" w:sz="4" w:space="0" w:color="000000"/>
              <w:left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405"/>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1133" w:type="dxa"/>
            <w:vMerge w:val="restart"/>
            <w:tcBorders>
              <w:top w:val="single" w:sz="4" w:space="0" w:color="000000"/>
              <w:left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411"/>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336"/>
        </w:trPr>
        <w:tc>
          <w:tcPr>
            <w:tcW w:w="707" w:type="dxa"/>
            <w:vMerge/>
            <w:tcBorders>
              <w:left w:val="single" w:sz="4" w:space="0" w:color="000000"/>
            </w:tcBorders>
            <w:shd w:val="clear" w:color="auto" w:fill="auto"/>
          </w:tcPr>
          <w:p w:rsidR="00511BC9" w:rsidRDefault="00511BC9">
            <w:pPr>
              <w:widowControl w:val="0"/>
              <w:ind w:left="-552"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9</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8</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9</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9</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01" w:firstLine="567"/>
              <w:jc w:val="both"/>
              <w:rPr>
                <w:rFonts w:ascii="Times New Roman" w:hAnsi="Times New Roman"/>
                <w:sz w:val="20"/>
                <w:szCs w:val="20"/>
              </w:rPr>
            </w:pPr>
            <w:r>
              <w:rPr>
                <w:rFonts w:ascii="Times New Roman" w:hAnsi="Times New Roman"/>
                <w:sz w:val="20"/>
                <w:szCs w:val="20"/>
                <w:lang w:eastAsia="ru-RU"/>
              </w:rPr>
              <w:t>1.5.</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50.05.</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Проведение оценки объема закупок у единственного поставщика (подрядчика, исполнителя)</w:t>
            </w:r>
          </w:p>
        </w:tc>
        <w:tc>
          <w:tcPr>
            <w:tcW w:w="1133" w:type="dxa"/>
            <w:tcBorders>
              <w:top w:val="single" w:sz="4" w:space="0" w:color="000000"/>
              <w:left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398"/>
        </w:trPr>
        <w:tc>
          <w:tcPr>
            <w:tcW w:w="707" w:type="dxa"/>
            <w:vMerge/>
            <w:tcBorders>
              <w:left w:val="single" w:sz="4" w:space="0" w:color="000000"/>
            </w:tcBorders>
            <w:shd w:val="clear" w:color="auto" w:fill="auto"/>
          </w:tcPr>
          <w:p w:rsidR="00511BC9" w:rsidRDefault="00511BC9">
            <w:pPr>
              <w:widowControl w:val="0"/>
              <w:ind w:left="-501"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1133" w:type="dxa"/>
            <w:vMerge w:val="restart"/>
            <w:tcBorders>
              <w:top w:val="single" w:sz="4" w:space="0" w:color="000000"/>
              <w:left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707" w:type="dxa"/>
            <w:vMerge/>
            <w:tcBorders>
              <w:left w:val="single" w:sz="4" w:space="0" w:color="000000"/>
            </w:tcBorders>
            <w:shd w:val="clear" w:color="auto" w:fill="auto"/>
          </w:tcPr>
          <w:p w:rsidR="00511BC9" w:rsidRDefault="00511BC9">
            <w:pPr>
              <w:widowControl w:val="0"/>
              <w:ind w:left="-501"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401"/>
        </w:trPr>
        <w:tc>
          <w:tcPr>
            <w:tcW w:w="707" w:type="dxa"/>
            <w:vMerge/>
            <w:tcBorders>
              <w:left w:val="single" w:sz="4" w:space="0" w:color="000000"/>
              <w:bottom w:val="single" w:sz="4" w:space="0" w:color="000000"/>
            </w:tcBorders>
            <w:shd w:val="clear" w:color="auto" w:fill="auto"/>
          </w:tcPr>
          <w:p w:rsidR="00511BC9" w:rsidRDefault="00511BC9">
            <w:pPr>
              <w:widowControl w:val="0"/>
              <w:ind w:left="-501"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38</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40</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39</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38</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38</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07" w:firstLine="567"/>
              <w:jc w:val="both"/>
              <w:rPr>
                <w:rFonts w:ascii="Times New Roman" w:hAnsi="Times New Roman"/>
                <w:sz w:val="20"/>
                <w:szCs w:val="20"/>
              </w:rPr>
            </w:pPr>
            <w:r>
              <w:rPr>
                <w:rFonts w:ascii="Times New Roman" w:hAnsi="Times New Roman"/>
                <w:sz w:val="20"/>
                <w:szCs w:val="20"/>
                <w:lang w:eastAsia="ru-RU"/>
              </w:rPr>
              <w:t>1.6</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50.06.</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МКУ г. Фрязино «Центр муниципальных закупок»</w:t>
            </w:r>
          </w:p>
        </w:tc>
      </w:tr>
      <w:tr w:rsidR="00511BC9">
        <w:trPr>
          <w:trHeight w:val="398"/>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right w:val="single" w:sz="4" w:space="0" w:color="000000"/>
            </w:tcBorders>
          </w:tcPr>
          <w:p w:rsidR="00511BC9" w:rsidRDefault="00601A08">
            <w:pPr>
              <w:pStyle w:val="ConsPlusNormal0"/>
              <w:contextualSpacing/>
              <w:rPr>
                <w:rFonts w:ascii="Times New Roman" w:hAnsi="Times New Roman" w:cs="Times New Roman"/>
                <w:lang w:eastAsia="en-US"/>
              </w:rPr>
            </w:pPr>
            <w:r>
              <w:rPr>
                <w:rFonts w:ascii="Times New Roman" w:hAnsi="Times New Roman" w:cs="Times New Roman"/>
                <w:lang w:eastAsia="en-US"/>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800"/>
        </w:trPr>
        <w:tc>
          <w:tcPr>
            <w:tcW w:w="707" w:type="dxa"/>
            <w:vMerge/>
            <w:tcBorders>
              <w:left w:val="single" w:sz="4" w:space="0" w:color="000000"/>
              <w:bottom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45</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45</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800"/>
        </w:trPr>
        <w:tc>
          <w:tcPr>
            <w:tcW w:w="707" w:type="dxa"/>
            <w:tcBorders>
              <w:top w:val="single" w:sz="4" w:space="0" w:color="000000"/>
              <w:left w:val="single" w:sz="4" w:space="0" w:color="000000"/>
              <w:bottom w:val="single" w:sz="4" w:space="0" w:color="000000"/>
            </w:tcBorders>
            <w:shd w:val="clear" w:color="auto" w:fill="auto"/>
          </w:tcPr>
          <w:p w:rsidR="00511BC9" w:rsidRDefault="00601A08">
            <w:pPr>
              <w:widowControl w:val="0"/>
              <w:ind w:left="-507" w:firstLine="567"/>
              <w:jc w:val="both"/>
              <w:rPr>
                <w:rFonts w:ascii="Times New Roman" w:hAnsi="Times New Roman"/>
                <w:sz w:val="20"/>
                <w:szCs w:val="20"/>
              </w:rPr>
            </w:pPr>
            <w:r>
              <w:rPr>
                <w:rFonts w:ascii="Times New Roman" w:hAnsi="Times New Roman"/>
                <w:sz w:val="20"/>
                <w:szCs w:val="20"/>
                <w:lang w:eastAsia="ru-RU"/>
              </w:rPr>
              <w:t>2</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 xml:space="preserve">Основное мероприятие 51. </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Развитие конкуренции в муниципальном образовании Московской области</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p w:rsidR="00511BC9" w:rsidRDefault="00601A08">
            <w:pPr>
              <w:widowControl w:val="0"/>
              <w:rPr>
                <w:rFonts w:ascii="Times New Roman" w:hAnsi="Times New Roman"/>
                <w:sz w:val="20"/>
                <w:szCs w:val="20"/>
              </w:rPr>
            </w:pPr>
            <w:r>
              <w:rPr>
                <w:rFonts w:ascii="Times New Roman" w:hAnsi="Times New Roman"/>
                <w:sz w:val="20"/>
                <w:szCs w:val="20"/>
                <w:lang w:eastAsia="ru-RU"/>
              </w:rPr>
              <w:tab/>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trHeight w:val="800"/>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07" w:firstLine="567"/>
              <w:jc w:val="both"/>
              <w:rPr>
                <w:rFonts w:ascii="Times New Roman" w:hAnsi="Times New Roman"/>
                <w:sz w:val="20"/>
                <w:szCs w:val="20"/>
              </w:rPr>
            </w:pPr>
            <w:r>
              <w:rPr>
                <w:rFonts w:ascii="Times New Roman" w:hAnsi="Times New Roman"/>
                <w:sz w:val="20"/>
                <w:szCs w:val="20"/>
                <w:lang w:eastAsia="ru-RU"/>
              </w:rPr>
              <w:t>2.1.</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 xml:space="preserve">Мероприятие 51.01. </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t>2023-2027</w:t>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trHeight w:val="398"/>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800"/>
        </w:trPr>
        <w:tc>
          <w:tcPr>
            <w:tcW w:w="707" w:type="dxa"/>
            <w:vMerge/>
            <w:tcBorders>
              <w:left w:val="single" w:sz="4" w:space="0" w:color="000000"/>
              <w:bottom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100</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292"/>
        </w:trPr>
        <w:tc>
          <w:tcPr>
            <w:tcW w:w="707"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507" w:firstLine="567"/>
              <w:jc w:val="both"/>
              <w:rPr>
                <w:rFonts w:ascii="Times New Roman" w:hAnsi="Times New Roman"/>
                <w:sz w:val="20"/>
                <w:szCs w:val="20"/>
              </w:rPr>
            </w:pPr>
            <w:r>
              <w:rPr>
                <w:rFonts w:ascii="Times New Roman" w:hAnsi="Times New Roman"/>
                <w:sz w:val="20"/>
                <w:szCs w:val="20"/>
                <w:lang w:eastAsia="ru-RU"/>
              </w:rPr>
              <w:t>2.2.</w:t>
            </w:r>
          </w:p>
        </w:tc>
        <w:tc>
          <w:tcPr>
            <w:tcW w:w="3040" w:type="dxa"/>
            <w:tcBorders>
              <w:top w:val="single" w:sz="4" w:space="0" w:color="000000"/>
              <w:left w:val="single" w:sz="4" w:space="0" w:color="000000"/>
              <w:bottom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51.02.</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lastRenderedPageBreak/>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r>
              <w:rPr>
                <w:rFonts w:ascii="Times New Roman" w:hAnsi="Times New Roman"/>
                <w:sz w:val="20"/>
                <w:szCs w:val="20"/>
                <w:lang w:eastAsia="ru-RU"/>
              </w:rPr>
              <w:lastRenderedPageBreak/>
              <w:t>2023-2027</w:t>
            </w:r>
          </w:p>
        </w:tc>
        <w:tc>
          <w:tcPr>
            <w:tcW w:w="107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w:t>
            </w:r>
            <w:r>
              <w:rPr>
                <w:rFonts w:ascii="Times New Roman" w:hAnsi="Times New Roman"/>
                <w:sz w:val="20"/>
                <w:szCs w:val="20"/>
                <w:lang w:eastAsia="ru-RU"/>
              </w:rPr>
              <w:lastRenderedPageBreak/>
              <w:t>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2974" w:type="dxa"/>
            <w:gridSpan w:val="5"/>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49"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w:t>
            </w:r>
            <w:r>
              <w:rPr>
                <w:rFonts w:ascii="Times New Roman" w:hAnsi="Times New Roman"/>
                <w:sz w:val="20"/>
                <w:szCs w:val="20"/>
                <w:lang w:eastAsia="ru-RU"/>
              </w:rPr>
              <w:lastRenderedPageBreak/>
              <w:t xml:space="preserve">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trHeight w:val="143"/>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val="restart"/>
            <w:tcBorders>
              <w:top w:val="single" w:sz="4" w:space="0" w:color="000000"/>
              <w:left w:val="single" w:sz="4" w:space="0" w:color="000000"/>
              <w:bottom w:val="single" w:sz="4" w:space="0" w:color="000000"/>
              <w:right w:val="single" w:sz="4" w:space="0" w:color="000000"/>
            </w:tcBorders>
          </w:tcPr>
          <w:p w:rsidR="00511BC9" w:rsidRDefault="00601A08">
            <w:pPr>
              <w:pStyle w:val="ConsPlusNormal0"/>
              <w:contextualSpacing/>
              <w:rPr>
                <w:rFonts w:ascii="Times New Roman" w:hAnsi="Times New Roman" w:cs="Times New Roman"/>
                <w:lang w:eastAsia="en-US"/>
              </w:rPr>
            </w:pPr>
            <w:r>
              <w:rPr>
                <w:rFonts w:ascii="Times New Roman" w:hAnsi="Times New Roman" w:cs="Times New Roman"/>
                <w:lang w:eastAsia="en-US"/>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107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907"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8" w:type="dxa"/>
            <w:gridSpan w:val="4"/>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142"/>
        </w:trPr>
        <w:tc>
          <w:tcPr>
            <w:tcW w:w="707" w:type="dxa"/>
            <w:vMerge/>
            <w:tcBorders>
              <w:left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907" w:type="dxa"/>
            <w:tcBorders>
              <w:left w:val="single" w:sz="4" w:space="0" w:color="000000"/>
              <w:bottom w:val="single" w:sz="4" w:space="0" w:color="000000"/>
              <w:right w:val="single" w:sz="4" w:space="0" w:color="000000"/>
            </w:tcBorders>
          </w:tcPr>
          <w:p w:rsidR="00511BC9" w:rsidRDefault="00511BC9">
            <w:pPr>
              <w:widowControl w:val="0"/>
              <w:snapToGrid w:val="0"/>
              <w:rPr>
                <w:rFonts w:ascii="Times New Roman" w:hAnsi="Times New Roman"/>
                <w:sz w:val="20"/>
                <w:szCs w:val="20"/>
                <w:lang w:eastAsia="ru-RU"/>
              </w:rPr>
            </w:pPr>
          </w:p>
        </w:tc>
        <w:tc>
          <w:tcPr>
            <w:tcW w:w="70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484"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w:t>
            </w:r>
          </w:p>
        </w:tc>
        <w:tc>
          <w:tcPr>
            <w:tcW w:w="593"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w:t>
            </w:r>
          </w:p>
        </w:tc>
        <w:tc>
          <w:tcPr>
            <w:tcW w:w="596"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III</w:t>
            </w:r>
          </w:p>
        </w:tc>
        <w:tc>
          <w:tcPr>
            <w:tcW w:w="595"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rPr>
                <w:rFonts w:ascii="Times New Roman" w:hAnsi="Times New Roman"/>
                <w:sz w:val="20"/>
                <w:szCs w:val="20"/>
                <w:lang w:eastAsia="ru-RU"/>
              </w:rPr>
            </w:pPr>
            <w:r>
              <w:rPr>
                <w:rFonts w:ascii="Times New Roman" w:hAnsi="Times New Roman"/>
                <w:sz w:val="20"/>
                <w:szCs w:val="20"/>
                <w:lang w:val="en-US" w:eastAsia="ru-RU"/>
              </w:rPr>
              <w:t>IV</w:t>
            </w:r>
          </w:p>
        </w:tc>
        <w:tc>
          <w:tcPr>
            <w:tcW w:w="849"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856" w:type="dxa"/>
            <w:vMerge/>
            <w:tcBorders>
              <w:left w:val="single" w:sz="4" w:space="0" w:color="000000"/>
              <w:bottom w:val="single" w:sz="4" w:space="0" w:color="000000"/>
            </w:tcBorders>
            <w:shd w:val="clear" w:color="auto" w:fill="auto"/>
          </w:tcPr>
          <w:p w:rsidR="00511BC9" w:rsidRDefault="00511BC9">
            <w:pPr>
              <w:widowControl w:val="0"/>
              <w:snapToGrid w:val="0"/>
              <w:rPr>
                <w:rFonts w:ascii="Times New Roman" w:hAnsi="Times New Roman"/>
                <w:sz w:val="20"/>
                <w:szCs w:val="20"/>
                <w:lang w:eastAsia="ru-RU"/>
              </w:rPr>
            </w:pPr>
          </w:p>
        </w:tc>
        <w:tc>
          <w:tcPr>
            <w:tcW w:w="1705" w:type="dxa"/>
            <w:vMerge/>
            <w:tcBorders>
              <w:left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292"/>
        </w:trPr>
        <w:tc>
          <w:tcPr>
            <w:tcW w:w="707" w:type="dxa"/>
            <w:vMerge/>
            <w:tcBorders>
              <w:left w:val="single" w:sz="4" w:space="0" w:color="000000"/>
              <w:bottom w:val="single" w:sz="4" w:space="0" w:color="000000"/>
            </w:tcBorders>
            <w:shd w:val="clear" w:color="auto" w:fill="auto"/>
          </w:tcPr>
          <w:p w:rsidR="00511BC9" w:rsidRDefault="00511BC9">
            <w:pPr>
              <w:widowControl w:val="0"/>
              <w:ind w:left="-507" w:firstLine="567"/>
              <w:jc w:val="both"/>
              <w:rPr>
                <w:rFonts w:ascii="Times New Roman" w:hAnsi="Times New Roman"/>
                <w:sz w:val="20"/>
                <w:szCs w:val="20"/>
                <w:lang w:eastAsia="ru-RU"/>
              </w:rPr>
            </w:pPr>
          </w:p>
        </w:tc>
        <w:tc>
          <w:tcPr>
            <w:tcW w:w="3040" w:type="dxa"/>
            <w:vMerge/>
            <w:tcBorders>
              <w:left w:val="single" w:sz="4" w:space="0" w:color="000000"/>
              <w:bottom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7</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w:t>
            </w:r>
          </w:p>
        </w:tc>
        <w:tc>
          <w:tcPr>
            <w:tcW w:w="70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484"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3"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95"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5</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6</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7</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r w:rsidR="00511BC9">
        <w:trPr>
          <w:trHeight w:val="292"/>
        </w:trPr>
        <w:tc>
          <w:tcPr>
            <w:tcW w:w="4880" w:type="dxa"/>
            <w:gridSpan w:val="3"/>
            <w:vMerge w:val="restart"/>
            <w:tcBorders>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Итого по подпрограмме</w:t>
            </w:r>
          </w:p>
        </w:tc>
        <w:tc>
          <w:tcPr>
            <w:tcW w:w="1073" w:type="dxa"/>
            <w:tcBorders>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Итого</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2974" w:type="dxa"/>
            <w:gridSpan w:val="5"/>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1705"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92"/>
        </w:trPr>
        <w:tc>
          <w:tcPr>
            <w:tcW w:w="4880" w:type="dxa"/>
            <w:gridSpan w:val="3"/>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1073" w:type="dxa"/>
            <w:tcBorders>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907"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2974" w:type="dxa"/>
            <w:gridSpan w:val="5"/>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49"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85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0</w:t>
            </w:r>
          </w:p>
        </w:tc>
        <w:tc>
          <w:tcPr>
            <w:tcW w:w="170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jc w:val="both"/>
              <w:rPr>
                <w:rFonts w:ascii="Times New Roman" w:hAnsi="Times New Roman"/>
                <w:sz w:val="20"/>
                <w:szCs w:val="20"/>
                <w:lang w:eastAsia="ru-RU"/>
              </w:rPr>
            </w:pPr>
          </w:p>
        </w:tc>
      </w:tr>
    </w:tbl>
    <w:p w:rsidR="00511BC9" w:rsidRDefault="00511BC9">
      <w:pPr>
        <w:tabs>
          <w:tab w:val="left" w:pos="567"/>
        </w:tabs>
        <w:jc w:val="right"/>
        <w:rPr>
          <w:rFonts w:ascii="Times New Roman" w:hAnsi="Times New Roman"/>
          <w:sz w:val="20"/>
          <w:szCs w:val="20"/>
          <w:lang w:eastAsia="ru-RU"/>
        </w:rPr>
      </w:pPr>
    </w:p>
    <w:p w:rsidR="00511BC9" w:rsidRDefault="00511BC9">
      <w:pPr>
        <w:spacing w:line="254" w:lineRule="auto"/>
        <w:ind w:left="360"/>
        <w:jc w:val="center"/>
        <w:rPr>
          <w:rFonts w:ascii="Times New Roman" w:hAnsi="Times New Roman"/>
          <w:b/>
          <w:lang w:eastAsia="ru-RU"/>
        </w:rPr>
      </w:pPr>
    </w:p>
    <w:p w:rsidR="00511BC9" w:rsidRDefault="00511BC9">
      <w:pPr>
        <w:spacing w:line="254" w:lineRule="auto"/>
        <w:ind w:left="360"/>
        <w:jc w:val="center"/>
        <w:rPr>
          <w:rFonts w:ascii="Times New Roman" w:hAnsi="Times New Roman"/>
          <w:b/>
          <w:lang w:eastAsia="ru-RU"/>
        </w:rPr>
      </w:pPr>
    </w:p>
    <w:p w:rsidR="00511BC9" w:rsidRDefault="00601A08">
      <w:pPr>
        <w:spacing w:line="254" w:lineRule="auto"/>
        <w:ind w:left="360"/>
        <w:jc w:val="center"/>
        <w:rPr>
          <w:rFonts w:ascii="Times New Roman" w:hAnsi="Times New Roman"/>
        </w:rPr>
      </w:pPr>
      <w:r>
        <w:rPr>
          <w:rFonts w:ascii="Times New Roman" w:hAnsi="Times New Roman"/>
          <w:b/>
          <w:lang w:eastAsia="ru-RU"/>
        </w:rPr>
        <w:t>6.Подпрограмма I</w:t>
      </w:r>
      <w:r>
        <w:rPr>
          <w:rFonts w:ascii="Times New Roman" w:hAnsi="Times New Roman"/>
          <w:b/>
          <w:lang w:val="en-US" w:eastAsia="ru-RU"/>
        </w:rPr>
        <w:t>II</w:t>
      </w:r>
      <w:r>
        <w:rPr>
          <w:rFonts w:ascii="Times New Roman" w:hAnsi="Times New Roman"/>
          <w:b/>
          <w:lang w:eastAsia="ru-RU"/>
        </w:rPr>
        <w:t xml:space="preserve"> «Развитие малого и среднего предпринимательства»</w:t>
      </w:r>
    </w:p>
    <w:p w:rsidR="00511BC9" w:rsidRDefault="00601A08">
      <w:pPr>
        <w:ind w:left="-142" w:firstLine="568"/>
        <w:jc w:val="center"/>
        <w:rPr>
          <w:rFonts w:ascii="Times New Roman" w:hAnsi="Times New Roman"/>
          <w:b/>
          <w:sz w:val="24"/>
          <w:szCs w:val="24"/>
          <w:lang w:eastAsia="ru-RU"/>
        </w:rPr>
      </w:pPr>
      <w:r>
        <w:rPr>
          <w:rFonts w:ascii="Times New Roman" w:hAnsi="Times New Roman"/>
          <w:b/>
          <w:sz w:val="24"/>
          <w:szCs w:val="24"/>
          <w:lang w:eastAsia="ru-RU"/>
        </w:rPr>
        <w:t>6.1. Перечень мероприятий подпрограммы I</w:t>
      </w:r>
      <w:r>
        <w:rPr>
          <w:rFonts w:ascii="Times New Roman" w:hAnsi="Times New Roman"/>
          <w:b/>
          <w:sz w:val="24"/>
          <w:szCs w:val="24"/>
          <w:lang w:val="en-US" w:eastAsia="ru-RU"/>
        </w:rPr>
        <w:t>II</w:t>
      </w:r>
      <w:r>
        <w:rPr>
          <w:rFonts w:ascii="Times New Roman" w:hAnsi="Times New Roman"/>
          <w:b/>
          <w:sz w:val="24"/>
          <w:szCs w:val="24"/>
          <w:lang w:eastAsia="ru-RU"/>
        </w:rPr>
        <w:t xml:space="preserve"> «Развитие малого и среднего предпринимательства»</w:t>
      </w:r>
    </w:p>
    <w:p w:rsidR="00511BC9" w:rsidRDefault="00511BC9">
      <w:pPr>
        <w:ind w:left="-142" w:firstLine="568"/>
        <w:jc w:val="center"/>
        <w:rPr>
          <w:rFonts w:ascii="Times New Roman" w:hAnsi="Times New Roman"/>
          <w:b/>
          <w:sz w:val="24"/>
          <w:szCs w:val="24"/>
          <w:lang w:eastAsia="ru-RU"/>
        </w:rPr>
      </w:pPr>
    </w:p>
    <w:tbl>
      <w:tblPr>
        <w:tblW w:w="15338" w:type="dxa"/>
        <w:tblInd w:w="250" w:type="dxa"/>
        <w:tblLayout w:type="fixed"/>
        <w:tblLook w:val="0000" w:firstRow="0" w:lastRow="0" w:firstColumn="0" w:lastColumn="0" w:noHBand="0" w:noVBand="0"/>
      </w:tblPr>
      <w:tblGrid>
        <w:gridCol w:w="567"/>
        <w:gridCol w:w="3006"/>
        <w:gridCol w:w="962"/>
        <w:gridCol w:w="1133"/>
        <w:gridCol w:w="993"/>
        <w:gridCol w:w="880"/>
        <w:gridCol w:w="568"/>
        <w:gridCol w:w="228"/>
        <w:gridCol w:w="396"/>
        <w:gridCol w:w="34"/>
        <w:gridCol w:w="136"/>
        <w:gridCol w:w="454"/>
        <w:gridCol w:w="22"/>
        <w:gridCol w:w="92"/>
        <w:gridCol w:w="509"/>
        <w:gridCol w:w="12"/>
        <w:gridCol w:w="46"/>
        <w:gridCol w:w="566"/>
        <w:gridCol w:w="850"/>
        <w:gridCol w:w="851"/>
        <w:gridCol w:w="907"/>
        <w:gridCol w:w="2126"/>
      </w:tblGrid>
      <w:tr w:rsidR="00511BC9">
        <w:trPr>
          <w:cantSplit/>
          <w:trHeight w:val="297"/>
        </w:trPr>
        <w:tc>
          <w:tcPr>
            <w:tcW w:w="567"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40" w:lineRule="auto"/>
              <w:ind w:left="-142" w:firstLine="34"/>
              <w:jc w:val="both"/>
              <w:rPr>
                <w:rFonts w:ascii="Times New Roman" w:hAnsi="Times New Roman"/>
                <w:sz w:val="20"/>
                <w:szCs w:val="20"/>
              </w:rPr>
            </w:pPr>
            <w:r>
              <w:rPr>
                <w:rFonts w:ascii="Times New Roman" w:hAnsi="Times New Roman"/>
                <w:sz w:val="20"/>
                <w:szCs w:val="20"/>
                <w:lang w:eastAsia="ru-RU"/>
              </w:rPr>
              <w:t>№</w:t>
            </w:r>
            <w:r>
              <w:rPr>
                <w:rFonts w:ascii="Times New Roman" w:eastAsia="Times New Roman" w:hAnsi="Times New Roman"/>
                <w:sz w:val="20"/>
                <w:szCs w:val="20"/>
                <w:lang w:eastAsia="ru-RU"/>
              </w:rPr>
              <w:t xml:space="preserve"> </w:t>
            </w:r>
            <w:r>
              <w:rPr>
                <w:rFonts w:ascii="Times New Roman" w:hAnsi="Times New Roman"/>
                <w:sz w:val="20"/>
                <w:szCs w:val="20"/>
                <w:lang w:eastAsia="ru-RU"/>
              </w:rPr>
              <w:t>п/п</w:t>
            </w:r>
          </w:p>
        </w:tc>
        <w:tc>
          <w:tcPr>
            <w:tcW w:w="3006"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40" w:lineRule="auto"/>
              <w:ind w:firstLine="34"/>
              <w:jc w:val="both"/>
              <w:rPr>
                <w:rFonts w:ascii="Times New Roman" w:hAnsi="Times New Roman"/>
                <w:sz w:val="20"/>
                <w:szCs w:val="20"/>
              </w:rPr>
            </w:pPr>
            <w:r>
              <w:rPr>
                <w:rFonts w:ascii="Times New Roman" w:hAnsi="Times New Roman"/>
                <w:sz w:val="20"/>
                <w:szCs w:val="20"/>
                <w:lang w:eastAsia="ru-RU"/>
              </w:rPr>
              <w:t>Мероприятия подпрограммы</w:t>
            </w:r>
          </w:p>
        </w:tc>
        <w:tc>
          <w:tcPr>
            <w:tcW w:w="962"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40" w:lineRule="auto"/>
              <w:ind w:firstLine="34"/>
              <w:jc w:val="both"/>
              <w:rPr>
                <w:rFonts w:ascii="Times New Roman" w:hAnsi="Times New Roman"/>
                <w:sz w:val="20"/>
                <w:szCs w:val="20"/>
              </w:rPr>
            </w:pPr>
            <w:r>
              <w:rPr>
                <w:rFonts w:ascii="Times New Roman" w:hAnsi="Times New Roman"/>
                <w:sz w:val="20"/>
                <w:szCs w:val="20"/>
                <w:lang w:eastAsia="ru-RU"/>
              </w:rPr>
              <w:t>Срок исполнения мероприятия</w:t>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40" w:lineRule="auto"/>
              <w:ind w:left="-108" w:firstLine="108"/>
              <w:jc w:val="both"/>
              <w:rPr>
                <w:rFonts w:ascii="Times New Roman" w:hAnsi="Times New Roman"/>
                <w:sz w:val="20"/>
                <w:szCs w:val="20"/>
              </w:rPr>
            </w:pPr>
            <w:r>
              <w:rPr>
                <w:rFonts w:ascii="Times New Roman" w:hAnsi="Times New Roman"/>
                <w:sz w:val="20"/>
                <w:szCs w:val="20"/>
                <w:lang w:eastAsia="ru-RU"/>
              </w:rPr>
              <w:t>Источники финансирования</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40" w:lineRule="auto"/>
              <w:ind w:left="-43" w:hanging="64"/>
              <w:jc w:val="both"/>
              <w:rPr>
                <w:rFonts w:ascii="Times New Roman" w:hAnsi="Times New Roman"/>
                <w:sz w:val="20"/>
                <w:szCs w:val="20"/>
              </w:rPr>
            </w:pPr>
            <w:r>
              <w:rPr>
                <w:rFonts w:ascii="Times New Roman" w:hAnsi="Times New Roman"/>
                <w:sz w:val="20"/>
                <w:szCs w:val="20"/>
                <w:lang w:eastAsia="ru-RU"/>
              </w:rPr>
              <w:t>Всего, тыс. руб.</w:t>
            </w:r>
          </w:p>
        </w:tc>
        <w:tc>
          <w:tcPr>
            <w:tcW w:w="6551" w:type="dxa"/>
            <w:gridSpan w:val="16"/>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40" w:lineRule="auto"/>
              <w:ind w:left="-142" w:firstLine="175"/>
              <w:jc w:val="center"/>
              <w:rPr>
                <w:rFonts w:ascii="Times New Roman" w:hAnsi="Times New Roman"/>
                <w:sz w:val="20"/>
                <w:szCs w:val="20"/>
              </w:rPr>
            </w:pPr>
            <w:r>
              <w:rPr>
                <w:rFonts w:ascii="Times New Roman" w:hAnsi="Times New Roman"/>
                <w:sz w:val="20"/>
                <w:szCs w:val="20"/>
                <w:lang w:eastAsia="ru-RU"/>
              </w:rPr>
              <w:t>Объем финансирования по годам,</w:t>
            </w:r>
          </w:p>
          <w:p w:rsidR="00511BC9" w:rsidRDefault="00601A08">
            <w:pPr>
              <w:widowControl w:val="0"/>
              <w:spacing w:line="240" w:lineRule="auto"/>
              <w:ind w:left="-142" w:firstLine="568"/>
              <w:jc w:val="center"/>
              <w:rPr>
                <w:rFonts w:ascii="Times New Roman" w:hAnsi="Times New Roman"/>
                <w:sz w:val="20"/>
                <w:szCs w:val="20"/>
              </w:rPr>
            </w:pPr>
            <w:r>
              <w:rPr>
                <w:rFonts w:ascii="Times New Roman" w:hAnsi="Times New Roman"/>
                <w:sz w:val="20"/>
                <w:szCs w:val="20"/>
                <w:lang w:eastAsia="ru-RU"/>
              </w:rPr>
              <w:t>тыс. руб.</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40" w:lineRule="auto"/>
              <w:ind w:left="34" w:right="34"/>
              <w:jc w:val="both"/>
              <w:rPr>
                <w:rFonts w:ascii="Times New Roman" w:hAnsi="Times New Roman"/>
                <w:sz w:val="20"/>
                <w:szCs w:val="20"/>
              </w:rPr>
            </w:pPr>
            <w:r>
              <w:rPr>
                <w:rFonts w:ascii="Times New Roman" w:hAnsi="Times New Roman"/>
                <w:sz w:val="20"/>
                <w:szCs w:val="20"/>
                <w:lang w:eastAsia="ru-RU"/>
              </w:rPr>
              <w:t>Ответственные за выполнение мероприятия подпрограммы</w:t>
            </w:r>
          </w:p>
        </w:tc>
      </w:tr>
      <w:tr w:rsidR="00511BC9">
        <w:trPr>
          <w:cantSplit/>
          <w:trHeight w:val="297"/>
        </w:trPr>
        <w:tc>
          <w:tcPr>
            <w:tcW w:w="567"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c>
          <w:tcPr>
            <w:tcW w:w="993" w:type="dxa"/>
            <w:vMerge/>
            <w:tcBorders>
              <w:top w:val="single" w:sz="4" w:space="0" w:color="000000"/>
              <w:left w:val="single" w:sz="4" w:space="0" w:color="000000"/>
              <w:bottom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vAlign w:val="center"/>
          </w:tcPr>
          <w:p w:rsidR="00511BC9" w:rsidRDefault="00601A0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2023</w:t>
            </w:r>
          </w:p>
        </w:tc>
        <w:tc>
          <w:tcPr>
            <w:tcW w:w="3063" w:type="dxa"/>
            <w:gridSpan w:val="12"/>
            <w:tcBorders>
              <w:left w:val="single" w:sz="4" w:space="0" w:color="000000"/>
              <w:bottom w:val="single" w:sz="4" w:space="0" w:color="000000"/>
            </w:tcBorders>
            <w:shd w:val="clear" w:color="auto" w:fill="auto"/>
            <w:vAlign w:val="center"/>
          </w:tcPr>
          <w:p w:rsidR="00511BC9" w:rsidRDefault="00601A08">
            <w:pPr>
              <w:widowControl w:val="0"/>
              <w:ind w:left="-142" w:firstLine="175"/>
              <w:jc w:val="center"/>
              <w:rPr>
                <w:rFonts w:ascii="Times New Roman" w:hAnsi="Times New Roman"/>
                <w:sz w:val="20"/>
                <w:szCs w:val="20"/>
              </w:rPr>
            </w:pPr>
            <w:r>
              <w:rPr>
                <w:rFonts w:ascii="Times New Roman" w:hAnsi="Times New Roman"/>
                <w:sz w:val="20"/>
                <w:szCs w:val="20"/>
              </w:rPr>
              <w:t>2024</w:t>
            </w:r>
          </w:p>
        </w:tc>
        <w:tc>
          <w:tcPr>
            <w:tcW w:w="850" w:type="dxa"/>
            <w:tcBorders>
              <w:left w:val="single" w:sz="4" w:space="0" w:color="000000"/>
              <w:bottom w:val="single" w:sz="4" w:space="0" w:color="000000"/>
            </w:tcBorders>
            <w:shd w:val="clear" w:color="auto" w:fill="auto"/>
            <w:vAlign w:val="center"/>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2025</w:t>
            </w:r>
          </w:p>
        </w:tc>
        <w:tc>
          <w:tcPr>
            <w:tcW w:w="851" w:type="dxa"/>
            <w:tcBorders>
              <w:left w:val="single" w:sz="4" w:space="0" w:color="000000"/>
              <w:bottom w:val="single" w:sz="4" w:space="0" w:color="000000"/>
            </w:tcBorders>
            <w:shd w:val="clear" w:color="auto" w:fill="auto"/>
            <w:vAlign w:val="center"/>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2026</w:t>
            </w:r>
          </w:p>
        </w:tc>
        <w:tc>
          <w:tcPr>
            <w:tcW w:w="907" w:type="dxa"/>
            <w:tcBorders>
              <w:left w:val="single" w:sz="4" w:space="0" w:color="000000"/>
              <w:bottom w:val="single" w:sz="4" w:space="0" w:color="000000"/>
            </w:tcBorders>
            <w:shd w:val="clear" w:color="auto" w:fill="auto"/>
            <w:vAlign w:val="center"/>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2027</w:t>
            </w:r>
          </w:p>
        </w:tc>
        <w:tc>
          <w:tcPr>
            <w:tcW w:w="2126"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34"/>
              <w:jc w:val="center"/>
              <w:rPr>
                <w:rFonts w:ascii="Times New Roman" w:hAnsi="Times New Roman"/>
                <w:sz w:val="20"/>
                <w:szCs w:val="20"/>
              </w:rPr>
            </w:pPr>
            <w:r>
              <w:rPr>
                <w:rFonts w:ascii="Times New Roman" w:hAnsi="Times New Roman"/>
                <w:sz w:val="20"/>
                <w:szCs w:val="20"/>
                <w:lang w:eastAsia="ru-RU"/>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568"/>
              <w:jc w:val="center"/>
              <w:rPr>
                <w:rFonts w:ascii="Times New Roman" w:hAnsi="Times New Roman"/>
                <w:sz w:val="20"/>
                <w:szCs w:val="20"/>
              </w:rPr>
            </w:pPr>
            <w:r>
              <w:rPr>
                <w:rFonts w:ascii="Times New Roman" w:hAnsi="Times New Roman"/>
                <w:sz w:val="20"/>
                <w:szCs w:val="20"/>
                <w:lang w:eastAsia="ru-RU"/>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318"/>
              <w:jc w:val="center"/>
              <w:rPr>
                <w:rFonts w:ascii="Times New Roman" w:hAnsi="Times New Roman"/>
                <w:sz w:val="20"/>
                <w:szCs w:val="20"/>
              </w:rPr>
            </w:pPr>
            <w:r>
              <w:rPr>
                <w:rFonts w:ascii="Times New Roman" w:hAnsi="Times New Roman"/>
                <w:sz w:val="20"/>
                <w:szCs w:val="20"/>
                <w:lang w:eastAsia="ru-RU"/>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318"/>
              <w:jc w:val="center"/>
              <w:rPr>
                <w:rFonts w:ascii="Times New Roman" w:hAnsi="Times New Roman"/>
                <w:sz w:val="20"/>
                <w:szCs w:val="20"/>
              </w:rPr>
            </w:pPr>
            <w:r>
              <w:rPr>
                <w:rFonts w:ascii="Times New Roman" w:hAnsi="Times New Roman"/>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318"/>
              <w:jc w:val="center"/>
              <w:rPr>
                <w:rFonts w:ascii="Times New Roman" w:hAnsi="Times New Roman"/>
                <w:sz w:val="20"/>
                <w:szCs w:val="20"/>
              </w:rPr>
            </w:pPr>
            <w:r>
              <w:rPr>
                <w:rFonts w:ascii="Times New Roman" w:hAnsi="Times New Roman"/>
                <w:sz w:val="20"/>
                <w:szCs w:val="20"/>
              </w:rPr>
              <w:t>5</w:t>
            </w:r>
          </w:p>
        </w:tc>
        <w:tc>
          <w:tcPr>
            <w:tcW w:w="880" w:type="dxa"/>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ind w:left="-142" w:firstLine="568"/>
              <w:jc w:val="center"/>
              <w:rPr>
                <w:rFonts w:ascii="Times New Roman" w:hAnsi="Times New Roman"/>
                <w:sz w:val="20"/>
                <w:szCs w:val="20"/>
              </w:rPr>
            </w:pPr>
            <w:r>
              <w:rPr>
                <w:rFonts w:ascii="Times New Roman" w:hAnsi="Times New Roman"/>
                <w:sz w:val="20"/>
                <w:szCs w:val="20"/>
              </w:rPr>
              <w:t>6</w:t>
            </w:r>
          </w:p>
        </w:tc>
        <w:tc>
          <w:tcPr>
            <w:tcW w:w="306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568"/>
              <w:jc w:val="center"/>
              <w:rPr>
                <w:rFonts w:ascii="Times New Roman" w:hAnsi="Times New Roman"/>
                <w:sz w:val="20"/>
                <w:szCs w:val="20"/>
              </w:rPr>
            </w:pPr>
            <w:r>
              <w:rPr>
                <w:rFonts w:ascii="Times New Roman" w:hAnsi="Times New Roman"/>
                <w:sz w:val="20"/>
                <w:szCs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176"/>
              <w:jc w:val="center"/>
              <w:rPr>
                <w:rFonts w:ascii="Times New Roman" w:hAnsi="Times New Roman"/>
                <w:sz w:val="20"/>
                <w:szCs w:val="20"/>
              </w:rPr>
            </w:pPr>
            <w:r>
              <w:rPr>
                <w:rFonts w:ascii="Times New Roman" w:hAnsi="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34"/>
              <w:jc w:val="center"/>
              <w:rPr>
                <w:rFonts w:ascii="Times New Roman" w:hAnsi="Times New Roman"/>
                <w:sz w:val="20"/>
                <w:szCs w:val="20"/>
              </w:rPr>
            </w:pPr>
            <w:r>
              <w:rPr>
                <w:rFonts w:ascii="Times New Roman" w:hAnsi="Times New Roman"/>
                <w:sz w:val="20"/>
                <w:szCs w:val="20"/>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34"/>
              <w:jc w:val="center"/>
              <w:rPr>
                <w:rFonts w:ascii="Times New Roman" w:hAnsi="Times New Roman"/>
                <w:sz w:val="20"/>
                <w:szCs w:val="20"/>
              </w:rPr>
            </w:pPr>
            <w:r>
              <w:rPr>
                <w:rFonts w:ascii="Times New Roman" w:hAnsi="Times New Roman"/>
                <w:sz w:val="20"/>
                <w:szCs w:val="20"/>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ind w:left="-142" w:firstLine="568"/>
              <w:jc w:val="center"/>
              <w:rPr>
                <w:rFonts w:ascii="Times New Roman" w:hAnsi="Times New Roman"/>
                <w:sz w:val="20"/>
                <w:szCs w:val="20"/>
              </w:rPr>
            </w:pPr>
            <w:r>
              <w:rPr>
                <w:rFonts w:ascii="Times New Roman" w:hAnsi="Times New Roman"/>
                <w:sz w:val="20"/>
                <w:szCs w:val="20"/>
              </w:rPr>
              <w:t>11</w:t>
            </w:r>
          </w:p>
        </w:tc>
      </w:tr>
      <w:tr w:rsidR="00511BC9">
        <w:trPr>
          <w:cantSplit/>
          <w:trHeight w:val="127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4" w:right="175"/>
              <w:jc w:val="both"/>
              <w:rPr>
                <w:rFonts w:ascii="Times New Roman" w:hAnsi="Times New Roman"/>
                <w:sz w:val="20"/>
                <w:szCs w:val="20"/>
              </w:rPr>
            </w:pPr>
            <w:r>
              <w:rPr>
                <w:rFonts w:ascii="Times New Roman" w:hAnsi="Times New Roman"/>
                <w:sz w:val="20"/>
                <w:szCs w:val="20"/>
                <w:lang w:eastAsia="ru-RU"/>
              </w:rPr>
              <w:t>Основное мероприятие 02.</w:t>
            </w:r>
          </w:p>
          <w:p w:rsidR="00511BC9" w:rsidRDefault="00601A08">
            <w:pPr>
              <w:widowControl w:val="0"/>
              <w:ind w:left="34" w:right="175"/>
              <w:jc w:val="both"/>
              <w:rPr>
                <w:rFonts w:ascii="Times New Roman" w:hAnsi="Times New Roman"/>
                <w:sz w:val="20"/>
                <w:szCs w:val="20"/>
              </w:rPr>
            </w:pPr>
            <w:r>
              <w:rPr>
                <w:rFonts w:ascii="Times New Roman" w:hAnsi="Times New Roman"/>
                <w:sz w:val="20"/>
                <w:szCs w:val="20"/>
                <w:lang w:eastAsia="ru-RU"/>
              </w:rPr>
              <w:t>Реализация механизмов муниципальной поддержки субъектов малого и среднего предпринимательства</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43"/>
              <w:jc w:val="both"/>
              <w:rPr>
                <w:rFonts w:ascii="Times New Roman" w:hAnsi="Times New Roman"/>
                <w:sz w:val="20"/>
                <w:szCs w:val="20"/>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675" w:firstLine="568"/>
              <w:jc w:val="both"/>
              <w:rPr>
                <w:rFonts w:ascii="Times New Roman" w:hAnsi="Times New Roman"/>
                <w:sz w:val="20"/>
                <w:szCs w:val="20"/>
              </w:rPr>
            </w:pPr>
            <w:r>
              <w:rPr>
                <w:rFonts w:ascii="Times New Roman" w:hAnsi="Times New Roman"/>
                <w:sz w:val="20"/>
                <w:szCs w:val="20"/>
                <w:lang w:eastAsia="ru-RU"/>
              </w:rPr>
              <w:t>8500</w:t>
            </w:r>
          </w:p>
        </w:tc>
        <w:tc>
          <w:tcPr>
            <w:tcW w:w="88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318"/>
              <w:jc w:val="both"/>
              <w:rPr>
                <w:rFonts w:ascii="Times New Roman" w:hAnsi="Times New Roman"/>
                <w:sz w:val="20"/>
                <w:szCs w:val="20"/>
              </w:rPr>
            </w:pPr>
            <w:r>
              <w:rPr>
                <w:rFonts w:ascii="Times New Roman" w:hAnsi="Times New Roman"/>
                <w:sz w:val="20"/>
                <w:szCs w:val="20"/>
                <w:lang w:eastAsia="ru-RU"/>
              </w:rPr>
              <w:t>1500</w:t>
            </w:r>
          </w:p>
        </w:tc>
        <w:tc>
          <w:tcPr>
            <w:tcW w:w="3063" w:type="dxa"/>
            <w:gridSpan w:val="1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42"/>
              <w:jc w:val="center"/>
              <w:rPr>
                <w:rFonts w:ascii="Times New Roman" w:hAnsi="Times New Roman"/>
                <w:sz w:val="20"/>
                <w:szCs w:val="20"/>
              </w:rPr>
            </w:pPr>
            <w:r>
              <w:rPr>
                <w:rFonts w:ascii="Times New Roman" w:hAnsi="Times New Roman"/>
                <w:sz w:val="20"/>
                <w:szCs w:val="20"/>
                <w:lang w:eastAsia="ru-RU"/>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42"/>
              <w:jc w:val="right"/>
              <w:rPr>
                <w:rFonts w:ascii="Times New Roman" w:hAnsi="Times New Roman"/>
                <w:sz w:val="20"/>
                <w:szCs w:val="20"/>
              </w:rPr>
            </w:pPr>
            <w:r>
              <w:rPr>
                <w:rFonts w:ascii="Times New Roman" w:hAnsi="Times New Roman"/>
                <w:sz w:val="20"/>
                <w:szCs w:val="20"/>
                <w:lang w:eastAsia="ru-RU"/>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318"/>
              <w:jc w:val="both"/>
              <w:rPr>
                <w:rFonts w:ascii="Times New Roman" w:hAnsi="Times New Roman"/>
                <w:sz w:val="20"/>
                <w:szCs w:val="20"/>
              </w:rPr>
            </w:pPr>
            <w:r>
              <w:rPr>
                <w:rFonts w:ascii="Times New Roman" w:hAnsi="Times New Roman"/>
                <w:sz w:val="20"/>
                <w:szCs w:val="20"/>
                <w:lang w:eastAsia="ru-RU"/>
              </w:rPr>
              <w:t>2000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cantSplit/>
          <w:trHeight w:val="41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1.1.</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4" w:right="175"/>
              <w:jc w:val="both"/>
              <w:rPr>
                <w:rFonts w:ascii="Times New Roman" w:hAnsi="Times New Roman"/>
                <w:sz w:val="20"/>
                <w:szCs w:val="20"/>
              </w:rPr>
            </w:pPr>
            <w:r>
              <w:rPr>
                <w:rFonts w:ascii="Times New Roman" w:hAnsi="Times New Roman"/>
                <w:sz w:val="20"/>
                <w:szCs w:val="20"/>
                <w:lang w:eastAsia="ru-RU"/>
              </w:rPr>
              <w:t>Мероприятие 02.01.</w:t>
            </w:r>
          </w:p>
          <w:p w:rsidR="00511BC9" w:rsidRDefault="00601A08">
            <w:pPr>
              <w:widowControl w:val="0"/>
              <w:ind w:left="34" w:right="175"/>
              <w:jc w:val="both"/>
              <w:rPr>
                <w:rFonts w:ascii="Times New Roman" w:hAnsi="Times New Roman"/>
                <w:sz w:val="20"/>
                <w:szCs w:val="20"/>
              </w:rPr>
            </w:pPr>
            <w:r>
              <w:rPr>
                <w:rFonts w:ascii="Times New Roman" w:hAnsi="Times New Roman"/>
                <w:sz w:val="20"/>
                <w:szCs w:val="20"/>
                <w:lang w:eastAsia="ru-RU"/>
              </w:rPr>
              <w:t xml:space="preserve">Частичная компенсация субъектам малого и среднего предпринимательства затрат, </w:t>
            </w:r>
            <w:r>
              <w:rPr>
                <w:rFonts w:ascii="Times New Roman" w:hAnsi="Times New Roman"/>
                <w:sz w:val="20"/>
                <w:szCs w:val="20"/>
                <w:lang w:eastAsia="ru-RU"/>
              </w:rPr>
              <w:lastRenderedPageBreak/>
              <w:t>связанных с приобретением оборудования</w:t>
            </w:r>
          </w:p>
        </w:tc>
        <w:tc>
          <w:tcPr>
            <w:tcW w:w="96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108" w:right="-250"/>
              <w:jc w:val="both"/>
              <w:rPr>
                <w:rFonts w:ascii="Times New Roman" w:hAnsi="Times New Roman"/>
                <w:sz w:val="20"/>
                <w:szCs w:val="20"/>
              </w:rPr>
            </w:pPr>
            <w:r>
              <w:rPr>
                <w:rFonts w:ascii="Times New Roman" w:hAnsi="Times New Roman"/>
                <w:sz w:val="20"/>
                <w:szCs w:val="20"/>
                <w:lang w:eastAsia="ru-RU"/>
              </w:rPr>
              <w:lastRenderedPageBreak/>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60" w:right="175" w:firstLine="142"/>
              <w:jc w:val="both"/>
              <w:rPr>
                <w:rFonts w:ascii="Times New Roman" w:hAnsi="Times New Roman"/>
                <w:sz w:val="20"/>
                <w:szCs w:val="20"/>
              </w:rPr>
            </w:pPr>
            <w:proofErr w:type="gramStart"/>
            <w:r>
              <w:rPr>
                <w:rFonts w:ascii="Times New Roman" w:hAnsi="Times New Roman"/>
                <w:sz w:val="20"/>
                <w:szCs w:val="20"/>
                <w:lang w:eastAsia="ru-RU"/>
              </w:rPr>
              <w:t>итого</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60" w:right="175" w:hanging="60"/>
              <w:jc w:val="both"/>
              <w:rPr>
                <w:rFonts w:ascii="Times New Roman" w:hAnsi="Times New Roman"/>
                <w:sz w:val="20"/>
                <w:szCs w:val="20"/>
              </w:rPr>
            </w:pPr>
            <w:r>
              <w:rPr>
                <w:rFonts w:ascii="Times New Roman" w:hAnsi="Times New Roman"/>
                <w:sz w:val="20"/>
                <w:szCs w:val="20"/>
                <w:lang w:eastAsia="ru-RU"/>
              </w:rPr>
              <w:t>5600</w:t>
            </w:r>
          </w:p>
        </w:tc>
        <w:tc>
          <w:tcPr>
            <w:tcW w:w="88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60" w:right="175" w:hanging="60"/>
              <w:jc w:val="both"/>
              <w:rPr>
                <w:rFonts w:ascii="Times New Roman" w:hAnsi="Times New Roman"/>
                <w:sz w:val="20"/>
                <w:szCs w:val="20"/>
              </w:rPr>
            </w:pPr>
            <w:r>
              <w:rPr>
                <w:rFonts w:ascii="Times New Roman" w:hAnsi="Times New Roman"/>
                <w:sz w:val="20"/>
                <w:szCs w:val="20"/>
                <w:lang w:eastAsia="ru-RU"/>
              </w:rPr>
              <w:t>1000</w:t>
            </w:r>
          </w:p>
        </w:tc>
        <w:tc>
          <w:tcPr>
            <w:tcW w:w="3063" w:type="dxa"/>
            <w:gridSpan w:val="1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23" w:right="175" w:hanging="60"/>
              <w:jc w:val="center"/>
              <w:rPr>
                <w:rFonts w:ascii="Times New Roman" w:hAnsi="Times New Roman"/>
                <w:sz w:val="20"/>
                <w:szCs w:val="20"/>
              </w:rPr>
            </w:pPr>
            <w:r>
              <w:rPr>
                <w:rFonts w:ascii="Times New Roman" w:hAnsi="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23" w:right="175" w:hanging="60"/>
              <w:jc w:val="both"/>
              <w:rPr>
                <w:rFonts w:ascii="Times New Roman" w:hAnsi="Times New Roman"/>
                <w:sz w:val="20"/>
                <w:szCs w:val="20"/>
              </w:rPr>
            </w:pPr>
            <w:r>
              <w:rPr>
                <w:rFonts w:ascii="Times New Roman" w:hAnsi="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60" w:right="34" w:hanging="60"/>
              <w:jc w:val="both"/>
              <w:rPr>
                <w:rFonts w:ascii="Times New Roman" w:hAnsi="Times New Roman"/>
                <w:sz w:val="20"/>
                <w:szCs w:val="20"/>
              </w:rPr>
            </w:pPr>
            <w:r>
              <w:rPr>
                <w:rFonts w:ascii="Times New Roman" w:hAnsi="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60" w:right="175" w:hanging="60"/>
              <w:jc w:val="both"/>
              <w:rPr>
                <w:rFonts w:ascii="Times New Roman" w:hAnsi="Times New Roman"/>
                <w:sz w:val="20"/>
                <w:szCs w:val="20"/>
              </w:rPr>
            </w:pPr>
            <w:r>
              <w:rPr>
                <w:rFonts w:ascii="Times New Roman" w:hAnsi="Times New Roman"/>
                <w:sz w:val="20"/>
                <w:szCs w:val="20"/>
                <w:lang w:eastAsia="ru-RU"/>
              </w:rPr>
              <w:t>1300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cantSplit/>
          <w:trHeight w:val="1261"/>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top w:val="single" w:sz="4" w:space="0" w:color="000000"/>
              <w:left w:val="single" w:sz="4" w:space="0" w:color="000000"/>
              <w:bottom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5600</w:t>
            </w:r>
          </w:p>
        </w:tc>
        <w:tc>
          <w:tcPr>
            <w:tcW w:w="88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1000</w:t>
            </w:r>
          </w:p>
        </w:tc>
        <w:tc>
          <w:tcPr>
            <w:tcW w:w="3063" w:type="dxa"/>
            <w:gridSpan w:val="1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center"/>
              <w:rPr>
                <w:rFonts w:ascii="Times New Roman" w:hAnsi="Times New Roman"/>
                <w:sz w:val="20"/>
                <w:szCs w:val="20"/>
              </w:rPr>
            </w:pPr>
            <w:r>
              <w:rPr>
                <w:rFonts w:ascii="Times New Roman" w:hAnsi="Times New Roman"/>
                <w:sz w:val="20"/>
                <w:szCs w:val="20"/>
                <w:lang w:eastAsia="ru-RU"/>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1300</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1300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300"/>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eastAsia="Times New Roman" w:hAnsi="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300"/>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560"/>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26,51</w:t>
            </w:r>
          </w:p>
        </w:tc>
        <w:tc>
          <w:tcPr>
            <w:tcW w:w="880"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26,66</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26,41</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right="-108"/>
              <w:rPr>
                <w:rFonts w:ascii="Times New Roman" w:hAnsi="Times New Roman"/>
                <w:sz w:val="20"/>
                <w:szCs w:val="20"/>
                <w:lang w:eastAsia="ru-RU"/>
              </w:rPr>
            </w:pPr>
            <w:r>
              <w:rPr>
                <w:rFonts w:ascii="Times New Roman" w:hAnsi="Times New Roman"/>
                <w:sz w:val="20"/>
                <w:szCs w:val="20"/>
                <w:lang w:eastAsia="ru-RU"/>
              </w:rPr>
              <w:t>26,41</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26,43</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26,48</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26,51</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278"/>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hAnsi="Times New Roman"/>
                <w:sz w:val="20"/>
                <w:szCs w:val="20"/>
              </w:rPr>
              <w:t>Число субъектов МСП в расчете на 10 тыс. человек населения,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77"/>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438"/>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34"/>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142"/>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431,1</w:t>
            </w:r>
          </w:p>
        </w:tc>
        <w:tc>
          <w:tcPr>
            <w:tcW w:w="880"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429,3</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430,2</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430,2</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430,6</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430,8</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431,1</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278"/>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hAnsi="Times New Roman"/>
                <w:sz w:val="20"/>
                <w:szCs w:val="20"/>
              </w:rPr>
              <w:t>Количество вновь созданных субъектов малого и среднего бизнеса,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77"/>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560"/>
        </w:trPr>
        <w:tc>
          <w:tcPr>
            <w:tcW w:w="567"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420</w:t>
            </w:r>
          </w:p>
        </w:tc>
        <w:tc>
          <w:tcPr>
            <w:tcW w:w="880" w:type="dxa"/>
            <w:tcBorders>
              <w:top w:val="single" w:sz="4" w:space="0" w:color="000000"/>
              <w:left w:val="single" w:sz="4" w:space="0" w:color="000000"/>
              <w:bottom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340</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350</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350</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380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400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jc w:val="both"/>
              <w:rPr>
                <w:rFonts w:ascii="Times New Roman" w:hAnsi="Times New Roman"/>
                <w:sz w:val="20"/>
                <w:szCs w:val="20"/>
                <w:lang w:eastAsia="ru-RU"/>
              </w:rPr>
            </w:pPr>
            <w:r>
              <w:rPr>
                <w:rFonts w:ascii="Times New Roman" w:hAnsi="Times New Roman"/>
                <w:sz w:val="20"/>
                <w:szCs w:val="20"/>
                <w:lang w:eastAsia="ru-RU"/>
              </w:rPr>
              <w:t>420</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572"/>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1.2.</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Мероприятие 02.03.</w:t>
            </w:r>
          </w:p>
          <w:p w:rsidR="00511BC9" w:rsidRDefault="00601A08">
            <w:pPr>
              <w:widowControl w:val="0"/>
              <w:jc w:val="both"/>
              <w:rPr>
                <w:rFonts w:ascii="Times New Roman" w:hAnsi="Times New Roman"/>
                <w:sz w:val="20"/>
                <w:szCs w:val="20"/>
              </w:rPr>
            </w:pPr>
            <w:r>
              <w:rPr>
                <w:rFonts w:ascii="Times New Roman" w:hAnsi="Times New Roman"/>
                <w:sz w:val="20"/>
                <w:szCs w:val="20"/>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962" w:type="dxa"/>
            <w:tcBorders>
              <w:top w:val="single" w:sz="4" w:space="0" w:color="000000"/>
              <w:left w:val="single" w:sz="4" w:space="0" w:color="000000"/>
              <w:bottom w:val="single" w:sz="4" w:space="0" w:color="000000"/>
            </w:tcBorders>
            <w:shd w:val="clear" w:color="auto" w:fill="auto"/>
          </w:tcPr>
          <w:p w:rsidR="00511BC9" w:rsidRDefault="00601A08">
            <w:pPr>
              <w:widowControl w:val="0"/>
              <w:ind w:left="-43"/>
              <w:jc w:val="both"/>
              <w:rPr>
                <w:rFonts w:ascii="Times New Roman" w:hAnsi="Times New Roman"/>
                <w:sz w:val="20"/>
                <w:szCs w:val="20"/>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142" w:firstLine="149"/>
              <w:jc w:val="both"/>
              <w:rPr>
                <w:rFonts w:ascii="Times New Roman" w:hAnsi="Times New Roman"/>
                <w:sz w:val="20"/>
                <w:szCs w:val="20"/>
              </w:rPr>
            </w:pPr>
            <w:proofErr w:type="gramStart"/>
            <w:r>
              <w:rPr>
                <w:rFonts w:ascii="Times New Roman" w:hAnsi="Times New Roman"/>
                <w:sz w:val="20"/>
                <w:szCs w:val="20"/>
                <w:lang w:eastAsia="ru-RU"/>
              </w:rPr>
              <w:t>итого</w:t>
            </w:r>
            <w:proofErr w:type="gramEnd"/>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2900</w:t>
            </w:r>
          </w:p>
        </w:tc>
        <w:tc>
          <w:tcPr>
            <w:tcW w:w="88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500</w:t>
            </w:r>
          </w:p>
        </w:tc>
        <w:tc>
          <w:tcPr>
            <w:tcW w:w="3063" w:type="dxa"/>
            <w:gridSpan w:val="12"/>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42"/>
              <w:jc w:val="center"/>
              <w:rPr>
                <w:rFonts w:ascii="Times New Roman" w:hAnsi="Times New Roman"/>
                <w:sz w:val="20"/>
                <w:szCs w:val="20"/>
              </w:rPr>
            </w:pPr>
            <w:r>
              <w:rPr>
                <w:rFonts w:ascii="Times New Roman" w:hAnsi="Times New Roman"/>
                <w:sz w:val="20"/>
                <w:szCs w:val="20"/>
                <w:lang w:eastAsia="ru-RU"/>
              </w:rPr>
              <w:t>500</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500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42"/>
              <w:jc w:val="both"/>
              <w:rPr>
                <w:rFonts w:ascii="Times New Roman" w:hAnsi="Times New Roman"/>
                <w:sz w:val="20"/>
                <w:szCs w:val="20"/>
              </w:rPr>
            </w:pPr>
            <w:r>
              <w:rPr>
                <w:rFonts w:ascii="Times New Roman" w:hAnsi="Times New Roman"/>
                <w:sz w:val="20"/>
                <w:szCs w:val="20"/>
                <w:lang w:eastAsia="ru-RU"/>
              </w:rPr>
              <w:t>700</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jc w:val="both"/>
              <w:rPr>
                <w:rFonts w:ascii="Times New Roman" w:hAnsi="Times New Roman"/>
                <w:sz w:val="20"/>
                <w:szCs w:val="20"/>
              </w:rPr>
            </w:pPr>
            <w:proofErr w:type="gramStart"/>
            <w:r>
              <w:rPr>
                <w:rFonts w:ascii="Times New Roman" w:hAnsi="Times New Roman"/>
                <w:sz w:val="20"/>
                <w:szCs w:val="20"/>
                <w:lang w:eastAsia="ru-RU"/>
              </w:rPr>
              <w:t>отдел</w:t>
            </w:r>
            <w:proofErr w:type="gramEnd"/>
            <w:r>
              <w:rPr>
                <w:rFonts w:ascii="Times New Roman" w:hAnsi="Times New Roman"/>
                <w:sz w:val="20"/>
                <w:szCs w:val="20"/>
                <w:lang w:eastAsia="ru-RU"/>
              </w:rPr>
              <w:t xml:space="preserve"> инвестиционной политики и развития </w:t>
            </w:r>
            <w:proofErr w:type="spellStart"/>
            <w:r>
              <w:rPr>
                <w:rFonts w:ascii="Times New Roman" w:hAnsi="Times New Roman"/>
                <w:sz w:val="20"/>
                <w:szCs w:val="20"/>
                <w:lang w:eastAsia="ru-RU"/>
              </w:rPr>
              <w:t>Наукограда</w:t>
            </w:r>
            <w:proofErr w:type="spellEnd"/>
          </w:p>
        </w:tc>
      </w:tr>
      <w:tr w:rsidR="00511BC9">
        <w:trPr>
          <w:cantSplit/>
          <w:trHeight w:val="1713"/>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tcBorders>
              <w:top w:val="single" w:sz="4" w:space="0" w:color="000000"/>
              <w:left w:val="single" w:sz="4" w:space="0" w:color="000000"/>
              <w:bottom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firstLine="33"/>
              <w:jc w:val="both"/>
              <w:rPr>
                <w:rFonts w:ascii="Times New Roman" w:hAnsi="Times New Roman"/>
                <w:sz w:val="20"/>
                <w:szCs w:val="20"/>
              </w:rPr>
            </w:pPr>
            <w:proofErr w:type="gramStart"/>
            <w:r>
              <w:rPr>
                <w:rFonts w:ascii="Times New Roman" w:hAnsi="Times New Roman"/>
                <w:sz w:val="20"/>
                <w:szCs w:val="20"/>
                <w:lang w:eastAsia="ru-RU"/>
              </w:rPr>
              <w:t>средства</w:t>
            </w:r>
            <w:proofErr w:type="gramEnd"/>
            <w:r>
              <w:rPr>
                <w:rFonts w:ascii="Times New Roman" w:hAnsi="Times New Roman"/>
                <w:sz w:val="20"/>
                <w:szCs w:val="20"/>
                <w:lang w:eastAsia="ru-RU"/>
              </w:rPr>
              <w:t xml:space="preserve"> бюджета городского округа Фрязино</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2900</w:t>
            </w:r>
          </w:p>
        </w:tc>
        <w:tc>
          <w:tcPr>
            <w:tcW w:w="88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500</w:t>
            </w:r>
          </w:p>
        </w:tc>
        <w:tc>
          <w:tcPr>
            <w:tcW w:w="3063" w:type="dxa"/>
            <w:gridSpan w:val="12"/>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center"/>
              <w:rPr>
                <w:rFonts w:ascii="Times New Roman" w:hAnsi="Times New Roman"/>
                <w:sz w:val="20"/>
                <w:szCs w:val="20"/>
              </w:rPr>
            </w:pPr>
            <w:r>
              <w:rPr>
                <w:rFonts w:ascii="Times New Roman" w:hAnsi="Times New Roman"/>
                <w:sz w:val="20"/>
                <w:szCs w:val="20"/>
                <w:lang w:eastAsia="ru-RU"/>
              </w:rPr>
              <w:t>500</w:t>
            </w:r>
          </w:p>
        </w:tc>
        <w:tc>
          <w:tcPr>
            <w:tcW w:w="850"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500</w:t>
            </w:r>
          </w:p>
        </w:tc>
        <w:tc>
          <w:tcPr>
            <w:tcW w:w="851"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700</w:t>
            </w:r>
          </w:p>
        </w:tc>
        <w:tc>
          <w:tcPr>
            <w:tcW w:w="907"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rPr>
            </w:pPr>
            <w:r>
              <w:rPr>
                <w:rFonts w:ascii="Times New Roman" w:hAnsi="Times New Roman"/>
                <w:sz w:val="20"/>
                <w:szCs w:val="20"/>
                <w:lang w:eastAsia="ru-RU"/>
              </w:rPr>
              <w:t>700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195"/>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eastAsia="Times New Roman" w:hAnsi="Times New Roman"/>
                <w:sz w:val="20"/>
                <w:szCs w:val="20"/>
                <w:lang w:eastAsia="ru-RU"/>
              </w:rPr>
              <w:t xml:space="preserve">Доля среднесписочной численности работников (без внешних совместителей) малых </w:t>
            </w:r>
            <w:r>
              <w:rPr>
                <w:rFonts w:ascii="Times New Roman" w:eastAsia="Times New Roman" w:hAnsi="Times New Roman"/>
                <w:sz w:val="20"/>
                <w:szCs w:val="20"/>
                <w:lang w:eastAsia="ru-RU"/>
              </w:rPr>
              <w:lastRenderedPageBreak/>
              <w:t>и средних предприятий в среднесписочной численности работников (без внешних совместителей) всех предприятий и организаций, %.</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76"/>
              <w:jc w:val="both"/>
              <w:rPr>
                <w:rFonts w:ascii="Times New Roman" w:hAnsi="Times New Roman"/>
                <w:sz w:val="20"/>
                <w:szCs w:val="20"/>
                <w:lang w:eastAsia="ru-RU"/>
              </w:rPr>
            </w:pPr>
            <w:r>
              <w:rPr>
                <w:rFonts w:ascii="Times New Roman" w:hAnsi="Times New Roman"/>
                <w:sz w:val="20"/>
                <w:szCs w:val="20"/>
                <w:lang w:eastAsia="ru-RU"/>
              </w:rPr>
              <w:lastRenderedPageBreak/>
              <w:t>Х</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195"/>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383"/>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26,51</w:t>
            </w:r>
          </w:p>
        </w:tc>
        <w:tc>
          <w:tcPr>
            <w:tcW w:w="880" w:type="dxa"/>
            <w:tcBorders>
              <w:top w:val="single" w:sz="4" w:space="0" w:color="000000"/>
              <w:left w:val="single" w:sz="4" w:space="0" w:color="000000"/>
              <w:bottom w:val="single" w:sz="4" w:space="0" w:color="000000"/>
            </w:tcBorders>
          </w:tcPr>
          <w:p w:rsidR="00511BC9" w:rsidRDefault="00601A08">
            <w:pPr>
              <w:widowControl w:val="0"/>
              <w:ind w:left="-416" w:firstLine="175"/>
              <w:jc w:val="right"/>
              <w:rPr>
                <w:rFonts w:ascii="Times New Roman" w:hAnsi="Times New Roman"/>
                <w:sz w:val="20"/>
                <w:szCs w:val="20"/>
                <w:lang w:eastAsia="ru-RU"/>
              </w:rPr>
            </w:pPr>
            <w:r>
              <w:rPr>
                <w:rFonts w:ascii="Times New Roman" w:hAnsi="Times New Roman"/>
                <w:sz w:val="20"/>
                <w:szCs w:val="20"/>
                <w:lang w:eastAsia="ru-RU"/>
              </w:rPr>
              <w:t>26,66</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ind w:left="-416" w:firstLine="175"/>
              <w:jc w:val="right"/>
              <w:rPr>
                <w:rFonts w:ascii="Times New Roman" w:hAnsi="Times New Roman"/>
                <w:sz w:val="20"/>
                <w:szCs w:val="20"/>
                <w:lang w:eastAsia="ru-RU"/>
              </w:rPr>
            </w:pPr>
            <w:r>
              <w:rPr>
                <w:rFonts w:ascii="Times New Roman" w:hAnsi="Times New Roman"/>
                <w:sz w:val="20"/>
                <w:szCs w:val="20"/>
                <w:lang w:eastAsia="ru-RU"/>
              </w:rPr>
              <w:t>26,41</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416" w:firstLine="175"/>
              <w:jc w:val="right"/>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416" w:firstLine="175"/>
              <w:jc w:val="right"/>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416" w:firstLine="175"/>
              <w:jc w:val="right"/>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590" w:right="-51" w:firstLine="349"/>
              <w:jc w:val="right"/>
              <w:rPr>
                <w:rFonts w:ascii="Times New Roman" w:hAnsi="Times New Roman"/>
                <w:sz w:val="20"/>
                <w:szCs w:val="20"/>
                <w:lang w:eastAsia="ru-RU"/>
              </w:rPr>
            </w:pPr>
            <w:r>
              <w:rPr>
                <w:rFonts w:ascii="Times New Roman" w:hAnsi="Times New Roman"/>
                <w:sz w:val="20"/>
                <w:szCs w:val="20"/>
                <w:lang w:eastAsia="ru-RU"/>
              </w:rPr>
              <w:t>26,41</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590" w:right="-51" w:firstLine="349"/>
              <w:jc w:val="right"/>
              <w:rPr>
                <w:rFonts w:ascii="Times New Roman" w:hAnsi="Times New Roman"/>
                <w:sz w:val="20"/>
                <w:szCs w:val="20"/>
                <w:lang w:eastAsia="ru-RU"/>
              </w:rPr>
            </w:pPr>
            <w:r>
              <w:rPr>
                <w:rFonts w:ascii="Times New Roman" w:hAnsi="Times New Roman"/>
                <w:sz w:val="20"/>
                <w:szCs w:val="20"/>
                <w:lang w:eastAsia="ru-RU"/>
              </w:rPr>
              <w:t>26,43</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590" w:right="-51" w:firstLine="349"/>
              <w:jc w:val="right"/>
              <w:rPr>
                <w:rFonts w:ascii="Times New Roman" w:hAnsi="Times New Roman"/>
                <w:sz w:val="20"/>
                <w:szCs w:val="20"/>
                <w:lang w:eastAsia="ru-RU"/>
              </w:rPr>
            </w:pPr>
            <w:r>
              <w:rPr>
                <w:rFonts w:ascii="Times New Roman" w:hAnsi="Times New Roman"/>
                <w:sz w:val="20"/>
                <w:szCs w:val="20"/>
                <w:lang w:eastAsia="ru-RU"/>
              </w:rPr>
              <w:t>26,48</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590" w:right="-51" w:firstLine="349"/>
              <w:jc w:val="right"/>
              <w:rPr>
                <w:rFonts w:ascii="Times New Roman" w:hAnsi="Times New Roman"/>
                <w:sz w:val="20"/>
                <w:szCs w:val="20"/>
                <w:lang w:eastAsia="ru-RU"/>
              </w:rPr>
            </w:pPr>
            <w:r>
              <w:rPr>
                <w:rFonts w:ascii="Times New Roman" w:hAnsi="Times New Roman"/>
                <w:sz w:val="20"/>
                <w:szCs w:val="20"/>
                <w:lang w:eastAsia="ru-RU"/>
              </w:rPr>
              <w:t>26,51</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195"/>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hAnsi="Times New Roman"/>
                <w:sz w:val="20"/>
                <w:szCs w:val="20"/>
              </w:rPr>
              <w:t>Число субъектов МСП в расчете на 10 тыс. человек населения,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76"/>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ind w:hanging="79"/>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ind w:hanging="79"/>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201"/>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383"/>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431,1</w:t>
            </w:r>
          </w:p>
        </w:tc>
        <w:tc>
          <w:tcPr>
            <w:tcW w:w="880" w:type="dxa"/>
            <w:tcBorders>
              <w:top w:val="single" w:sz="4" w:space="0" w:color="000000"/>
              <w:left w:val="single" w:sz="4" w:space="0" w:color="000000"/>
              <w:bottom w:val="single" w:sz="4" w:space="0" w:color="000000"/>
            </w:tcBorders>
          </w:tcPr>
          <w:p w:rsidR="00511BC9" w:rsidRDefault="00601A08">
            <w:pPr>
              <w:widowControl w:val="0"/>
              <w:ind w:left="-142" w:firstLine="63"/>
              <w:jc w:val="both"/>
              <w:rPr>
                <w:rFonts w:ascii="Times New Roman" w:hAnsi="Times New Roman"/>
                <w:sz w:val="20"/>
                <w:szCs w:val="20"/>
                <w:lang w:eastAsia="ru-RU"/>
              </w:rPr>
            </w:pPr>
            <w:r>
              <w:rPr>
                <w:rFonts w:ascii="Times New Roman" w:hAnsi="Times New Roman"/>
                <w:sz w:val="20"/>
                <w:szCs w:val="20"/>
                <w:lang w:eastAsia="ru-RU"/>
              </w:rPr>
              <w:t>429,3</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63"/>
              <w:jc w:val="both"/>
              <w:rPr>
                <w:rFonts w:ascii="Times New Roman" w:hAnsi="Times New Roman"/>
                <w:sz w:val="20"/>
                <w:szCs w:val="20"/>
                <w:lang w:eastAsia="ru-RU"/>
              </w:rPr>
            </w:pPr>
            <w:r>
              <w:rPr>
                <w:rFonts w:ascii="Times New Roman" w:hAnsi="Times New Roman"/>
                <w:sz w:val="20"/>
                <w:szCs w:val="20"/>
                <w:lang w:eastAsia="ru-RU"/>
              </w:rPr>
              <w:t>430,2</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hanging="23"/>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hanging="35"/>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hanging="23"/>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hanging="23"/>
              <w:rPr>
                <w:rFonts w:ascii="Times New Roman" w:hAnsi="Times New Roman"/>
                <w:sz w:val="20"/>
                <w:szCs w:val="20"/>
                <w:lang w:eastAsia="ru-RU"/>
              </w:rPr>
            </w:pPr>
            <w:r>
              <w:rPr>
                <w:rFonts w:ascii="Times New Roman" w:hAnsi="Times New Roman"/>
                <w:sz w:val="20"/>
                <w:szCs w:val="20"/>
                <w:lang w:eastAsia="ru-RU"/>
              </w:rPr>
              <w:t>430,2</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430,6</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430,8</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431,1</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195"/>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hAnsi="Times New Roman"/>
                <w:sz w:val="20"/>
                <w:szCs w:val="20"/>
              </w:rPr>
              <w:t>Количество вновь созданных субъектов малого и среднего бизнеса,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133"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ind w:left="33"/>
              <w:jc w:val="both"/>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2023 год</w:t>
            </w:r>
          </w:p>
        </w:tc>
        <w:tc>
          <w:tcPr>
            <w:tcW w:w="796"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267" w:type="dxa"/>
            <w:gridSpan w:val="10"/>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ind w:left="-142" w:firstLine="568"/>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195"/>
        </w:trPr>
        <w:tc>
          <w:tcPr>
            <w:tcW w:w="567"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796" w:type="dxa"/>
            <w:gridSpan w:val="2"/>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566" w:type="dxa"/>
            <w:gridSpan w:val="3"/>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568"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567"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566" w:type="dxa"/>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383"/>
        </w:trPr>
        <w:tc>
          <w:tcPr>
            <w:tcW w:w="567"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c>
          <w:tcPr>
            <w:tcW w:w="1133"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ind w:firstLine="33"/>
              <w:jc w:val="both"/>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1890</w:t>
            </w:r>
          </w:p>
        </w:tc>
        <w:tc>
          <w:tcPr>
            <w:tcW w:w="880" w:type="dxa"/>
            <w:tcBorders>
              <w:top w:val="single" w:sz="4" w:space="0" w:color="000000"/>
              <w:left w:val="single" w:sz="4" w:space="0" w:color="000000"/>
              <w:bottom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340</w:t>
            </w:r>
          </w:p>
        </w:tc>
        <w:tc>
          <w:tcPr>
            <w:tcW w:w="79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350</w:t>
            </w:r>
          </w:p>
        </w:tc>
        <w:tc>
          <w:tcPr>
            <w:tcW w:w="566"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56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hanging="23"/>
              <w:jc w:val="right"/>
              <w:rPr>
                <w:rFonts w:ascii="Times New Roman" w:hAnsi="Times New Roman"/>
                <w:sz w:val="20"/>
                <w:szCs w:val="20"/>
                <w:lang w:eastAsia="ru-RU"/>
              </w:rPr>
            </w:pPr>
            <w:r>
              <w:rPr>
                <w:rFonts w:ascii="Times New Roman" w:hAnsi="Times New Roman"/>
                <w:sz w:val="20"/>
                <w:szCs w:val="20"/>
                <w:lang w:eastAsia="ru-RU"/>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hanging="23"/>
              <w:jc w:val="right"/>
              <w:rPr>
                <w:rFonts w:ascii="Times New Roman" w:hAnsi="Times New Roman"/>
                <w:sz w:val="20"/>
                <w:szCs w:val="20"/>
                <w:lang w:eastAsia="ru-RU"/>
              </w:rPr>
            </w:pPr>
            <w:r>
              <w:rPr>
                <w:rFonts w:ascii="Times New Roman" w:hAnsi="Times New Roman"/>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hanging="23"/>
              <w:jc w:val="right"/>
              <w:rPr>
                <w:rFonts w:ascii="Times New Roman" w:hAnsi="Times New Roman"/>
                <w:sz w:val="20"/>
                <w:szCs w:val="20"/>
                <w:lang w:eastAsia="ru-RU"/>
              </w:rPr>
            </w:pPr>
            <w:r>
              <w:rPr>
                <w:rFonts w:ascii="Times New Roman" w:hAnsi="Times New Roman"/>
                <w:sz w:val="20"/>
                <w:szCs w:val="20"/>
                <w:lang w:eastAsia="ru-RU"/>
              </w:rPr>
              <w:t>350</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380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400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420</w:t>
            </w:r>
          </w:p>
        </w:tc>
        <w:tc>
          <w:tcPr>
            <w:tcW w:w="212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left="-142" w:firstLine="568"/>
              <w:jc w:val="both"/>
              <w:rPr>
                <w:rFonts w:ascii="Times New Roman" w:hAnsi="Times New Roman"/>
                <w:sz w:val="20"/>
                <w:szCs w:val="20"/>
                <w:lang w:eastAsia="ru-RU"/>
              </w:rPr>
            </w:pPr>
          </w:p>
        </w:tc>
      </w:tr>
      <w:tr w:rsidR="00511BC9">
        <w:trPr>
          <w:cantSplit/>
          <w:trHeight w:val="38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ind w:left="-142" w:firstLine="34"/>
              <w:jc w:val="both"/>
              <w:rPr>
                <w:rFonts w:ascii="Times New Roman" w:hAnsi="Times New Roman"/>
                <w:sz w:val="20"/>
                <w:szCs w:val="20"/>
                <w:lang w:eastAsia="ru-RU"/>
              </w:rPr>
            </w:pPr>
            <w:r>
              <w:rPr>
                <w:rFonts w:ascii="Times New Roman" w:hAnsi="Times New Roman"/>
                <w:sz w:val="20"/>
                <w:szCs w:val="20"/>
                <w:lang w:eastAsia="ru-RU"/>
              </w:rPr>
              <w:t>1.3.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Мероприятие 02.04. </w:t>
            </w:r>
          </w:p>
          <w:p w:rsidR="00511BC9" w:rsidRDefault="00601A08">
            <w:pPr>
              <w:widowControl w:val="0"/>
              <w:snapToGrid w:val="0"/>
              <w:ind w:firstLine="34"/>
              <w:jc w:val="both"/>
              <w:rPr>
                <w:rFonts w:ascii="Times New Roman" w:hAnsi="Times New Roman"/>
                <w:sz w:val="20"/>
                <w:szCs w:val="20"/>
                <w:lang w:eastAsia="ru-RU"/>
              </w:rPr>
            </w:pPr>
            <w:r>
              <w:rPr>
                <w:rFonts w:ascii="Times New Roman" w:eastAsia="Times New Roman" w:hAnsi="Times New Roman"/>
                <w:sz w:val="20"/>
                <w:szCs w:val="20"/>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осуществляющими деятельность на территории Московской области, без проведения торгов</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t>2023-2027</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rPr>
            </w:pPr>
            <w:proofErr w:type="gramStart"/>
            <w:r>
              <w:rPr>
                <w:rFonts w:ascii="Times New Roman" w:hAnsi="Times New Roman"/>
                <w:sz w:val="20"/>
                <w:szCs w:val="20"/>
                <w:lang w:eastAsia="ru-RU"/>
              </w:rPr>
              <w:t>финансирования</w:t>
            </w:r>
            <w:proofErr w:type="gramEnd"/>
            <w:r>
              <w:rPr>
                <w:rFonts w:ascii="Times New Roman" w:hAnsi="Times New Roman"/>
                <w:sz w:val="20"/>
                <w:szCs w:val="20"/>
                <w:lang w:eastAsia="ru-RU"/>
              </w:rPr>
              <w:t xml:space="preserve"> не требуется</w:t>
            </w:r>
          </w:p>
        </w:tc>
        <w:tc>
          <w:tcPr>
            <w:tcW w:w="993" w:type="dxa"/>
            <w:tcBorders>
              <w:top w:val="single" w:sz="4" w:space="0" w:color="000000"/>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top w:val="single" w:sz="4" w:space="0" w:color="000000"/>
              <w:left w:val="single" w:sz="4" w:space="0" w:color="000000"/>
              <w:bottom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3063" w:type="dxa"/>
            <w:gridSpan w:val="12"/>
            <w:tcBorders>
              <w:top w:val="single" w:sz="4" w:space="0" w:color="000000"/>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851" w:type="dxa"/>
            <w:tcBorders>
              <w:top w:val="single" w:sz="4" w:space="0" w:color="000000"/>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907" w:type="dxa"/>
            <w:tcBorders>
              <w:top w:val="single" w:sz="4" w:space="0" w:color="000000"/>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 xml:space="preserve">Отдел учета и распоряжения муниципальным имуществом </w:t>
            </w:r>
          </w:p>
        </w:tc>
      </w:tr>
      <w:tr w:rsidR="00511BC9">
        <w:trPr>
          <w:cantSplit/>
          <w:trHeight w:val="751"/>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 xml:space="preserve">Количество объектов недвижимого имущества, предоставленных субъектам малого и среднего предпринимательства и </w:t>
            </w:r>
            <w:r>
              <w:rPr>
                <w:rFonts w:ascii="Times New Roman" w:hAnsi="Times New Roman"/>
                <w:sz w:val="20"/>
                <w:szCs w:val="20"/>
                <w:lang w:eastAsia="ru-RU"/>
              </w:rPr>
              <w:lastRenderedPageBreak/>
              <w:t>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 единиц.</w:t>
            </w: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lastRenderedPageBreak/>
              <w:t>Х</w:t>
            </w:r>
          </w:p>
        </w:tc>
        <w:tc>
          <w:tcPr>
            <w:tcW w:w="113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Х</w:t>
            </w:r>
          </w:p>
        </w:tc>
        <w:tc>
          <w:tcPr>
            <w:tcW w:w="993"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Всего</w:t>
            </w:r>
          </w:p>
        </w:tc>
        <w:tc>
          <w:tcPr>
            <w:tcW w:w="880" w:type="dxa"/>
            <w:tcBorders>
              <w:top w:val="single" w:sz="4" w:space="0" w:color="000000"/>
              <w:left w:val="single" w:sz="4" w:space="0" w:color="000000"/>
            </w:tcBorders>
          </w:tcPr>
          <w:p w:rsidR="00511BC9" w:rsidRDefault="00601A08">
            <w:pPr>
              <w:widowControl w:val="0"/>
              <w:tabs>
                <w:tab w:val="left" w:pos="567"/>
              </w:tabs>
              <w:snapToGrid w:val="0"/>
              <w:ind w:left="-108" w:right="-250"/>
              <w:jc w:val="both"/>
              <w:rPr>
                <w:rFonts w:ascii="Times New Roman" w:hAnsi="Times New Roman"/>
                <w:sz w:val="20"/>
                <w:szCs w:val="20"/>
                <w:lang w:eastAsia="ru-RU"/>
              </w:rPr>
            </w:pPr>
            <w:r>
              <w:rPr>
                <w:rFonts w:ascii="Times New Roman" w:hAnsi="Times New Roman"/>
                <w:sz w:val="20"/>
                <w:szCs w:val="20"/>
                <w:lang w:eastAsia="ru-RU"/>
              </w:rPr>
              <w:t>2023 год</w:t>
            </w:r>
          </w:p>
        </w:tc>
        <w:tc>
          <w:tcPr>
            <w:tcW w:w="568" w:type="dxa"/>
            <w:vMerge w:val="restart"/>
            <w:tcBorders>
              <w:top w:val="single" w:sz="4" w:space="0" w:color="000000"/>
              <w:left w:val="single" w:sz="4" w:space="0" w:color="000000"/>
              <w:bottom w:val="single" w:sz="4" w:space="0" w:color="000000"/>
              <w:right w:val="single" w:sz="4" w:space="0" w:color="000000"/>
            </w:tcBorders>
          </w:tcPr>
          <w:p w:rsidR="00511BC9" w:rsidRDefault="00601A08">
            <w:pPr>
              <w:widowControl w:val="0"/>
              <w:tabs>
                <w:tab w:val="left" w:pos="567"/>
              </w:tabs>
              <w:snapToGrid w:val="0"/>
              <w:ind w:left="-108" w:right="-250"/>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495" w:type="dxa"/>
            <w:gridSpan w:val="11"/>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2025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jc w:val="both"/>
              <w:rPr>
                <w:rFonts w:ascii="Times New Roman" w:hAnsi="Times New Roman"/>
                <w:sz w:val="20"/>
                <w:szCs w:val="20"/>
                <w:lang w:eastAsia="ru-RU"/>
              </w:rPr>
            </w:pPr>
            <w:r>
              <w:rPr>
                <w:rFonts w:ascii="Times New Roman" w:hAnsi="Times New Roman"/>
                <w:sz w:val="20"/>
                <w:szCs w:val="20"/>
                <w:lang w:eastAsia="ru-RU"/>
              </w:rPr>
              <w:t>2026 год</w:t>
            </w:r>
          </w:p>
        </w:tc>
        <w:tc>
          <w:tcPr>
            <w:tcW w:w="9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jc w:val="both"/>
              <w:rPr>
                <w:rFonts w:ascii="Times New Roman" w:hAnsi="Times New Roman"/>
                <w:sz w:val="20"/>
                <w:szCs w:val="20"/>
                <w:lang w:eastAsia="ru-RU"/>
              </w:rPr>
            </w:pPr>
            <w:r>
              <w:rPr>
                <w:rFonts w:ascii="Times New Roman" w:hAnsi="Times New Roman"/>
                <w:sz w:val="20"/>
                <w:szCs w:val="20"/>
                <w:lang w:eastAsia="ru-RU"/>
              </w:rPr>
              <w:t>2027 год</w:t>
            </w:r>
          </w:p>
        </w:tc>
        <w:tc>
          <w:tcPr>
            <w:tcW w:w="2126" w:type="dxa"/>
            <w:vMerge w:val="restart"/>
            <w:tcBorders>
              <w:top w:val="single" w:sz="4" w:space="0" w:color="000000"/>
              <w:left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692"/>
        </w:trPr>
        <w:tc>
          <w:tcPr>
            <w:tcW w:w="567" w:type="dxa"/>
            <w:vMerge/>
            <w:tcBorders>
              <w:left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62" w:type="dxa"/>
            <w:vMerge/>
            <w:tcBorders>
              <w:left w:val="single" w:sz="4" w:space="0" w:color="000000"/>
              <w:right w:val="single" w:sz="4" w:space="0" w:color="000000"/>
            </w:tcBorders>
            <w:shd w:val="clear" w:color="auto" w:fill="auto"/>
          </w:tcPr>
          <w:p w:rsidR="00511BC9" w:rsidRDefault="00511BC9">
            <w:pPr>
              <w:widowControl w:val="0"/>
              <w:snapToGrid w:val="0"/>
              <w:ind w:firstLine="34"/>
              <w:jc w:val="both"/>
              <w:rPr>
                <w:rFonts w:ascii="Times New Roman" w:hAnsi="Times New Roman"/>
                <w:sz w:val="20"/>
                <w:szCs w:val="20"/>
                <w:lang w:eastAsia="ru-RU"/>
              </w:rPr>
            </w:pPr>
          </w:p>
        </w:tc>
        <w:tc>
          <w:tcPr>
            <w:tcW w:w="1133" w:type="dxa"/>
            <w:vMerge/>
            <w:tcBorders>
              <w:left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vMerge/>
            <w:tcBorders>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80" w:type="dxa"/>
            <w:tcBorders>
              <w:left w:val="single" w:sz="4" w:space="0" w:color="000000"/>
              <w:bottom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568" w:type="dxa"/>
            <w:vMerge/>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62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w:t>
            </w:r>
          </w:p>
        </w:tc>
        <w:tc>
          <w:tcPr>
            <w:tcW w:w="624" w:type="dxa"/>
            <w:gridSpan w:val="3"/>
            <w:tcBorders>
              <w:left w:val="single" w:sz="4" w:space="0" w:color="000000"/>
              <w:bottom w:val="single" w:sz="4" w:space="0" w:color="000000"/>
              <w:right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w:t>
            </w:r>
          </w:p>
        </w:tc>
        <w:tc>
          <w:tcPr>
            <w:tcW w:w="623" w:type="dxa"/>
            <w:gridSpan w:val="3"/>
            <w:tcBorders>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III</w:t>
            </w:r>
          </w:p>
        </w:tc>
        <w:tc>
          <w:tcPr>
            <w:tcW w:w="624" w:type="dxa"/>
            <w:gridSpan w:val="3"/>
            <w:tcBorders>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val="en-US" w:eastAsia="ru-RU"/>
              </w:rPr>
              <w:t>IV</w:t>
            </w:r>
          </w:p>
        </w:tc>
        <w:tc>
          <w:tcPr>
            <w:tcW w:w="850" w:type="dxa"/>
            <w:vMerge/>
            <w:tcBorders>
              <w:top w:val="single" w:sz="4" w:space="0" w:color="000000"/>
              <w:left w:val="single" w:sz="4" w:space="0" w:color="000000"/>
              <w:bottom w:val="single" w:sz="4" w:space="0" w:color="000000"/>
            </w:tcBorders>
            <w:shd w:val="clear" w:color="auto" w:fill="auto"/>
          </w:tcPr>
          <w:p w:rsidR="00511BC9" w:rsidRDefault="00511BC9">
            <w:pPr>
              <w:widowControl w:val="0"/>
              <w:ind w:left="-142" w:firstLine="175"/>
              <w:jc w:val="both"/>
              <w:rPr>
                <w:rFonts w:ascii="Times New Roman" w:hAnsi="Times New Roman"/>
                <w:sz w:val="20"/>
                <w:szCs w:val="20"/>
                <w:lang w:eastAsia="ru-RU"/>
              </w:rPr>
            </w:pPr>
          </w:p>
        </w:tc>
        <w:tc>
          <w:tcPr>
            <w:tcW w:w="851" w:type="dxa"/>
            <w:vMerge/>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907" w:type="dxa"/>
            <w:vMerge/>
            <w:tcBorders>
              <w:left w:val="single" w:sz="4" w:space="0" w:color="000000"/>
              <w:bottom w:val="single" w:sz="4" w:space="0" w:color="000000"/>
              <w:right w:val="single" w:sz="4" w:space="0" w:color="000000"/>
            </w:tcBorders>
          </w:tcPr>
          <w:p w:rsidR="00511BC9" w:rsidRDefault="00511BC9">
            <w:pPr>
              <w:widowControl w:val="0"/>
              <w:ind w:left="-142" w:firstLine="175"/>
              <w:jc w:val="both"/>
              <w:rPr>
                <w:rFonts w:ascii="Times New Roman" w:hAnsi="Times New Roman"/>
                <w:sz w:val="20"/>
                <w:szCs w:val="20"/>
                <w:lang w:eastAsia="ru-RU"/>
              </w:rPr>
            </w:pPr>
          </w:p>
        </w:tc>
        <w:tc>
          <w:tcPr>
            <w:tcW w:w="2126" w:type="dxa"/>
            <w:vMerge/>
            <w:tcBorders>
              <w:left w:val="single" w:sz="4" w:space="0" w:color="000000"/>
              <w:right w:val="single" w:sz="4" w:space="0" w:color="000000"/>
            </w:tcBorders>
            <w:shd w:val="clear" w:color="auto" w:fill="auto"/>
          </w:tcPr>
          <w:p w:rsidR="00511BC9" w:rsidRDefault="00511BC9">
            <w:pPr>
              <w:widowControl w:val="0"/>
              <w:snapToGrid w:val="0"/>
              <w:jc w:val="both"/>
              <w:rPr>
                <w:rFonts w:ascii="Times New Roman" w:hAnsi="Times New Roman"/>
                <w:sz w:val="20"/>
                <w:szCs w:val="20"/>
                <w:lang w:eastAsia="ru-RU"/>
              </w:rPr>
            </w:pPr>
          </w:p>
        </w:tc>
      </w:tr>
      <w:tr w:rsidR="00511BC9">
        <w:trPr>
          <w:cantSplit/>
          <w:trHeight w:val="383"/>
        </w:trPr>
        <w:tc>
          <w:tcPr>
            <w:tcW w:w="567"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40" w:lineRule="auto"/>
              <w:ind w:left="-142" w:firstLine="34"/>
              <w:jc w:val="both"/>
              <w:rPr>
                <w:rFonts w:ascii="Times New Roman" w:hAnsi="Times New Roman"/>
                <w:sz w:val="20"/>
                <w:szCs w:val="20"/>
                <w:lang w:eastAsia="ru-RU"/>
              </w:rPr>
            </w:pPr>
          </w:p>
        </w:tc>
        <w:tc>
          <w:tcPr>
            <w:tcW w:w="30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40" w:lineRule="auto"/>
              <w:rPr>
                <w:rFonts w:ascii="Times New Roman" w:eastAsia="Times New Roman" w:hAnsi="Times New Roman"/>
                <w:sz w:val="20"/>
                <w:szCs w:val="20"/>
                <w:lang w:eastAsia="ru-RU"/>
              </w:rPr>
            </w:pPr>
          </w:p>
        </w:tc>
        <w:tc>
          <w:tcPr>
            <w:tcW w:w="962"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firstLine="34"/>
              <w:jc w:val="both"/>
              <w:rPr>
                <w:rFonts w:ascii="Times New Roman" w:hAnsi="Times New Roman"/>
                <w:sz w:val="20"/>
                <w:szCs w:val="20"/>
                <w:lang w:eastAsia="ru-RU"/>
              </w:rPr>
            </w:pPr>
          </w:p>
        </w:tc>
        <w:tc>
          <w:tcPr>
            <w:tcW w:w="1133" w:type="dxa"/>
            <w:vMerge/>
            <w:tcBorders>
              <w:left w:val="single" w:sz="4" w:space="0" w:color="000000"/>
              <w:bottom w:val="single" w:sz="4" w:space="0" w:color="000000"/>
            </w:tcBorders>
            <w:shd w:val="clear" w:color="auto" w:fill="auto"/>
          </w:tcPr>
          <w:p w:rsidR="00511BC9" w:rsidRDefault="00511BC9">
            <w:pPr>
              <w:widowControl w:val="0"/>
              <w:rPr>
                <w:rFonts w:ascii="Times New Roman" w:hAnsi="Times New Roman"/>
                <w:sz w:val="20"/>
                <w:szCs w:val="20"/>
                <w:lang w:eastAsia="ru-RU"/>
              </w:rPr>
            </w:pP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5</w:t>
            </w:r>
          </w:p>
        </w:tc>
        <w:tc>
          <w:tcPr>
            <w:tcW w:w="880" w:type="dxa"/>
            <w:tcBorders>
              <w:top w:val="single" w:sz="4" w:space="0" w:color="000000"/>
              <w:left w:val="single" w:sz="4" w:space="0" w:color="000000"/>
              <w:bottom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568"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658"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612"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613"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w:t>
            </w:r>
          </w:p>
        </w:tc>
        <w:tc>
          <w:tcPr>
            <w:tcW w:w="612"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2126" w:type="dxa"/>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jc w:val="both"/>
              <w:rPr>
                <w:rFonts w:ascii="Times New Roman" w:hAnsi="Times New Roman"/>
                <w:sz w:val="20"/>
                <w:szCs w:val="20"/>
                <w:lang w:eastAsia="ru-RU"/>
              </w:rPr>
            </w:pPr>
          </w:p>
        </w:tc>
      </w:tr>
      <w:tr w:rsidR="00511BC9">
        <w:trPr>
          <w:cantSplit/>
          <w:trHeight w:val="383"/>
        </w:trPr>
        <w:tc>
          <w:tcPr>
            <w:tcW w:w="4535" w:type="dxa"/>
            <w:gridSpan w:val="3"/>
            <w:vMerge w:val="restart"/>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ind w:firstLine="34"/>
              <w:jc w:val="both"/>
              <w:rPr>
                <w:rFonts w:ascii="Times New Roman" w:hAnsi="Times New Roman"/>
                <w:sz w:val="20"/>
                <w:szCs w:val="20"/>
                <w:lang w:eastAsia="ru-RU"/>
              </w:rPr>
            </w:pPr>
            <w:r>
              <w:rPr>
                <w:rFonts w:ascii="Times New Roman" w:hAnsi="Times New Roman"/>
                <w:sz w:val="20"/>
                <w:szCs w:val="20"/>
                <w:lang w:eastAsia="ru-RU"/>
              </w:rPr>
              <w:lastRenderedPageBreak/>
              <w:t>Итого по подпрограмме</w:t>
            </w:r>
          </w:p>
        </w:tc>
        <w:tc>
          <w:tcPr>
            <w:tcW w:w="1133" w:type="dxa"/>
            <w:tcBorders>
              <w:top w:val="single" w:sz="4" w:space="0" w:color="000000"/>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Итого</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8500</w:t>
            </w:r>
          </w:p>
        </w:tc>
        <w:tc>
          <w:tcPr>
            <w:tcW w:w="880" w:type="dxa"/>
            <w:tcBorders>
              <w:top w:val="single" w:sz="4" w:space="0" w:color="000000"/>
              <w:left w:val="single" w:sz="4" w:space="0" w:color="000000"/>
              <w:bottom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3063" w:type="dxa"/>
            <w:gridSpan w:val="12"/>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1500</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2126" w:type="dxa"/>
            <w:tcBorders>
              <w:left w:val="single" w:sz="4" w:space="0" w:color="000000"/>
              <w:right w:val="single" w:sz="4" w:space="0" w:color="000000"/>
            </w:tcBorders>
            <w:shd w:val="clear" w:color="auto" w:fill="auto"/>
          </w:tcPr>
          <w:p w:rsidR="00511BC9" w:rsidRDefault="00601A08">
            <w:pPr>
              <w:widowControl w:val="0"/>
              <w:snapToGrid w:val="0"/>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cantSplit/>
          <w:trHeight w:val="383"/>
        </w:trPr>
        <w:tc>
          <w:tcPr>
            <w:tcW w:w="4535" w:type="dxa"/>
            <w:gridSpan w:val="3"/>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ind w:firstLine="34"/>
              <w:jc w:val="both"/>
              <w:rPr>
                <w:rFonts w:ascii="Times New Roman" w:hAnsi="Times New Roman"/>
                <w:sz w:val="20"/>
                <w:szCs w:val="20"/>
                <w:lang w:eastAsia="ru-RU"/>
              </w:rPr>
            </w:pPr>
          </w:p>
        </w:tc>
        <w:tc>
          <w:tcPr>
            <w:tcW w:w="1133" w:type="dxa"/>
            <w:tcBorders>
              <w:left w:val="single" w:sz="4" w:space="0" w:color="000000"/>
              <w:bottom w:val="single" w:sz="4" w:space="0" w:color="000000"/>
            </w:tcBorders>
            <w:shd w:val="clear" w:color="auto" w:fill="auto"/>
          </w:tcPr>
          <w:p w:rsidR="00511BC9" w:rsidRDefault="00601A08">
            <w:pPr>
              <w:widowControl w:val="0"/>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3" w:type="dxa"/>
            <w:tcBorders>
              <w:top w:val="single" w:sz="4" w:space="0" w:color="000000"/>
              <w:left w:val="single" w:sz="4" w:space="0" w:color="000000"/>
              <w:bottom w:val="single" w:sz="4" w:space="0" w:color="000000"/>
            </w:tcBorders>
            <w:shd w:val="clear" w:color="auto" w:fill="auto"/>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8500</w:t>
            </w:r>
          </w:p>
        </w:tc>
        <w:tc>
          <w:tcPr>
            <w:tcW w:w="880" w:type="dxa"/>
            <w:tcBorders>
              <w:top w:val="single" w:sz="4" w:space="0" w:color="000000"/>
              <w:left w:val="single" w:sz="4" w:space="0" w:color="000000"/>
              <w:bottom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3063" w:type="dxa"/>
            <w:gridSpan w:val="12"/>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center"/>
              <w:rPr>
                <w:rFonts w:ascii="Times New Roman" w:hAnsi="Times New Roman"/>
                <w:sz w:val="20"/>
                <w:szCs w:val="20"/>
                <w:lang w:eastAsia="ru-RU"/>
              </w:rPr>
            </w:pPr>
            <w:r>
              <w:rPr>
                <w:rFonts w:ascii="Times New Roman" w:hAnsi="Times New Roman"/>
                <w:sz w:val="20"/>
                <w:szCs w:val="20"/>
                <w:lang w:eastAsia="ru-RU"/>
              </w:rPr>
              <w:t>1500</w:t>
            </w:r>
          </w:p>
        </w:tc>
        <w:tc>
          <w:tcPr>
            <w:tcW w:w="850"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1500</w:t>
            </w:r>
          </w:p>
        </w:tc>
        <w:tc>
          <w:tcPr>
            <w:tcW w:w="851"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9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ind w:left="-142" w:firstLine="175"/>
              <w:jc w:val="both"/>
              <w:rPr>
                <w:rFonts w:ascii="Times New Roman" w:hAnsi="Times New Roman"/>
                <w:sz w:val="20"/>
                <w:szCs w:val="20"/>
                <w:lang w:eastAsia="ru-RU"/>
              </w:rPr>
            </w:pPr>
            <w:r>
              <w:rPr>
                <w:rFonts w:ascii="Times New Roman" w:hAnsi="Times New Roman"/>
                <w:sz w:val="20"/>
                <w:szCs w:val="20"/>
                <w:lang w:eastAsia="ru-RU"/>
              </w:rPr>
              <w:t>2000</w:t>
            </w:r>
          </w:p>
        </w:tc>
        <w:tc>
          <w:tcPr>
            <w:tcW w:w="2126" w:type="dxa"/>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jc w:val="both"/>
              <w:rPr>
                <w:rFonts w:ascii="Times New Roman" w:hAnsi="Times New Roman"/>
                <w:sz w:val="20"/>
                <w:szCs w:val="20"/>
                <w:lang w:eastAsia="ru-RU"/>
              </w:rPr>
            </w:pPr>
          </w:p>
        </w:tc>
      </w:tr>
    </w:tbl>
    <w:p w:rsidR="00511BC9" w:rsidRDefault="00511BC9">
      <w:pPr>
        <w:ind w:left="-142" w:firstLine="568"/>
        <w:jc w:val="both"/>
        <w:rPr>
          <w:rFonts w:ascii="Times New Roman" w:hAnsi="Times New Roman"/>
          <w:b/>
          <w:lang w:eastAsia="ru-RU"/>
        </w:rPr>
      </w:pPr>
    </w:p>
    <w:p w:rsidR="00511BC9" w:rsidRDefault="00511BC9">
      <w:pPr>
        <w:tabs>
          <w:tab w:val="left" w:pos="567"/>
        </w:tabs>
        <w:jc w:val="both"/>
        <w:rPr>
          <w:rFonts w:ascii="Times New Roman" w:hAnsi="Times New Roman"/>
          <w:lang w:eastAsia="ru-RU"/>
        </w:rPr>
      </w:pPr>
    </w:p>
    <w:p w:rsidR="00511BC9" w:rsidRDefault="00511BC9">
      <w:pPr>
        <w:tabs>
          <w:tab w:val="left" w:pos="567"/>
        </w:tabs>
        <w:jc w:val="both"/>
        <w:rPr>
          <w:rFonts w:ascii="Times New Roman" w:hAnsi="Times New Roman"/>
          <w:lang w:eastAsia="ru-RU"/>
        </w:rPr>
      </w:pPr>
    </w:p>
    <w:p w:rsidR="00511BC9" w:rsidRDefault="00601A08">
      <w:pPr>
        <w:spacing w:line="254" w:lineRule="auto"/>
        <w:ind w:left="644"/>
        <w:jc w:val="center"/>
        <w:rPr>
          <w:rFonts w:ascii="Times New Roman" w:hAnsi="Times New Roman"/>
        </w:rPr>
      </w:pPr>
      <w:r>
        <w:rPr>
          <w:rFonts w:ascii="Times New Roman" w:hAnsi="Times New Roman"/>
          <w:b/>
          <w:lang w:eastAsia="ru-RU"/>
        </w:rPr>
        <w:t xml:space="preserve">7. Подпрограмма </w:t>
      </w:r>
      <w:r>
        <w:rPr>
          <w:rFonts w:ascii="Times New Roman" w:hAnsi="Times New Roman"/>
          <w:b/>
          <w:lang w:val="en-US" w:eastAsia="ru-RU"/>
        </w:rPr>
        <w:t>IV</w:t>
      </w:r>
      <w:r>
        <w:rPr>
          <w:rFonts w:ascii="Times New Roman" w:hAnsi="Times New Roman"/>
          <w:b/>
          <w:lang w:eastAsia="ru-RU"/>
        </w:rPr>
        <w:t xml:space="preserve"> «Развитие потребительского рынка и услуг</w:t>
      </w:r>
      <w:r>
        <w:rPr>
          <w:rFonts w:ascii="Times New Roman" w:hAnsi="Times New Roman"/>
          <w:lang w:eastAsia="ru-RU"/>
        </w:rPr>
        <w:t xml:space="preserve"> </w:t>
      </w:r>
      <w:r>
        <w:rPr>
          <w:rFonts w:ascii="Times New Roman" w:hAnsi="Times New Roman"/>
          <w:b/>
          <w:lang w:eastAsia="ru-RU"/>
        </w:rPr>
        <w:t>на территории муниципального образования</w:t>
      </w:r>
    </w:p>
    <w:p w:rsidR="00511BC9" w:rsidRDefault="00601A08">
      <w:pPr>
        <w:ind w:left="644"/>
        <w:jc w:val="center"/>
        <w:rPr>
          <w:rFonts w:ascii="Times New Roman" w:hAnsi="Times New Roman"/>
        </w:rPr>
      </w:pPr>
      <w:r>
        <w:rPr>
          <w:rFonts w:ascii="Times New Roman" w:hAnsi="Times New Roman"/>
          <w:b/>
          <w:lang w:eastAsia="ru-RU"/>
        </w:rPr>
        <w:t>Московской области</w:t>
      </w:r>
    </w:p>
    <w:p w:rsidR="00511BC9" w:rsidRDefault="00601A08">
      <w:pPr>
        <w:spacing w:line="254" w:lineRule="auto"/>
        <w:ind w:left="360"/>
        <w:jc w:val="center"/>
        <w:rPr>
          <w:rFonts w:ascii="Times New Roman" w:hAnsi="Times New Roman"/>
          <w:sz w:val="24"/>
          <w:szCs w:val="24"/>
          <w:lang w:eastAsia="zh-CN"/>
        </w:rPr>
      </w:pPr>
      <w:r>
        <w:rPr>
          <w:rFonts w:ascii="Times New Roman" w:hAnsi="Times New Roman"/>
          <w:b/>
          <w:sz w:val="24"/>
          <w:szCs w:val="24"/>
          <w:lang w:eastAsia="ru-RU"/>
        </w:rPr>
        <w:t xml:space="preserve">7.1. Перечень мероприятий подпрограммы </w:t>
      </w:r>
      <w:r>
        <w:rPr>
          <w:rFonts w:ascii="Times New Roman" w:hAnsi="Times New Roman"/>
          <w:b/>
          <w:sz w:val="24"/>
          <w:szCs w:val="24"/>
          <w:lang w:val="en-US" w:eastAsia="ru-RU"/>
        </w:rPr>
        <w:t>IV</w:t>
      </w:r>
      <w:r>
        <w:rPr>
          <w:rFonts w:ascii="Times New Roman" w:hAnsi="Times New Roman"/>
          <w:b/>
          <w:sz w:val="24"/>
          <w:szCs w:val="24"/>
          <w:lang w:eastAsia="ru-RU"/>
        </w:rPr>
        <w:t xml:space="preserve"> «Развитие потребительского рынка и услуг</w:t>
      </w:r>
      <w:r>
        <w:rPr>
          <w:rFonts w:ascii="Times New Roman" w:hAnsi="Times New Roman"/>
          <w:sz w:val="24"/>
          <w:szCs w:val="24"/>
          <w:lang w:eastAsia="ru-RU"/>
        </w:rPr>
        <w:t xml:space="preserve"> </w:t>
      </w:r>
      <w:r>
        <w:rPr>
          <w:rFonts w:ascii="Times New Roman" w:hAnsi="Times New Roman"/>
          <w:b/>
          <w:sz w:val="24"/>
          <w:szCs w:val="24"/>
          <w:lang w:eastAsia="ru-RU"/>
        </w:rPr>
        <w:t>на территории муниципального образования Московской области»</w:t>
      </w:r>
    </w:p>
    <w:p w:rsidR="00511BC9" w:rsidRDefault="00511BC9">
      <w:pPr>
        <w:spacing w:line="254" w:lineRule="auto"/>
        <w:ind w:left="-142" w:firstLine="568"/>
        <w:jc w:val="both"/>
        <w:rPr>
          <w:rFonts w:ascii="Times New Roman" w:hAnsi="Times New Roman"/>
          <w:b/>
          <w:sz w:val="24"/>
          <w:szCs w:val="24"/>
          <w:lang w:eastAsia="ru-RU"/>
        </w:rPr>
      </w:pPr>
    </w:p>
    <w:tbl>
      <w:tblPr>
        <w:tblW w:w="14946" w:type="dxa"/>
        <w:tblInd w:w="217" w:type="dxa"/>
        <w:tblLayout w:type="fixed"/>
        <w:tblCellMar>
          <w:left w:w="75" w:type="dxa"/>
          <w:right w:w="75" w:type="dxa"/>
        </w:tblCellMar>
        <w:tblLook w:val="0000" w:firstRow="0" w:lastRow="0" w:firstColumn="0" w:lastColumn="0" w:noHBand="0" w:noVBand="0"/>
      </w:tblPr>
      <w:tblGrid>
        <w:gridCol w:w="554"/>
        <w:gridCol w:w="2402"/>
        <w:gridCol w:w="1264"/>
        <w:gridCol w:w="9"/>
        <w:gridCol w:w="1268"/>
        <w:gridCol w:w="7"/>
        <w:gridCol w:w="985"/>
        <w:gridCol w:w="9"/>
        <w:gridCol w:w="910"/>
        <w:gridCol w:w="710"/>
        <w:gridCol w:w="540"/>
        <w:gridCol w:w="28"/>
        <w:gridCol w:w="9"/>
        <w:gridCol w:w="707"/>
        <w:gridCol w:w="21"/>
        <w:gridCol w:w="689"/>
        <w:gridCol w:w="76"/>
        <w:gridCol w:w="634"/>
        <w:gridCol w:w="855"/>
        <w:gridCol w:w="853"/>
        <w:gridCol w:w="710"/>
        <w:gridCol w:w="1706"/>
      </w:tblGrid>
      <w:tr w:rsidR="00511BC9">
        <w:trPr>
          <w:cantSplit/>
          <w:trHeight w:val="32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left="-137" w:firstLine="142"/>
              <w:jc w:val="both"/>
              <w:rPr>
                <w:rFonts w:ascii="Times New Roman" w:hAnsi="Times New Roman"/>
                <w:sz w:val="20"/>
                <w:szCs w:val="20"/>
                <w:lang w:eastAsia="zh-CN"/>
              </w:rPr>
            </w:pPr>
            <w:r>
              <w:rPr>
                <w:rFonts w:ascii="Times New Roman" w:hAnsi="Times New Roman"/>
                <w:sz w:val="20"/>
                <w:szCs w:val="20"/>
                <w:lang w:eastAsia="ru-RU"/>
              </w:rPr>
              <w:t>№  </w:t>
            </w:r>
          </w:p>
          <w:p w:rsidR="00511BC9" w:rsidRDefault="00601A08">
            <w:pPr>
              <w:widowControl w:val="0"/>
              <w:spacing w:line="254" w:lineRule="auto"/>
              <w:ind w:left="-137" w:firstLine="142"/>
              <w:jc w:val="both"/>
              <w:rPr>
                <w:rFonts w:ascii="Times New Roman" w:hAnsi="Times New Roman"/>
                <w:sz w:val="20"/>
                <w:szCs w:val="20"/>
                <w:lang w:eastAsia="zh-CN"/>
              </w:rPr>
            </w:pPr>
            <w:proofErr w:type="gramStart"/>
            <w:r>
              <w:rPr>
                <w:rFonts w:ascii="Times New Roman" w:hAnsi="Times New Roman"/>
                <w:sz w:val="20"/>
                <w:szCs w:val="20"/>
                <w:lang w:eastAsia="ru-RU"/>
              </w:rPr>
              <w:t>п</w:t>
            </w:r>
            <w:proofErr w:type="gramEnd"/>
            <w:r>
              <w:rPr>
                <w:rFonts w:ascii="Times New Roman" w:hAnsi="Times New Roman"/>
                <w:sz w:val="20"/>
                <w:szCs w:val="20"/>
                <w:lang w:eastAsia="ru-RU"/>
              </w:rPr>
              <w:t>/п</w:t>
            </w:r>
          </w:p>
        </w:tc>
        <w:tc>
          <w:tcPr>
            <w:tcW w:w="2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Мероприятия подпрограммы</w:t>
            </w:r>
          </w:p>
        </w:tc>
        <w:tc>
          <w:tcPr>
            <w:tcW w:w="1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Срок исполнения мероприятия</w:t>
            </w:r>
          </w:p>
        </w:tc>
        <w:tc>
          <w:tcPr>
            <w:tcW w:w="12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Источники финансирования</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Всего,</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тыс. руб.</w:t>
            </w:r>
          </w:p>
        </w:tc>
        <w:tc>
          <w:tcPr>
            <w:tcW w:w="6751" w:type="dxa"/>
            <w:gridSpan w:val="1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Объем финансирования по годам (тыс. 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left="74" w:firstLine="68"/>
              <w:jc w:val="both"/>
              <w:rPr>
                <w:rFonts w:ascii="Times New Roman" w:hAnsi="Times New Roman"/>
                <w:sz w:val="20"/>
                <w:szCs w:val="20"/>
                <w:lang w:eastAsia="zh-CN"/>
              </w:rPr>
            </w:pPr>
            <w:r>
              <w:rPr>
                <w:rFonts w:ascii="Times New Roman" w:hAnsi="Times New Roman"/>
                <w:sz w:val="20"/>
                <w:szCs w:val="20"/>
                <w:lang w:eastAsia="ru-RU"/>
              </w:rPr>
              <w:t>Ответственный за выполнение мероприятий подпрограммы</w:t>
            </w:r>
          </w:p>
        </w:tc>
      </w:tr>
      <w:tr w:rsidR="00511BC9">
        <w:trPr>
          <w:cantSplit/>
          <w:trHeight w:val="1280"/>
        </w:trPr>
        <w:tc>
          <w:tcPr>
            <w:tcW w:w="5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2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3</w:t>
            </w:r>
          </w:p>
        </w:tc>
        <w:tc>
          <w:tcPr>
            <w:tcW w:w="3414" w:type="dxa"/>
            <w:gridSpan w:val="9"/>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4</w:t>
            </w:r>
          </w:p>
        </w:tc>
        <w:tc>
          <w:tcPr>
            <w:tcW w:w="855"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20</w:t>
            </w:r>
            <w:r>
              <w:rPr>
                <w:rFonts w:ascii="Times New Roman" w:hAnsi="Times New Roman"/>
                <w:sz w:val="20"/>
                <w:szCs w:val="20"/>
                <w:lang w:val="en-US" w:eastAsia="ru-RU"/>
              </w:rPr>
              <w:t>2</w:t>
            </w:r>
            <w:r>
              <w:rPr>
                <w:rFonts w:ascii="Times New Roman" w:hAnsi="Times New Roman"/>
                <w:sz w:val="20"/>
                <w:szCs w:val="20"/>
                <w:lang w:eastAsia="ru-RU"/>
              </w:rPr>
              <w:t>5</w:t>
            </w:r>
          </w:p>
        </w:tc>
        <w:tc>
          <w:tcPr>
            <w:tcW w:w="853"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2026</w:t>
            </w:r>
          </w:p>
        </w:tc>
        <w:tc>
          <w:tcPr>
            <w:tcW w:w="710" w:type="dxa"/>
            <w:tcBorders>
              <w:top w:val="single" w:sz="4" w:space="0" w:color="000000"/>
              <w:left w:val="single" w:sz="4" w:space="0" w:color="000000"/>
              <w:bottom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2027</w:t>
            </w:r>
          </w:p>
        </w:tc>
        <w:tc>
          <w:tcPr>
            <w:tcW w:w="1706" w:type="dxa"/>
            <w:vMerge/>
            <w:tcBorders>
              <w:left w:val="single" w:sz="4" w:space="0" w:color="000000"/>
              <w:bottom w:val="single" w:sz="4" w:space="0" w:color="000000"/>
              <w:right w:val="single" w:sz="4" w:space="0" w:color="000000"/>
            </w:tcBorders>
            <w:shd w:val="clear" w:color="auto" w:fill="auto"/>
            <w:vAlign w:val="center"/>
          </w:tcPr>
          <w:p w:rsidR="00511BC9" w:rsidRDefault="00511BC9">
            <w:pPr>
              <w:widowControl w:val="0"/>
              <w:snapToGrid w:val="0"/>
              <w:spacing w:line="254" w:lineRule="auto"/>
              <w:ind w:firstLine="142"/>
              <w:jc w:val="both"/>
              <w:rPr>
                <w:rFonts w:ascii="Times New Roman" w:hAnsi="Times New Roman"/>
                <w:sz w:val="20"/>
                <w:szCs w:val="20"/>
                <w:lang w:val="en-US" w:eastAsia="ru-RU"/>
              </w:rPr>
            </w:pPr>
          </w:p>
        </w:tc>
      </w:tr>
      <w:tr w:rsidR="00511BC9">
        <w:trPr>
          <w:trHeight w:val="253"/>
        </w:trPr>
        <w:tc>
          <w:tcPr>
            <w:tcW w:w="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1</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2</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3</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ru-RU"/>
              </w:rPr>
              <w:t>4</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5</w:t>
            </w:r>
          </w:p>
        </w:tc>
        <w:tc>
          <w:tcPr>
            <w:tcW w:w="910" w:type="dxa"/>
            <w:tcBorders>
              <w:top w:val="single" w:sz="4" w:space="0" w:color="000000"/>
              <w:left w:val="single" w:sz="4" w:space="0" w:color="000000"/>
              <w:bottom w:val="single" w:sz="4" w:space="0" w:color="000000"/>
              <w:right w:val="single" w:sz="4" w:space="0" w:color="000000"/>
            </w:tcBorders>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6</w:t>
            </w:r>
          </w:p>
        </w:tc>
        <w:tc>
          <w:tcPr>
            <w:tcW w:w="341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7</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10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BC9" w:rsidRDefault="00601A08">
            <w:pPr>
              <w:widowControl w:val="0"/>
              <w:spacing w:line="254" w:lineRule="auto"/>
              <w:ind w:firstLine="142"/>
              <w:jc w:val="center"/>
              <w:rPr>
                <w:rFonts w:ascii="Times New Roman" w:hAnsi="Times New Roman"/>
                <w:sz w:val="20"/>
                <w:szCs w:val="20"/>
                <w:lang w:eastAsia="zh-CN"/>
              </w:rPr>
            </w:pPr>
            <w:r>
              <w:rPr>
                <w:rFonts w:ascii="Times New Roman" w:hAnsi="Times New Roman"/>
                <w:sz w:val="20"/>
                <w:szCs w:val="20"/>
                <w:lang w:eastAsia="zh-CN"/>
              </w:rPr>
              <w:t>11</w:t>
            </w:r>
          </w:p>
        </w:tc>
      </w:tr>
      <w:tr w:rsidR="00511BC9">
        <w:trPr>
          <w:trHeight w:val="655"/>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1.</w:t>
            </w: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Основное мероприятие 01.</w:t>
            </w:r>
          </w:p>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lastRenderedPageBreak/>
              <w:t xml:space="preserve">Развитие потребительского рынка и услуг на территории муниципального образования Московской области </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20</w:t>
            </w:r>
            <w:r>
              <w:rPr>
                <w:rFonts w:ascii="Times New Roman" w:hAnsi="Times New Roman"/>
                <w:sz w:val="20"/>
                <w:szCs w:val="20"/>
                <w:lang w:val="en-US" w:eastAsia="ru-RU"/>
              </w:rPr>
              <w:t>2</w:t>
            </w:r>
            <w:r>
              <w:rPr>
                <w:rFonts w:ascii="Times New Roman" w:hAnsi="Times New Roman"/>
                <w:sz w:val="20"/>
                <w:szCs w:val="20"/>
                <w:lang w:eastAsia="ru-RU"/>
              </w:rPr>
              <w:t>3-2027</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w:t>
            </w:r>
          </w:p>
        </w:tc>
      </w:tr>
      <w:tr w:rsidR="00511BC9">
        <w:trPr>
          <w:trHeight w:val="655"/>
        </w:trPr>
        <w:tc>
          <w:tcPr>
            <w:tcW w:w="554"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 xml:space="preserve">», </w:t>
            </w:r>
          </w:p>
        </w:tc>
      </w:tr>
      <w:tr w:rsidR="00511BC9">
        <w:trPr>
          <w:trHeight w:val="655"/>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proofErr w:type="gramStart"/>
            <w:r>
              <w:rPr>
                <w:rFonts w:ascii="Times New Roman" w:hAnsi="Times New Roman"/>
                <w:sz w:val="20"/>
                <w:szCs w:val="20"/>
                <w:lang w:eastAsia="ru-RU"/>
              </w:rPr>
              <w:t>юридические</w:t>
            </w:r>
            <w:proofErr w:type="gramEnd"/>
            <w:r>
              <w:rPr>
                <w:rFonts w:ascii="Times New Roman" w:hAnsi="Times New Roman"/>
                <w:sz w:val="20"/>
                <w:szCs w:val="20"/>
                <w:lang w:eastAsia="ru-RU"/>
              </w:rPr>
              <w:t xml:space="preserve"> и физические лица</w:t>
            </w: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1.1.</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Мероприятие 01.01</w:t>
            </w:r>
          </w:p>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 </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proofErr w:type="gramStart"/>
            <w:r>
              <w:rPr>
                <w:rFonts w:ascii="Times New Roman" w:hAnsi="Times New Roman"/>
                <w:sz w:val="20"/>
                <w:szCs w:val="20"/>
                <w:lang w:eastAsia="ru-RU"/>
              </w:rPr>
              <w:t>юридические</w:t>
            </w:r>
            <w:proofErr w:type="gramEnd"/>
            <w:r>
              <w:rPr>
                <w:rFonts w:ascii="Times New Roman" w:hAnsi="Times New Roman"/>
                <w:sz w:val="20"/>
                <w:szCs w:val="20"/>
                <w:lang w:eastAsia="ru-RU"/>
              </w:rPr>
              <w:t xml:space="preserve"> и физические лица</w:t>
            </w:r>
          </w:p>
        </w:tc>
      </w:tr>
      <w:tr w:rsidR="00511BC9">
        <w:trPr>
          <w:trHeight w:val="210"/>
        </w:trPr>
        <w:tc>
          <w:tcPr>
            <w:tcW w:w="554"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b/>
                <w:sz w:val="20"/>
                <w:szCs w:val="20"/>
                <w:lang w:eastAsia="ru-RU"/>
              </w:rPr>
            </w:pPr>
            <w:r>
              <w:rPr>
                <w:rFonts w:ascii="Times New Roman" w:eastAsia="Times New Roman" w:hAnsi="Times New Roman"/>
                <w:sz w:val="20"/>
                <w:szCs w:val="20"/>
                <w:lang w:eastAsia="ru-RU"/>
              </w:rPr>
              <w:t xml:space="preserve">Площадь торговых объектов предприятий розничной торговли (нарастающим итогом), </w:t>
            </w:r>
            <w:r>
              <w:rPr>
                <w:rFonts w:ascii="Times New Roman" w:eastAsia="Times New Roman" w:hAnsi="Times New Roman"/>
                <w:sz w:val="20"/>
                <w:szCs w:val="20"/>
                <w:lang w:eastAsia="ru-RU"/>
              </w:rPr>
              <w:br/>
              <w:t>тыс. кв. м</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511BC9">
            <w:pPr>
              <w:widowControl w:val="0"/>
              <w:tabs>
                <w:tab w:val="left" w:pos="567"/>
              </w:tabs>
              <w:snapToGrid w:val="0"/>
              <w:spacing w:line="254" w:lineRule="auto"/>
              <w:jc w:val="both"/>
              <w:rPr>
                <w:rFonts w:ascii="Times New Roman" w:hAnsi="Times New Roman"/>
                <w:sz w:val="20"/>
                <w:szCs w:val="20"/>
                <w:lang w:eastAsia="ru-RU"/>
              </w:rPr>
            </w:pP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10"/>
        </w:trPr>
        <w:tc>
          <w:tcPr>
            <w:tcW w:w="554"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b/>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601A08">
            <w:pPr>
              <w:widowControl w:val="0"/>
              <w:snapToGrid w:val="0"/>
              <w:spacing w:line="254" w:lineRule="auto"/>
              <w:ind w:hanging="16"/>
              <w:jc w:val="both"/>
              <w:rPr>
                <w:rFonts w:ascii="Times New Roman" w:hAnsi="Times New Roman"/>
                <w:b/>
                <w:sz w:val="20"/>
                <w:szCs w:val="20"/>
                <w:lang w:eastAsia="ru-RU"/>
              </w:rPr>
            </w:pPr>
            <w:r>
              <w:rPr>
                <w:rFonts w:ascii="Times New Roman" w:hAnsi="Times New Roman"/>
                <w:sz w:val="20"/>
                <w:szCs w:val="20"/>
                <w:lang w:eastAsia="ru-RU"/>
              </w:rPr>
              <w:t>2023 год</w:t>
            </w: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b/>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r>
      <w:tr w:rsidR="00511BC9">
        <w:trPr>
          <w:trHeight w:val="420"/>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b/>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b/>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39,7</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39,7</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39,7</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b/>
                <w:sz w:val="20"/>
                <w:szCs w:val="20"/>
                <w:lang w:eastAsia="ru-RU"/>
              </w:rPr>
            </w:pPr>
          </w:p>
        </w:tc>
      </w:tr>
      <w:tr w:rsidR="00511BC9">
        <w:trPr>
          <w:trHeight w:val="420"/>
        </w:trPr>
        <w:tc>
          <w:tcPr>
            <w:tcW w:w="554" w:type="dxa"/>
            <w:vMerge w:val="restart"/>
            <w:tcBorders>
              <w:top w:val="single" w:sz="4" w:space="0" w:color="000000"/>
              <w:lef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1.2.</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Мероприятие 01.02</w:t>
            </w:r>
          </w:p>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263"/>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rPr>
              <w:t>Организованы и проведены ярмарки, единиц</w:t>
            </w:r>
          </w:p>
        </w:tc>
        <w:tc>
          <w:tcPr>
            <w:tcW w:w="1273" w:type="dxa"/>
            <w:gridSpan w:val="2"/>
            <w:vMerge w:val="restart"/>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tcBorders>
            <w:shd w:val="clear" w:color="auto" w:fill="auto"/>
          </w:tcPr>
          <w:p w:rsidR="00511BC9" w:rsidRDefault="00601A08">
            <w:pPr>
              <w:widowControl w:val="0"/>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62"/>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215"/>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60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6</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9</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12</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1718"/>
        </w:trPr>
        <w:tc>
          <w:tcPr>
            <w:tcW w:w="554" w:type="dxa"/>
            <w:vMerge w:val="restart"/>
            <w:tcBorders>
              <w:top w:val="single" w:sz="4" w:space="0" w:color="000000"/>
              <w:lef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lastRenderedPageBreak/>
              <w:t>1.3.</w:t>
            </w:r>
          </w:p>
        </w:tc>
        <w:tc>
          <w:tcPr>
            <w:tcW w:w="2402" w:type="dxa"/>
            <w:tcBorders>
              <w:top w:val="single" w:sz="4" w:space="0" w:color="000000"/>
              <w:lef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Мероприятие 01.04</w:t>
            </w:r>
          </w:p>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Развитие дистанционной торговли рынка на территории муниципального образования Московской области</w:t>
            </w:r>
          </w:p>
        </w:tc>
        <w:tc>
          <w:tcPr>
            <w:tcW w:w="1273" w:type="dxa"/>
            <w:gridSpan w:val="2"/>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910" w:type="dxa"/>
            <w:tcBorders>
              <w:top w:val="single" w:sz="4" w:space="0" w:color="000000"/>
              <w:left w:val="single" w:sz="4" w:space="0" w:color="000000"/>
              <w:right w:val="single" w:sz="4" w:space="0" w:color="000000"/>
            </w:tcBorders>
          </w:tcPr>
          <w:p w:rsidR="00511BC9" w:rsidRDefault="00511BC9">
            <w:pPr>
              <w:widowControl w:val="0"/>
              <w:spacing w:line="254" w:lineRule="auto"/>
              <w:ind w:firstLine="142"/>
              <w:jc w:val="both"/>
              <w:rPr>
                <w:rFonts w:ascii="Times New Roman" w:hAnsi="Times New Roman"/>
                <w:sz w:val="20"/>
                <w:szCs w:val="20"/>
                <w:lang w:eastAsia="ru-RU"/>
              </w:rPr>
            </w:pPr>
          </w:p>
        </w:tc>
        <w:tc>
          <w:tcPr>
            <w:tcW w:w="3414" w:type="dxa"/>
            <w:gridSpan w:val="9"/>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855" w:type="dxa"/>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853" w:type="dxa"/>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710" w:type="dxa"/>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285"/>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eastAsia="Times New Roman" w:hAnsi="Times New Roman"/>
                <w:sz w:val="20"/>
                <w:szCs w:val="20"/>
                <w:lang w:eastAsia="ru-RU"/>
              </w:rPr>
              <w:t xml:space="preserve">Количество пунктов выдачи интернет-заказов и </w:t>
            </w:r>
            <w:proofErr w:type="spellStart"/>
            <w:r>
              <w:rPr>
                <w:rFonts w:ascii="Times New Roman" w:eastAsia="Times New Roman" w:hAnsi="Times New Roman"/>
                <w:sz w:val="20"/>
                <w:szCs w:val="20"/>
                <w:lang w:eastAsia="ru-RU"/>
              </w:rPr>
              <w:t>постаматов</w:t>
            </w:r>
            <w:proofErr w:type="spellEnd"/>
            <w:r>
              <w:rPr>
                <w:rFonts w:ascii="Times New Roman" w:eastAsia="Times New Roman" w:hAnsi="Times New Roman"/>
                <w:sz w:val="20"/>
                <w:szCs w:val="20"/>
                <w:lang w:eastAsia="ru-RU"/>
              </w:rPr>
              <w:t xml:space="preserve"> (нарастающим итогом), единиц</w:t>
            </w:r>
          </w:p>
        </w:tc>
        <w:tc>
          <w:tcPr>
            <w:tcW w:w="1273" w:type="dxa"/>
            <w:gridSpan w:val="2"/>
            <w:vMerge w:val="restart"/>
            <w:tcBorders>
              <w:top w:val="single" w:sz="4" w:space="0" w:color="000000"/>
              <w:lef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tcBorders>
            <w:shd w:val="clear" w:color="auto" w:fill="auto"/>
          </w:tcPr>
          <w:p w:rsidR="00511BC9" w:rsidRDefault="00601A08">
            <w:pPr>
              <w:widowControl w:val="0"/>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85"/>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566"/>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17</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1.4.</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01.05</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Разработка, согласование и утверждение в муниципальном образовании Московской области схемы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rPr>
            </w:pPr>
            <w:r>
              <w:rPr>
                <w:rFonts w:ascii="Times New Roman" w:hAnsi="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554"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800"/>
        </w:trPr>
        <w:tc>
          <w:tcPr>
            <w:tcW w:w="554"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99</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89</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76</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75</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75</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76</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76</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77</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78</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79</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lastRenderedPageBreak/>
              <w:t>1.5.</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Мероприятие 01.06.</w:t>
            </w:r>
          </w:p>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rPr>
                <w:rFonts w:ascii="Times New Roman" w:hAnsi="Times New Roman"/>
                <w:sz w:val="20"/>
                <w:szCs w:val="20"/>
                <w:lang w:eastAsia="zh-CN"/>
              </w:rPr>
            </w:pPr>
            <w:r>
              <w:rPr>
                <w:rFonts w:ascii="Times New Roman" w:hAnsi="Times New Roman"/>
                <w:sz w:val="18"/>
                <w:szCs w:val="18"/>
              </w:rPr>
              <w:t>Организованы и проведены мероприятия за счет средств бюджета муниципального образования,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554"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270"/>
        </w:trPr>
        <w:tc>
          <w:tcPr>
            <w:tcW w:w="554"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422"/>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1.6.</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01.07.</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 xml:space="preserve">Предоставление сельскохозяйственным товаропроизводителям и организациям потребительской кооперации (субъектам малого 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 </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CYR" w:eastAsia="Times New Roman" w:hAnsi="Times New Roman CYR" w:cs="Times New Roman CYR"/>
                <w:color w:val="000000"/>
                <w:sz w:val="18"/>
                <w:szCs w:val="18"/>
                <w:lang w:eastAsia="ru-RU"/>
              </w:rPr>
              <w:t xml:space="preserve">Предоставлены места без </w:t>
            </w:r>
            <w:r>
              <w:rPr>
                <w:rFonts w:ascii="Times New Roman CYR" w:eastAsia="Times New Roman" w:hAnsi="Times New Roman CYR" w:cs="Times New Roman CYR"/>
                <w:color w:val="000000"/>
                <w:sz w:val="18"/>
                <w:szCs w:val="18"/>
                <w:lang w:eastAsia="ru-RU"/>
              </w:rPr>
              <w:lastRenderedPageBreak/>
              <w:t>проведения аукционов на льготных условиях или на безвозмездной основе,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lastRenderedPageBreak/>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 xml:space="preserve">Итого </w:t>
            </w:r>
            <w:r>
              <w:rPr>
                <w:rFonts w:ascii="Times New Roman" w:hAnsi="Times New Roman"/>
                <w:sz w:val="20"/>
                <w:szCs w:val="20"/>
                <w:lang w:eastAsia="ru-RU"/>
              </w:rPr>
              <w:lastRenderedPageBreak/>
              <w:t>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lastRenderedPageBreak/>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 xml:space="preserve">2025 </w:t>
            </w:r>
            <w:r>
              <w:rPr>
                <w:rFonts w:ascii="Times New Roman" w:hAnsi="Times New Roman"/>
                <w:sz w:val="20"/>
                <w:szCs w:val="20"/>
                <w:lang w:eastAsia="ru-RU"/>
              </w:rPr>
              <w:lastRenderedPageBreak/>
              <w:t>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lastRenderedPageBreak/>
              <w:t xml:space="preserve">2026 </w:t>
            </w:r>
            <w:r>
              <w:rPr>
                <w:rFonts w:ascii="Times New Roman" w:hAnsi="Times New Roman"/>
                <w:sz w:val="20"/>
                <w:szCs w:val="20"/>
                <w:lang w:eastAsia="ru-RU"/>
              </w:rPr>
              <w:lastRenderedPageBreak/>
              <w:t>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lastRenderedPageBreak/>
              <w:t xml:space="preserve">2027 </w:t>
            </w:r>
            <w:r>
              <w:rPr>
                <w:rFonts w:ascii="Times New Roman" w:hAnsi="Times New Roman"/>
                <w:sz w:val="20"/>
                <w:szCs w:val="20"/>
                <w:lang w:eastAsia="ru-RU"/>
              </w:rPr>
              <w:lastRenderedPageBreak/>
              <w:t>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lastRenderedPageBreak/>
              <w:t>Х</w:t>
            </w:r>
          </w:p>
        </w:tc>
      </w:tr>
      <w:tr w:rsidR="00511BC9">
        <w:trPr>
          <w:trHeight w:val="397"/>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745"/>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14</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4</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5</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hanging="75"/>
              <w:jc w:val="both"/>
              <w:rPr>
                <w:rFonts w:ascii="Times New Roman" w:hAnsi="Times New Roman"/>
                <w:sz w:val="20"/>
                <w:szCs w:val="20"/>
                <w:lang w:eastAsia="zh-CN"/>
              </w:rPr>
            </w:pPr>
            <w:r>
              <w:rPr>
                <w:rFonts w:ascii="Times New Roman" w:hAnsi="Times New Roman"/>
                <w:sz w:val="20"/>
                <w:szCs w:val="20"/>
                <w:lang w:eastAsia="ru-RU"/>
              </w:rPr>
              <w:t>1.7.</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01.08.</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Предоставление субъектам малого или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CYR" w:eastAsia="Times New Roman" w:hAnsi="Times New Roman CYR" w:cs="Times New Roman CYR"/>
                <w:color w:val="000000"/>
                <w:sz w:val="18"/>
                <w:szCs w:val="18"/>
                <w:lang w:eastAsia="ru-RU"/>
              </w:rPr>
              <w:t xml:space="preserve">Предоставлены места </w:t>
            </w:r>
            <w:r>
              <w:rPr>
                <w:rFonts w:ascii="Times New Roman" w:hAnsi="Times New Roman"/>
                <w:sz w:val="18"/>
                <w:szCs w:val="18"/>
              </w:rPr>
              <w:t>без проведения торгов на льготных условиях при организации мобильной торговли</w:t>
            </w:r>
            <w:r>
              <w:rPr>
                <w:rFonts w:ascii="Times New Roman CYR" w:eastAsia="Times New Roman" w:hAnsi="Times New Roman CYR" w:cs="Times New Roman CYR"/>
                <w:color w:val="000000"/>
                <w:sz w:val="18"/>
                <w:szCs w:val="18"/>
                <w:lang w:eastAsia="ru-RU"/>
              </w:rPr>
              <w:t>,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397"/>
        </w:trPr>
        <w:tc>
          <w:tcPr>
            <w:tcW w:w="554" w:type="dxa"/>
            <w:vMerge/>
            <w:tcBorders>
              <w:left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752"/>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67"/>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5</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6</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7</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800"/>
        </w:trPr>
        <w:tc>
          <w:tcPr>
            <w:tcW w:w="554"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51.</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 xml:space="preserve">Развитие сферы общественного питания на территории городского округа Фрязино </w:t>
            </w:r>
            <w:r>
              <w:rPr>
                <w:rFonts w:ascii="Times New Roman" w:hAnsi="Times New Roman"/>
                <w:sz w:val="20"/>
                <w:szCs w:val="20"/>
                <w:lang w:eastAsia="ru-RU"/>
              </w:rPr>
              <w:lastRenderedPageBreak/>
              <w:t>Московской области</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lastRenderedPageBreak/>
              <w:t>2.1.</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51.01</w:t>
            </w:r>
          </w:p>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Содействие увеличению уровня обеспеченности населения предприятиями общественного питания</w:t>
            </w:r>
          </w:p>
          <w:p w:rsidR="00511BC9" w:rsidRDefault="00511BC9">
            <w:pPr>
              <w:widowControl w:val="0"/>
              <w:spacing w:line="254" w:lineRule="auto"/>
              <w:jc w:val="both"/>
              <w:rPr>
                <w:rFonts w:ascii="Times New Roman" w:hAnsi="Times New Roman"/>
                <w:sz w:val="20"/>
                <w:szCs w:val="20"/>
                <w:lang w:eastAsia="zh-CN"/>
              </w:rPr>
            </w:pP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rPr>
              <w:t>Количество посадочных мест на предприятиях общественного питания (нарастающим итогом), посадочных мест</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99"/>
        </w:trPr>
        <w:tc>
          <w:tcPr>
            <w:tcW w:w="554"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403"/>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2228</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2255</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67"/>
              <w:jc w:val="both"/>
              <w:rPr>
                <w:rFonts w:ascii="Times New Roman" w:hAnsi="Times New Roman"/>
                <w:sz w:val="20"/>
                <w:szCs w:val="20"/>
                <w:lang w:eastAsia="ru-RU"/>
              </w:rPr>
            </w:pPr>
            <w:r>
              <w:rPr>
                <w:rFonts w:ascii="Times New Roman" w:hAnsi="Times New Roman"/>
                <w:sz w:val="20"/>
                <w:szCs w:val="20"/>
                <w:lang w:eastAsia="ru-RU"/>
              </w:rPr>
              <w:t>2228</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2237</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2246</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2255</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2260</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r>
      <w:tr w:rsidR="00511BC9">
        <w:trPr>
          <w:trHeight w:val="800"/>
        </w:trPr>
        <w:tc>
          <w:tcPr>
            <w:tcW w:w="554"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3.</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52.</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Развитие сферы бытовых услуг на территории городского округа Фрязино Московской области</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7"/>
              <w:jc w:val="both"/>
              <w:rPr>
                <w:rFonts w:ascii="Times New Roman" w:hAnsi="Times New Roman"/>
                <w:sz w:val="20"/>
                <w:szCs w:val="20"/>
                <w:lang w:eastAsia="zh-CN"/>
              </w:rPr>
            </w:pPr>
            <w:r>
              <w:rPr>
                <w:rFonts w:ascii="Times New Roman" w:hAnsi="Times New Roman"/>
                <w:sz w:val="20"/>
                <w:szCs w:val="20"/>
                <w:lang w:eastAsia="ru-RU"/>
              </w:rPr>
              <w:t>3.1.</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52.01</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Содействие увеличению уровня обеспеченности населения предприятиями бытового обслуживания</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40" w:lineRule="auto"/>
              <w:rPr>
                <w:rFonts w:ascii="Times New Roman" w:hAnsi="Times New Roman"/>
                <w:sz w:val="20"/>
                <w:szCs w:val="20"/>
                <w:lang w:eastAsia="ru-RU"/>
              </w:rPr>
            </w:pPr>
            <w:r>
              <w:rPr>
                <w:rFonts w:ascii="Times New Roman" w:hAnsi="Times New Roman"/>
                <w:sz w:val="20"/>
                <w:szCs w:val="20"/>
              </w:rPr>
              <w:t>Количество рабочих мест на предприятиях бытового обслуживания (нарастающим итогом), рабочих мест</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71"/>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275"/>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396</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396</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396</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397</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398</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7"/>
              <w:jc w:val="both"/>
              <w:rPr>
                <w:rFonts w:ascii="Times New Roman" w:hAnsi="Times New Roman"/>
                <w:sz w:val="20"/>
                <w:szCs w:val="20"/>
                <w:lang w:eastAsia="zh-CN"/>
              </w:rPr>
            </w:pPr>
            <w:r>
              <w:rPr>
                <w:rFonts w:ascii="Times New Roman" w:hAnsi="Times New Roman"/>
                <w:sz w:val="20"/>
                <w:szCs w:val="20"/>
                <w:lang w:eastAsia="ru-RU"/>
              </w:rPr>
              <w:t>3.2.</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40" w:lineRule="auto"/>
              <w:rPr>
                <w:rFonts w:ascii="Times New Roman" w:hAnsi="Times New Roman"/>
                <w:sz w:val="20"/>
                <w:szCs w:val="20"/>
              </w:rPr>
            </w:pPr>
            <w:r>
              <w:rPr>
                <w:rFonts w:ascii="Times New Roman" w:hAnsi="Times New Roman"/>
                <w:sz w:val="20"/>
                <w:szCs w:val="20"/>
              </w:rPr>
              <w:t>Мероприятие 52.02</w:t>
            </w:r>
          </w:p>
          <w:p w:rsidR="00511BC9" w:rsidRDefault="00601A08">
            <w:pPr>
              <w:widowControl w:val="0"/>
              <w:spacing w:line="240" w:lineRule="auto"/>
              <w:rPr>
                <w:rFonts w:ascii="Times New Roman" w:hAnsi="Times New Roman"/>
                <w:sz w:val="20"/>
                <w:szCs w:val="20"/>
              </w:rPr>
            </w:pPr>
            <w:r>
              <w:rPr>
                <w:rFonts w:ascii="Times New Roman" w:hAnsi="Times New Roman"/>
                <w:sz w:val="20"/>
                <w:szCs w:val="20"/>
              </w:rPr>
              <w:t xml:space="preserve">Развитие объектов дорожного и придорожного сервиса (автосервис, </w:t>
            </w:r>
            <w:proofErr w:type="spellStart"/>
            <w:r>
              <w:rPr>
                <w:rFonts w:ascii="Times New Roman" w:hAnsi="Times New Roman"/>
                <w:sz w:val="20"/>
                <w:szCs w:val="20"/>
              </w:rPr>
              <w:t>шиномонтаж</w:t>
            </w:r>
            <w:proofErr w:type="spellEnd"/>
            <w:r>
              <w:rPr>
                <w:rFonts w:ascii="Times New Roman" w:hAnsi="Times New Roman"/>
                <w:sz w:val="20"/>
                <w:szCs w:val="20"/>
              </w:rPr>
              <w:t xml:space="preserve">, автомойка, </w:t>
            </w:r>
            <w:proofErr w:type="spellStart"/>
            <w:r>
              <w:rPr>
                <w:rFonts w:ascii="Times New Roman" w:hAnsi="Times New Roman"/>
                <w:sz w:val="20"/>
                <w:szCs w:val="20"/>
              </w:rPr>
              <w:t>автокомплекс</w:t>
            </w:r>
            <w:proofErr w:type="spellEnd"/>
            <w:r>
              <w:rPr>
                <w:rFonts w:ascii="Times New Roman" w:hAnsi="Times New Roman"/>
                <w:sz w:val="20"/>
                <w:szCs w:val="20"/>
              </w:rPr>
              <w:t xml:space="preserve">, </w:t>
            </w:r>
            <w:proofErr w:type="spellStart"/>
            <w:r>
              <w:rPr>
                <w:rFonts w:ascii="Times New Roman" w:hAnsi="Times New Roman"/>
                <w:sz w:val="20"/>
                <w:szCs w:val="20"/>
              </w:rPr>
              <w:t>автотехцентр</w:t>
            </w:r>
            <w:proofErr w:type="spellEnd"/>
            <w:r>
              <w:rPr>
                <w:rFonts w:ascii="Times New Roman" w:hAnsi="Times New Roman"/>
                <w:sz w:val="20"/>
                <w:szCs w:val="20"/>
              </w:rPr>
              <w:t xml:space="preserve">) на </w:t>
            </w:r>
            <w:r>
              <w:rPr>
                <w:rFonts w:ascii="Times New Roman" w:hAnsi="Times New Roman"/>
                <w:sz w:val="20"/>
                <w:szCs w:val="20"/>
              </w:rPr>
              <w:lastRenderedPageBreak/>
              <w:t>территории муниципального образования Московской области</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lastRenderedPageBreak/>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40" w:lineRule="auto"/>
              <w:rPr>
                <w:rFonts w:ascii="Times New Roman" w:hAnsi="Times New Roman"/>
                <w:sz w:val="20"/>
                <w:szCs w:val="20"/>
              </w:rPr>
            </w:pPr>
            <w:r>
              <w:rPr>
                <w:rFonts w:ascii="Times New Roman" w:hAnsi="Times New Roman"/>
                <w:sz w:val="18"/>
                <w:szCs w:val="18"/>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Х</w:t>
            </w: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vMerge w:val="restart"/>
            <w:tcBorders>
              <w:top w:val="single" w:sz="4" w:space="0" w:color="000000"/>
              <w:left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248"/>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40" w:lineRule="auto"/>
              <w:rPr>
                <w:rFonts w:ascii="Times New Roman" w:hAnsi="Times New Roman"/>
                <w:sz w:val="20"/>
                <w:szCs w:val="20"/>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4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65" w:type="dxa"/>
            <w:gridSpan w:val="4"/>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65"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634"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40" w:lineRule="auto"/>
              <w:rPr>
                <w:rFonts w:ascii="Times New Roman" w:hAnsi="Times New Roman"/>
                <w:sz w:val="20"/>
                <w:szCs w:val="20"/>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21</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54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765" w:type="dxa"/>
            <w:gridSpan w:val="4"/>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765"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634"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21</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21</w:t>
            </w:r>
          </w:p>
        </w:tc>
        <w:tc>
          <w:tcPr>
            <w:tcW w:w="1706" w:type="dxa"/>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4.</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Основное мероприятие 53.</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Участие в организации региональной системы защиты прав потребителей</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800"/>
        </w:trPr>
        <w:tc>
          <w:tcPr>
            <w:tcW w:w="554"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7"/>
              <w:jc w:val="both"/>
              <w:rPr>
                <w:rFonts w:ascii="Times New Roman" w:hAnsi="Times New Roman"/>
                <w:sz w:val="20"/>
                <w:szCs w:val="20"/>
                <w:lang w:eastAsia="zh-CN"/>
              </w:rPr>
            </w:pPr>
            <w:r>
              <w:rPr>
                <w:rFonts w:ascii="Times New Roman" w:hAnsi="Times New Roman"/>
                <w:sz w:val="20"/>
                <w:szCs w:val="20"/>
                <w:lang w:eastAsia="ru-RU"/>
              </w:rPr>
              <w:t>4.1.</w:t>
            </w:r>
          </w:p>
        </w:tc>
        <w:tc>
          <w:tcPr>
            <w:tcW w:w="2402" w:type="dxa"/>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53.01</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Рассмотрение обращений и жалоб, консультация граждан по вопросам защиты прав потребителей</w:t>
            </w:r>
          </w:p>
        </w:tc>
        <w:tc>
          <w:tcPr>
            <w:tcW w:w="1273"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40" w:lineRule="auto"/>
              <w:rPr>
                <w:rFonts w:ascii="Times New Roman" w:hAnsi="Times New Roman"/>
                <w:sz w:val="20"/>
                <w:szCs w:val="20"/>
                <w:lang w:eastAsia="ru-RU"/>
              </w:rPr>
            </w:pPr>
            <w:r>
              <w:rPr>
                <w:rFonts w:ascii="Times New Roman" w:hAnsi="Times New Roman"/>
                <w:sz w:val="18"/>
                <w:szCs w:val="18"/>
              </w:rPr>
              <w:t>Поступило количество обращений и жалоб по вопросам защиты прав потребителей, единиц</w:t>
            </w:r>
          </w:p>
        </w:tc>
        <w:tc>
          <w:tcPr>
            <w:tcW w:w="1273" w:type="dxa"/>
            <w:gridSpan w:val="2"/>
            <w:vMerge w:val="restart"/>
            <w:tcBorders>
              <w:top w:val="single" w:sz="4" w:space="0" w:color="000000"/>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val="restart"/>
            <w:tcBorders>
              <w:top w:val="single" w:sz="4" w:space="0" w:color="000000"/>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w:t>
            </w:r>
            <w:r>
              <w:rPr>
                <w:rFonts w:ascii="Times New Roman" w:hAnsi="Times New Roman"/>
                <w:sz w:val="20"/>
                <w:szCs w:val="20"/>
                <w:lang w:val="en-US" w:eastAsia="ru-RU"/>
              </w:rPr>
              <w:t>4</w:t>
            </w:r>
            <w:r>
              <w:rPr>
                <w:rFonts w:ascii="Times New Roman" w:hAnsi="Times New Roman"/>
                <w:sz w:val="20"/>
                <w:szCs w:val="20"/>
                <w:lang w:eastAsia="ru-RU"/>
              </w:rPr>
              <w:t xml:space="preserve">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w:t>
            </w:r>
            <w:r>
              <w:rPr>
                <w:rFonts w:ascii="Times New Roman" w:hAnsi="Times New Roman"/>
                <w:sz w:val="20"/>
                <w:szCs w:val="20"/>
                <w:lang w:val="en-US" w:eastAsia="ru-RU"/>
              </w:rPr>
              <w:t>5</w:t>
            </w:r>
            <w:r>
              <w:rPr>
                <w:rFonts w:ascii="Times New Roman" w:hAnsi="Times New Roman"/>
                <w:sz w:val="20"/>
                <w:szCs w:val="20"/>
                <w:lang w:eastAsia="ru-RU"/>
              </w:rPr>
              <w:t xml:space="preserve"> год</w:t>
            </w:r>
          </w:p>
        </w:tc>
        <w:tc>
          <w:tcPr>
            <w:tcW w:w="85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w:t>
            </w:r>
            <w:r>
              <w:rPr>
                <w:rFonts w:ascii="Times New Roman" w:hAnsi="Times New Roman"/>
                <w:sz w:val="20"/>
                <w:szCs w:val="20"/>
                <w:lang w:val="en-US" w:eastAsia="ru-RU"/>
              </w:rPr>
              <w:t>6</w:t>
            </w:r>
            <w:r>
              <w:rPr>
                <w:rFonts w:ascii="Times New Roman" w:hAnsi="Times New Roman"/>
                <w:sz w:val="20"/>
                <w:szCs w:val="20"/>
                <w:lang w:eastAsia="ru-RU"/>
              </w:rPr>
              <w:t xml:space="preserve"> год</w:t>
            </w:r>
          </w:p>
        </w:tc>
        <w:tc>
          <w:tcPr>
            <w:tcW w:w="710"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w:t>
            </w:r>
            <w:r>
              <w:rPr>
                <w:rFonts w:ascii="Times New Roman" w:hAnsi="Times New Roman"/>
                <w:sz w:val="20"/>
                <w:szCs w:val="20"/>
                <w:lang w:val="en-US" w:eastAsia="ru-RU"/>
              </w:rPr>
              <w:t>7</w:t>
            </w:r>
            <w:r>
              <w:rPr>
                <w:rFonts w:ascii="Times New Roman" w:hAnsi="Times New Roman"/>
                <w:sz w:val="20"/>
                <w:szCs w:val="20"/>
                <w:lang w:eastAsia="ru-RU"/>
              </w:rPr>
              <w:t xml:space="preserve"> год</w:t>
            </w:r>
          </w:p>
        </w:tc>
        <w:tc>
          <w:tcPr>
            <w:tcW w:w="1706" w:type="dxa"/>
            <w:tcBorders>
              <w:top w:val="single" w:sz="4" w:space="0" w:color="000000"/>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397"/>
        </w:trPr>
        <w:tc>
          <w:tcPr>
            <w:tcW w:w="554" w:type="dxa"/>
            <w:vMerge/>
            <w:tcBorders>
              <w:lef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68" w:type="dxa"/>
            <w:gridSpan w:val="2"/>
            <w:tcBorders>
              <w:left w:val="single" w:sz="4" w:space="0" w:color="000000"/>
              <w:bottom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val="en-US" w:eastAsia="ru-RU"/>
              </w:rPr>
            </w:pPr>
            <w:r>
              <w:rPr>
                <w:rFonts w:ascii="Times New Roman" w:hAnsi="Times New Roman"/>
                <w:sz w:val="20"/>
                <w:szCs w:val="20"/>
                <w:lang w:val="en-US" w:eastAsia="ru-RU"/>
              </w:rPr>
              <w:t>I</w:t>
            </w:r>
          </w:p>
        </w:tc>
        <w:tc>
          <w:tcPr>
            <w:tcW w:w="716"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10"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710"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val="restart"/>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484"/>
        </w:trPr>
        <w:tc>
          <w:tcPr>
            <w:tcW w:w="554"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90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20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568"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4</w:t>
            </w:r>
          </w:p>
        </w:tc>
        <w:tc>
          <w:tcPr>
            <w:tcW w:w="716"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8</w:t>
            </w:r>
          </w:p>
        </w:tc>
        <w:tc>
          <w:tcPr>
            <w:tcW w:w="710"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13</w:t>
            </w:r>
          </w:p>
        </w:tc>
        <w:tc>
          <w:tcPr>
            <w:tcW w:w="710"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19</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18</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17</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16</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7"/>
              <w:jc w:val="both"/>
              <w:rPr>
                <w:rFonts w:ascii="Times New Roman" w:hAnsi="Times New Roman"/>
                <w:sz w:val="20"/>
                <w:szCs w:val="20"/>
                <w:lang w:eastAsia="zh-CN"/>
              </w:rPr>
            </w:pPr>
            <w:r>
              <w:rPr>
                <w:rFonts w:ascii="Times New Roman" w:hAnsi="Times New Roman"/>
                <w:sz w:val="20"/>
                <w:szCs w:val="20"/>
                <w:lang w:eastAsia="ru-RU"/>
              </w:rPr>
              <w:t>4.2.</w:t>
            </w: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Мероприятие 53.02</w:t>
            </w:r>
          </w:p>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Обращения в суды по вопросу защиты прав потребителей</w:t>
            </w:r>
          </w:p>
        </w:tc>
        <w:tc>
          <w:tcPr>
            <w:tcW w:w="1273"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zh-CN"/>
              </w:rPr>
            </w:pPr>
            <w:r>
              <w:rPr>
                <w:rFonts w:ascii="Times New Roman" w:hAnsi="Times New Roman"/>
                <w:sz w:val="20"/>
                <w:szCs w:val="20"/>
                <w:lang w:eastAsia="ru-RU"/>
              </w:rPr>
              <w:t>2023-2027</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предусмотренные на основную деятельность</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9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val="en-US" w:eastAsia="ru-RU"/>
              </w:rPr>
            </w:pPr>
            <w:r>
              <w:rPr>
                <w:rFonts w:ascii="Times New Roman" w:hAnsi="Times New Roman"/>
                <w:sz w:val="20"/>
                <w:szCs w:val="20"/>
                <w:lang w:val="en-US" w:eastAsia="ru-RU"/>
              </w:rPr>
              <w:t>-</w:t>
            </w:r>
          </w:p>
        </w:tc>
        <w:tc>
          <w:tcPr>
            <w:tcW w:w="3414" w:type="dxa"/>
            <w:gridSpan w:val="9"/>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5"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853"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710" w:type="dxa"/>
            <w:tcBorders>
              <w:top w:val="single" w:sz="4" w:space="0" w:color="000000"/>
              <w:left w:val="single" w:sz="4" w:space="0" w:color="000000"/>
              <w:bottom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t>-</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8"/>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rPr>
              <w:t xml:space="preserve">Количество обращений в суды по вопросам защиты прав </w:t>
            </w:r>
            <w:r>
              <w:rPr>
                <w:rFonts w:ascii="Times New Roman" w:hAnsi="Times New Roman"/>
                <w:sz w:val="20"/>
                <w:szCs w:val="20"/>
              </w:rPr>
              <w:lastRenderedPageBreak/>
              <w:t>потребителей (нарастающим итогом), единиц</w:t>
            </w: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Всего</w:t>
            </w:r>
          </w:p>
        </w:tc>
        <w:tc>
          <w:tcPr>
            <w:tcW w:w="910" w:type="dxa"/>
            <w:tcBorders>
              <w:top w:val="single" w:sz="4" w:space="0" w:color="000000"/>
              <w:left w:val="single" w:sz="4" w:space="0" w:color="000000"/>
              <w:right w:val="single" w:sz="4" w:space="0" w:color="000000"/>
            </w:tcBorders>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val="en-US" w:eastAsia="ru-RU"/>
              </w:rPr>
              <w:t xml:space="preserve">2023 </w:t>
            </w:r>
            <w:r>
              <w:rPr>
                <w:rFonts w:ascii="Times New Roman" w:hAnsi="Times New Roman"/>
                <w:sz w:val="20"/>
                <w:szCs w:val="20"/>
                <w:lang w:eastAsia="ru-RU"/>
              </w:rPr>
              <w:t>год</w:t>
            </w:r>
          </w:p>
        </w:tc>
        <w:tc>
          <w:tcPr>
            <w:tcW w:w="710" w:type="dxa"/>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 2024 год</w:t>
            </w:r>
          </w:p>
        </w:tc>
        <w:tc>
          <w:tcPr>
            <w:tcW w:w="2704" w:type="dxa"/>
            <w:gridSpan w:val="8"/>
            <w:tcBorders>
              <w:top w:val="single" w:sz="4" w:space="0" w:color="000000"/>
              <w:left w:val="single" w:sz="4" w:space="0" w:color="000000"/>
              <w:bottom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В том числе по кварталам</w:t>
            </w:r>
          </w:p>
        </w:tc>
        <w:tc>
          <w:tcPr>
            <w:tcW w:w="855"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2025 год</w:t>
            </w:r>
          </w:p>
        </w:tc>
        <w:tc>
          <w:tcPr>
            <w:tcW w:w="853"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pacing w:line="254" w:lineRule="auto"/>
              <w:jc w:val="both"/>
              <w:rPr>
                <w:rFonts w:ascii="Times New Roman" w:hAnsi="Times New Roman"/>
                <w:sz w:val="20"/>
                <w:szCs w:val="20"/>
                <w:lang w:eastAsia="ru-RU"/>
              </w:rPr>
            </w:pPr>
            <w:r>
              <w:rPr>
                <w:rFonts w:ascii="Times New Roman" w:hAnsi="Times New Roman"/>
                <w:sz w:val="20"/>
                <w:szCs w:val="20"/>
                <w:lang w:eastAsia="ru-RU"/>
              </w:rPr>
              <w:t>2026 год</w:t>
            </w:r>
          </w:p>
        </w:tc>
        <w:tc>
          <w:tcPr>
            <w:tcW w:w="710" w:type="dxa"/>
            <w:tcBorders>
              <w:top w:val="single" w:sz="4" w:space="0" w:color="000000"/>
              <w:left w:val="single" w:sz="4" w:space="0" w:color="000000"/>
              <w:right w:val="single" w:sz="4" w:space="0" w:color="000000"/>
            </w:tcBorders>
            <w:shd w:val="clear" w:color="auto" w:fill="auto"/>
          </w:tcPr>
          <w:p w:rsidR="00511BC9" w:rsidRDefault="00601A08">
            <w:pPr>
              <w:widowControl w:val="0"/>
              <w:tabs>
                <w:tab w:val="left" w:pos="567"/>
              </w:tabs>
              <w:snapToGrid w:val="0"/>
              <w:spacing w:line="254" w:lineRule="auto"/>
              <w:jc w:val="both"/>
              <w:rPr>
                <w:rFonts w:ascii="Times New Roman" w:hAnsi="Times New Roman"/>
                <w:sz w:val="20"/>
                <w:szCs w:val="20"/>
                <w:lang w:eastAsia="ru-RU"/>
              </w:rPr>
            </w:pPr>
            <w:r>
              <w:rPr>
                <w:rFonts w:ascii="Times New Roman" w:hAnsi="Times New Roman"/>
                <w:sz w:val="20"/>
                <w:szCs w:val="20"/>
                <w:lang w:eastAsia="ru-RU"/>
              </w:rPr>
              <w:t>2027 год</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r>
              <w:rPr>
                <w:rFonts w:ascii="Times New Roman" w:hAnsi="Times New Roman"/>
                <w:sz w:val="20"/>
                <w:szCs w:val="20"/>
                <w:lang w:eastAsia="ru-RU"/>
              </w:rPr>
              <w:t xml:space="preserve">МКУ «Дирекция </w:t>
            </w:r>
            <w:proofErr w:type="spellStart"/>
            <w:r>
              <w:rPr>
                <w:rFonts w:ascii="Times New Roman" w:hAnsi="Times New Roman"/>
                <w:sz w:val="20"/>
                <w:szCs w:val="20"/>
                <w:lang w:eastAsia="ru-RU"/>
              </w:rPr>
              <w:t>Наукограда</w:t>
            </w:r>
            <w:proofErr w:type="spellEnd"/>
            <w:r>
              <w:rPr>
                <w:rFonts w:ascii="Times New Roman" w:hAnsi="Times New Roman"/>
                <w:sz w:val="20"/>
                <w:szCs w:val="20"/>
                <w:lang w:eastAsia="ru-RU"/>
              </w:rPr>
              <w:t>»</w:t>
            </w:r>
          </w:p>
        </w:tc>
      </w:tr>
      <w:tr w:rsidR="00511BC9">
        <w:trPr>
          <w:trHeight w:val="397"/>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10" w:type="dxa"/>
            <w:tcBorders>
              <w:left w:val="single" w:sz="4" w:space="0" w:color="000000"/>
              <w:bottom w:val="single" w:sz="4" w:space="0" w:color="000000"/>
              <w:right w:val="single" w:sz="4" w:space="0" w:color="000000"/>
            </w:tcBorders>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vMerge/>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577" w:type="dxa"/>
            <w:gridSpan w:val="3"/>
            <w:tcBorders>
              <w:left w:val="single" w:sz="4" w:space="0" w:color="000000"/>
              <w:bottom w:val="single" w:sz="4" w:space="0" w:color="000000"/>
            </w:tcBorders>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w:t>
            </w:r>
          </w:p>
        </w:tc>
        <w:tc>
          <w:tcPr>
            <w:tcW w:w="707" w:type="dxa"/>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w:t>
            </w:r>
          </w:p>
        </w:tc>
        <w:tc>
          <w:tcPr>
            <w:tcW w:w="710"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III</w:t>
            </w:r>
          </w:p>
        </w:tc>
        <w:tc>
          <w:tcPr>
            <w:tcW w:w="710" w:type="dxa"/>
            <w:gridSpan w:val="2"/>
            <w:tcBorders>
              <w:left w:val="single" w:sz="4" w:space="0" w:color="000000"/>
              <w:bottom w:val="single" w:sz="4" w:space="0" w:color="000000"/>
              <w:right w:val="single" w:sz="4" w:space="0" w:color="000000"/>
            </w:tcBorders>
            <w:shd w:val="clear" w:color="auto" w:fill="auto"/>
          </w:tcPr>
          <w:p w:rsidR="00511BC9" w:rsidRDefault="00601A08">
            <w:pPr>
              <w:widowControl w:val="0"/>
              <w:snapToGrid w:val="0"/>
              <w:spacing w:line="254" w:lineRule="auto"/>
              <w:ind w:firstLine="142"/>
              <w:jc w:val="both"/>
              <w:rPr>
                <w:rFonts w:ascii="Times New Roman" w:hAnsi="Times New Roman"/>
                <w:sz w:val="20"/>
                <w:szCs w:val="20"/>
                <w:lang w:eastAsia="ru-RU"/>
              </w:rPr>
            </w:pPr>
            <w:r>
              <w:rPr>
                <w:rFonts w:ascii="Times New Roman" w:hAnsi="Times New Roman"/>
                <w:sz w:val="20"/>
                <w:szCs w:val="20"/>
                <w:lang w:val="en-US" w:eastAsia="ru-RU"/>
              </w:rPr>
              <w:t>IV</w:t>
            </w:r>
          </w:p>
        </w:tc>
        <w:tc>
          <w:tcPr>
            <w:tcW w:w="855" w:type="dxa"/>
            <w:tcBorders>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853" w:type="dxa"/>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710" w:type="dxa"/>
            <w:tcBorders>
              <w:left w:val="single" w:sz="4" w:space="0" w:color="000000"/>
              <w:bottom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554"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7"/>
              <w:jc w:val="both"/>
              <w:rPr>
                <w:rFonts w:ascii="Times New Roman" w:hAnsi="Times New Roman"/>
                <w:sz w:val="20"/>
                <w:szCs w:val="20"/>
                <w:lang w:eastAsia="ru-RU"/>
              </w:rPr>
            </w:pPr>
          </w:p>
        </w:tc>
        <w:tc>
          <w:tcPr>
            <w:tcW w:w="2402"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napToGrid w:val="0"/>
              <w:spacing w:line="254" w:lineRule="auto"/>
              <w:ind w:firstLine="142"/>
              <w:jc w:val="both"/>
              <w:rPr>
                <w:rFonts w:ascii="Times New Roman" w:hAnsi="Times New Roman"/>
                <w:sz w:val="20"/>
                <w:szCs w:val="20"/>
                <w:lang w:eastAsia="ru-RU"/>
              </w:rPr>
            </w:pP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577" w:type="dxa"/>
            <w:gridSpan w:val="3"/>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07"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gridSpan w:val="2"/>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4229" w:type="dxa"/>
            <w:gridSpan w:val="4"/>
            <w:vMerge w:val="restart"/>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firstLine="142"/>
              <w:jc w:val="both"/>
              <w:rPr>
                <w:rFonts w:ascii="Times New Roman" w:hAnsi="Times New Roman"/>
                <w:sz w:val="20"/>
                <w:szCs w:val="20"/>
                <w:lang w:eastAsia="ru-RU"/>
              </w:rPr>
            </w:pPr>
            <w:r>
              <w:rPr>
                <w:rFonts w:ascii="Times New Roman" w:hAnsi="Times New Roman"/>
                <w:sz w:val="20"/>
                <w:szCs w:val="20"/>
                <w:lang w:eastAsia="ru-RU"/>
              </w:rPr>
              <w:lastRenderedPageBreak/>
              <w:t>Итого по подпрограмме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Итого</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Х</w:t>
            </w:r>
          </w:p>
        </w:tc>
      </w:tr>
      <w:tr w:rsidR="00511BC9">
        <w:trPr>
          <w:trHeight w:val="800"/>
        </w:trPr>
        <w:tc>
          <w:tcPr>
            <w:tcW w:w="4229" w:type="dxa"/>
            <w:gridSpan w:val="4"/>
            <w:vMerge/>
            <w:tcBorders>
              <w:left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ru-RU"/>
              </w:rPr>
            </w:pPr>
            <w:r>
              <w:rPr>
                <w:rFonts w:ascii="Times New Roman" w:hAnsi="Times New Roman"/>
                <w:sz w:val="20"/>
                <w:szCs w:val="20"/>
                <w:lang w:eastAsia="ru-RU"/>
              </w:rPr>
              <w:t>Средства бюджета городского округа</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vMerge/>
            <w:tcBorders>
              <w:left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r w:rsidR="00511BC9">
        <w:trPr>
          <w:trHeight w:val="800"/>
        </w:trPr>
        <w:tc>
          <w:tcPr>
            <w:tcW w:w="4229" w:type="dxa"/>
            <w:gridSpan w:val="4"/>
            <w:vMerge/>
            <w:tcBorders>
              <w:left w:val="single" w:sz="4" w:space="0" w:color="000000"/>
              <w:bottom w:val="single" w:sz="4" w:space="0" w:color="000000"/>
            </w:tcBorders>
            <w:shd w:val="clear" w:color="auto" w:fill="auto"/>
          </w:tcPr>
          <w:p w:rsidR="00511BC9" w:rsidRDefault="00511BC9">
            <w:pPr>
              <w:widowControl w:val="0"/>
              <w:spacing w:line="254" w:lineRule="auto"/>
              <w:ind w:firstLine="142"/>
              <w:jc w:val="both"/>
              <w:rPr>
                <w:rFonts w:ascii="Times New Roman" w:hAnsi="Times New Roman"/>
                <w:sz w:val="20"/>
                <w:szCs w:val="20"/>
                <w:lang w:eastAsia="ru-RU"/>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511BC9" w:rsidRDefault="00601A08">
            <w:pPr>
              <w:widowControl w:val="0"/>
              <w:spacing w:line="254" w:lineRule="auto"/>
              <w:jc w:val="both"/>
              <w:rPr>
                <w:rFonts w:ascii="Times New Roman" w:hAnsi="Times New Roman"/>
                <w:sz w:val="20"/>
                <w:szCs w:val="20"/>
                <w:lang w:eastAsia="zh-CN"/>
              </w:rPr>
            </w:pPr>
            <w:proofErr w:type="gramStart"/>
            <w:r>
              <w:rPr>
                <w:rFonts w:ascii="Times New Roman" w:hAnsi="Times New Roman"/>
                <w:sz w:val="20"/>
                <w:szCs w:val="20"/>
                <w:lang w:eastAsia="ru-RU"/>
              </w:rPr>
              <w:t>внебюджетные</w:t>
            </w:r>
            <w:proofErr w:type="gramEnd"/>
            <w:r>
              <w:rPr>
                <w:rFonts w:ascii="Times New Roman" w:hAnsi="Times New Roman"/>
                <w:sz w:val="20"/>
                <w:szCs w:val="20"/>
                <w:lang w:eastAsia="ru-RU"/>
              </w:rPr>
              <w:t xml:space="preserve"> средства</w:t>
            </w:r>
          </w:p>
        </w:tc>
        <w:tc>
          <w:tcPr>
            <w:tcW w:w="994" w:type="dxa"/>
            <w:gridSpan w:val="2"/>
            <w:tcBorders>
              <w:top w:val="single" w:sz="4" w:space="0" w:color="000000"/>
              <w:left w:val="single" w:sz="4" w:space="0" w:color="000000"/>
              <w:bottom w:val="single" w:sz="4" w:space="0" w:color="000000"/>
            </w:tcBorders>
            <w:shd w:val="clear" w:color="auto" w:fill="auto"/>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910" w:type="dxa"/>
            <w:tcBorders>
              <w:top w:val="single" w:sz="4" w:space="0" w:color="000000"/>
              <w:left w:val="single" w:sz="4" w:space="0" w:color="000000"/>
              <w:bottom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3414" w:type="dxa"/>
            <w:gridSpan w:val="9"/>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5"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853"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710" w:type="dxa"/>
            <w:tcBorders>
              <w:top w:val="single" w:sz="4" w:space="0" w:color="000000"/>
              <w:left w:val="single" w:sz="4" w:space="0" w:color="000000"/>
              <w:bottom w:val="single" w:sz="4" w:space="0" w:color="000000"/>
              <w:right w:val="single" w:sz="4" w:space="0" w:color="000000"/>
            </w:tcBorders>
          </w:tcPr>
          <w:p w:rsidR="00511BC9" w:rsidRDefault="00601A08">
            <w:pPr>
              <w:widowControl w:val="0"/>
              <w:spacing w:line="254" w:lineRule="auto"/>
              <w:ind w:left="-142" w:firstLine="175"/>
              <w:jc w:val="both"/>
              <w:rPr>
                <w:rFonts w:ascii="Times New Roman" w:hAnsi="Times New Roman"/>
                <w:sz w:val="20"/>
                <w:szCs w:val="20"/>
                <w:lang w:eastAsia="ru-RU"/>
              </w:rPr>
            </w:pPr>
            <w:r>
              <w:rPr>
                <w:rFonts w:ascii="Times New Roman" w:hAnsi="Times New Roman"/>
                <w:sz w:val="20"/>
                <w:szCs w:val="20"/>
                <w:lang w:eastAsia="ru-RU"/>
              </w:rPr>
              <w:t>0</w:t>
            </w:r>
          </w:p>
        </w:tc>
        <w:tc>
          <w:tcPr>
            <w:tcW w:w="1706" w:type="dxa"/>
            <w:vMerge/>
            <w:tcBorders>
              <w:left w:val="single" w:sz="4" w:space="0" w:color="000000"/>
              <w:bottom w:val="single" w:sz="4" w:space="0" w:color="000000"/>
              <w:right w:val="single" w:sz="4" w:space="0" w:color="000000"/>
            </w:tcBorders>
            <w:shd w:val="clear" w:color="auto" w:fill="auto"/>
          </w:tcPr>
          <w:p w:rsidR="00511BC9" w:rsidRDefault="00511BC9">
            <w:pPr>
              <w:widowControl w:val="0"/>
              <w:spacing w:line="254" w:lineRule="auto"/>
              <w:jc w:val="both"/>
              <w:rPr>
                <w:rFonts w:ascii="Times New Roman" w:hAnsi="Times New Roman"/>
                <w:sz w:val="20"/>
                <w:szCs w:val="20"/>
                <w:lang w:eastAsia="ru-RU"/>
              </w:rPr>
            </w:pPr>
          </w:p>
        </w:tc>
      </w:tr>
    </w:tbl>
    <w:p w:rsidR="00511BC9" w:rsidRDefault="00511BC9">
      <w:pPr>
        <w:spacing w:line="254" w:lineRule="auto"/>
        <w:ind w:firstLine="142"/>
        <w:jc w:val="right"/>
        <w:rPr>
          <w:rFonts w:ascii="Times New Roman" w:hAnsi="Times New Roman"/>
          <w:sz w:val="20"/>
          <w:szCs w:val="20"/>
          <w:lang w:eastAsia="ru-RU"/>
        </w:rPr>
      </w:pPr>
    </w:p>
    <w:p w:rsidR="00511BC9" w:rsidRDefault="00511BC9">
      <w:pPr>
        <w:spacing w:line="254" w:lineRule="auto"/>
        <w:ind w:firstLine="142"/>
        <w:jc w:val="both"/>
        <w:rPr>
          <w:rFonts w:ascii="Times New Roman" w:hAnsi="Times New Roman"/>
          <w:sz w:val="20"/>
          <w:szCs w:val="20"/>
          <w:lang w:eastAsia="ru-RU"/>
        </w:rPr>
      </w:pPr>
    </w:p>
    <w:p w:rsidR="00511BC9" w:rsidRDefault="00511BC9">
      <w:pPr>
        <w:spacing w:line="254" w:lineRule="auto"/>
        <w:rPr>
          <w:rFonts w:ascii="Times New Roman" w:hAnsi="Times New Roman"/>
          <w:sz w:val="20"/>
          <w:szCs w:val="20"/>
          <w:lang w:eastAsia="zh-CN"/>
        </w:rPr>
      </w:pPr>
    </w:p>
    <w:p w:rsidR="00511BC9" w:rsidRDefault="00511BC9">
      <w:pPr>
        <w:tabs>
          <w:tab w:val="left" w:pos="567"/>
        </w:tabs>
        <w:jc w:val="both"/>
        <w:rPr>
          <w:rFonts w:ascii="Times New Roman" w:hAnsi="Times New Roman"/>
          <w:lang w:eastAsia="ru-RU"/>
        </w:rPr>
      </w:pPr>
    </w:p>
    <w:sectPr w:rsidR="00511BC9">
      <w:headerReference w:type="default" r:id="rId37"/>
      <w:headerReference w:type="first" r:id="rId38"/>
      <w:pgSz w:w="16838" w:h="11906" w:orient="landscape"/>
      <w:pgMar w:top="1560" w:right="1135" w:bottom="707" w:left="567" w:header="709" w:footer="0" w:gutter="0"/>
      <w:cols w:space="720"/>
      <w:formProt w:val="0"/>
      <w:titlePg/>
      <w:docGrid w:linePitch="381"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10" w:rsidRDefault="008A5210">
      <w:pPr>
        <w:spacing w:line="240" w:lineRule="auto"/>
      </w:pPr>
      <w:r>
        <w:separator/>
      </w:r>
    </w:p>
  </w:endnote>
  <w:endnote w:type="continuationSeparator" w:id="0">
    <w:p w:rsidR="008A5210" w:rsidRDefault="008A5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10" w:rsidRDefault="008A5210">
      <w:pPr>
        <w:spacing w:line="240" w:lineRule="auto"/>
      </w:pPr>
      <w:r>
        <w:separator/>
      </w:r>
    </w:p>
  </w:footnote>
  <w:footnote w:type="continuationSeparator" w:id="0">
    <w:p w:rsidR="008A5210" w:rsidRDefault="008A52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pPr>
    <w:r>
      <w:fldChar w:fldCharType="begin"/>
    </w:r>
    <w:r>
      <w:instrText>PAGE</w:instrText>
    </w:r>
    <w:r>
      <w:fldChar w:fldCharType="separate"/>
    </w:r>
    <w:r w:rsidR="0078336F">
      <w:rPr>
        <w:noProof/>
      </w:rPr>
      <w:t>2</w:t>
    </w:r>
    <w:r>
      <w:fldChar w:fldCharType="end"/>
    </w:r>
  </w:p>
  <w:p w:rsidR="00511BC9" w:rsidRDefault="00511BC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pPr>
    <w:r>
      <w:fldChar w:fldCharType="begin"/>
    </w:r>
    <w:r>
      <w:instrText>PAGE</w:instrText>
    </w:r>
    <w:r>
      <w:fldChar w:fldCharType="separate"/>
    </w:r>
    <w:r w:rsidR="0078336F">
      <w:rPr>
        <w:noProof/>
      </w:rPr>
      <w:t>3</w:t>
    </w:r>
    <w:r>
      <w:fldChar w:fldCharType="end"/>
    </w:r>
  </w:p>
  <w:p w:rsidR="00511BC9" w:rsidRDefault="00511BC9">
    <w:pPr>
      <w:pStyle w:val="ad"/>
    </w:pPr>
  </w:p>
  <w:p w:rsidR="00511BC9" w:rsidRDefault="00511B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rPr>
        <w:lang w:val="en-US"/>
      </w:rPr>
    </w:pPr>
    <w:r>
      <w:fldChar w:fldCharType="begin"/>
    </w:r>
    <w:r>
      <w:instrText>PAGE</w:instrText>
    </w:r>
    <w:r>
      <w:fldChar w:fldCharType="separate"/>
    </w:r>
    <w:r w:rsidR="0078336F">
      <w:rPr>
        <w:noProof/>
      </w:rPr>
      <w:t>20</w:t>
    </w:r>
    <w:r>
      <w:fldChar w:fldCharType="end"/>
    </w:r>
  </w:p>
  <w:p w:rsidR="00511BC9" w:rsidRDefault="00511BC9">
    <w:pPr>
      <w:pStyle w:val="ad"/>
      <w:jc w:val="cent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rPr>
        <w:lang w:val="en-US"/>
      </w:rPr>
    </w:pPr>
    <w:r>
      <w:fldChar w:fldCharType="begin"/>
    </w:r>
    <w:r>
      <w:instrText>PAGE</w:instrText>
    </w:r>
    <w:r>
      <w:fldChar w:fldCharType="separate"/>
    </w:r>
    <w:r w:rsidR="0078336F">
      <w:rPr>
        <w:noProof/>
      </w:rPr>
      <w:t>21</w:t>
    </w:r>
    <w:r>
      <w:fldChar w:fldCharType="end"/>
    </w:r>
  </w:p>
  <w:p w:rsidR="00511BC9" w:rsidRDefault="00511BC9">
    <w:pPr>
      <w:pStyle w:val="ad"/>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pPr>
    <w:r>
      <w:fldChar w:fldCharType="begin"/>
    </w:r>
    <w:r>
      <w:instrText>PAGE</w:instrText>
    </w:r>
    <w:r>
      <w:fldChar w:fldCharType="separate"/>
    </w:r>
    <w:r w:rsidR="0078336F">
      <w:rPr>
        <w:noProof/>
      </w:rPr>
      <w:t>32</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BC9" w:rsidRDefault="00601A08">
    <w:pPr>
      <w:pStyle w:val="ad"/>
      <w:jc w:val="center"/>
    </w:pPr>
    <w:r>
      <w:fldChar w:fldCharType="begin"/>
    </w:r>
    <w:r>
      <w:instrText>PAGE</w:instrText>
    </w:r>
    <w:r>
      <w:fldChar w:fldCharType="separate"/>
    </w:r>
    <w:r w:rsidR="0078336F">
      <w:rPr>
        <w:noProof/>
      </w:rPr>
      <w:t>28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6675C9"/>
    <w:multiLevelType w:val="multilevel"/>
    <w:tmpl w:val="C148967C"/>
    <w:lvl w:ilvl="0">
      <w:start w:val="1"/>
      <w:numFmt w:val="decimal"/>
      <w:lvlText w:val="%1."/>
      <w:lvlJc w:val="left"/>
      <w:pPr>
        <w:tabs>
          <w:tab w:val="num" w:pos="1296"/>
        </w:tabs>
        <w:ind w:left="1940" w:hanging="360"/>
      </w:pPr>
      <w:rPr>
        <w:rFonts w:ascii="Times New Roman" w:hAnsi="Times New Roman" w:cs="Times New Roman"/>
        <w:b w:val="0"/>
        <w:sz w:val="28"/>
        <w:szCs w:val="28"/>
      </w:rPr>
    </w:lvl>
    <w:lvl w:ilvl="1">
      <w:start w:val="1"/>
      <w:numFmt w:val="decimal"/>
      <w:lvlText w:val="%1.%2."/>
      <w:lvlJc w:val="left"/>
      <w:pPr>
        <w:ind w:left="-1952" w:hanging="720"/>
      </w:pPr>
      <w:rPr>
        <w:rFonts w:ascii="Times New Roman" w:hAnsi="Times New Roman" w:cs="Times New Roman"/>
        <w:b w:val="0"/>
        <w:sz w:val="24"/>
        <w:szCs w:val="24"/>
      </w:rPr>
    </w:lvl>
    <w:lvl w:ilvl="2">
      <w:start w:val="1"/>
      <w:numFmt w:val="decimal"/>
      <w:lvlText w:val="%1.%2.%3."/>
      <w:lvlJc w:val="left"/>
      <w:pPr>
        <w:tabs>
          <w:tab w:val="num" w:pos="1296"/>
        </w:tabs>
        <w:ind w:left="2725" w:hanging="720"/>
      </w:pPr>
    </w:lvl>
    <w:lvl w:ilvl="3">
      <w:start w:val="1"/>
      <w:numFmt w:val="decimal"/>
      <w:lvlText w:val="%1.%2.%3.%4."/>
      <w:lvlJc w:val="left"/>
      <w:pPr>
        <w:tabs>
          <w:tab w:val="num" w:pos="1296"/>
        </w:tabs>
        <w:ind w:left="3085" w:hanging="1080"/>
      </w:pPr>
    </w:lvl>
    <w:lvl w:ilvl="4">
      <w:start w:val="1"/>
      <w:numFmt w:val="decimal"/>
      <w:lvlText w:val="%1.%2.%3.%4.%5."/>
      <w:lvlJc w:val="left"/>
      <w:pPr>
        <w:tabs>
          <w:tab w:val="num" w:pos="1296"/>
        </w:tabs>
        <w:ind w:left="3085" w:hanging="1080"/>
      </w:pPr>
    </w:lvl>
    <w:lvl w:ilvl="5">
      <w:start w:val="1"/>
      <w:numFmt w:val="decimal"/>
      <w:lvlText w:val="%1.%2.%3.%4.%5.%6."/>
      <w:lvlJc w:val="left"/>
      <w:pPr>
        <w:tabs>
          <w:tab w:val="num" w:pos="1296"/>
        </w:tabs>
        <w:ind w:left="3445" w:hanging="1440"/>
      </w:pPr>
    </w:lvl>
    <w:lvl w:ilvl="6">
      <w:start w:val="1"/>
      <w:numFmt w:val="decimal"/>
      <w:lvlText w:val="%1.%2.%3.%4.%5.%6.%7."/>
      <w:lvlJc w:val="left"/>
      <w:pPr>
        <w:tabs>
          <w:tab w:val="num" w:pos="1296"/>
        </w:tabs>
        <w:ind w:left="3805" w:hanging="1800"/>
      </w:pPr>
    </w:lvl>
    <w:lvl w:ilvl="7">
      <w:start w:val="1"/>
      <w:numFmt w:val="decimal"/>
      <w:lvlText w:val="%1.%2.%3.%4.%5.%6.%7.%8."/>
      <w:lvlJc w:val="left"/>
      <w:pPr>
        <w:tabs>
          <w:tab w:val="num" w:pos="1296"/>
        </w:tabs>
        <w:ind w:left="3805" w:hanging="1800"/>
      </w:pPr>
    </w:lvl>
    <w:lvl w:ilvl="8">
      <w:start w:val="1"/>
      <w:numFmt w:val="decimal"/>
      <w:lvlText w:val="%1.%2.%3.%4.%5.%6.%7.%8.%9."/>
      <w:lvlJc w:val="left"/>
      <w:pPr>
        <w:tabs>
          <w:tab w:val="num" w:pos="1296"/>
        </w:tabs>
        <w:ind w:left="4165" w:hanging="2160"/>
      </w:pPr>
    </w:lvl>
  </w:abstractNum>
  <w:abstractNum w:abstractNumId="2">
    <w:nsid w:val="19AF0FEB"/>
    <w:multiLevelType w:val="multilevel"/>
    <w:tmpl w:val="DA9C3CB8"/>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ar-SA"/>
      </w:rPr>
    </w:lvl>
    <w:lvl w:ilvl="1">
      <w:start w:val="1"/>
      <w:numFmt w:val="decimal"/>
      <w:lvlText w:val="%1.%2."/>
      <w:lvlJc w:val="left"/>
      <w:pPr>
        <w:tabs>
          <w:tab w:val="num" w:pos="0"/>
        </w:tabs>
        <w:ind w:left="1429" w:hanging="720"/>
      </w:pPr>
      <w:rPr>
        <w:rFonts w:ascii="Times New Roman" w:hAnsi="Times New Roman" w:cs="Times New Roman"/>
        <w:b/>
        <w:sz w:val="24"/>
        <w:szCs w:val="24"/>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3">
    <w:nsid w:val="2B481293"/>
    <w:multiLevelType w:val="multilevel"/>
    <w:tmpl w:val="7CDEBDD6"/>
    <w:lvl w:ilvl="0">
      <w:start w:val="1"/>
      <w:numFmt w:val="decimal"/>
      <w:pStyle w:val="1"/>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decimal"/>
      <w:pStyle w:val="3"/>
      <w:lvlText w:val="%1.%2.%3."/>
      <w:lvlJc w:val="left"/>
      <w:pPr>
        <w:tabs>
          <w:tab w:val="num" w:pos="0"/>
        </w:tabs>
        <w:ind w:left="144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3E46DAC"/>
    <w:multiLevelType w:val="multilevel"/>
    <w:tmpl w:val="712E55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B6F1CCB"/>
    <w:multiLevelType w:val="multilevel"/>
    <w:tmpl w:val="A51A64B2"/>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356" w:hanging="360"/>
      </w:pPr>
      <w:rPr>
        <w:b/>
      </w:rPr>
    </w:lvl>
    <w:lvl w:ilvl="2">
      <w:start w:val="1"/>
      <w:numFmt w:val="decimal"/>
      <w:lvlText w:val="%1.%2.%3"/>
      <w:lvlJc w:val="left"/>
      <w:pPr>
        <w:tabs>
          <w:tab w:val="num" w:pos="0"/>
        </w:tabs>
        <w:ind w:left="4712" w:hanging="720"/>
      </w:pPr>
      <w:rPr>
        <w:b/>
      </w:rPr>
    </w:lvl>
    <w:lvl w:ilvl="3">
      <w:start w:val="1"/>
      <w:numFmt w:val="decimal"/>
      <w:lvlText w:val="%1.%2.%3.%4"/>
      <w:lvlJc w:val="left"/>
      <w:pPr>
        <w:tabs>
          <w:tab w:val="num" w:pos="0"/>
        </w:tabs>
        <w:ind w:left="7068" w:hanging="1080"/>
      </w:pPr>
      <w:rPr>
        <w:b/>
      </w:rPr>
    </w:lvl>
    <w:lvl w:ilvl="4">
      <w:start w:val="1"/>
      <w:numFmt w:val="decimal"/>
      <w:lvlText w:val="%1.%2.%3.%4.%5"/>
      <w:lvlJc w:val="left"/>
      <w:pPr>
        <w:tabs>
          <w:tab w:val="num" w:pos="0"/>
        </w:tabs>
        <w:ind w:left="9064" w:hanging="1080"/>
      </w:pPr>
      <w:rPr>
        <w:b/>
      </w:rPr>
    </w:lvl>
    <w:lvl w:ilvl="5">
      <w:start w:val="1"/>
      <w:numFmt w:val="decimal"/>
      <w:lvlText w:val="%1.%2.%3.%4.%5.%6"/>
      <w:lvlJc w:val="left"/>
      <w:pPr>
        <w:tabs>
          <w:tab w:val="num" w:pos="0"/>
        </w:tabs>
        <w:ind w:left="11420" w:hanging="1440"/>
      </w:pPr>
      <w:rPr>
        <w:b/>
      </w:rPr>
    </w:lvl>
    <w:lvl w:ilvl="6">
      <w:start w:val="1"/>
      <w:numFmt w:val="decimal"/>
      <w:lvlText w:val="%1.%2.%3.%4.%5.%6.%7"/>
      <w:lvlJc w:val="left"/>
      <w:pPr>
        <w:tabs>
          <w:tab w:val="num" w:pos="0"/>
        </w:tabs>
        <w:ind w:left="13416" w:hanging="1440"/>
      </w:pPr>
      <w:rPr>
        <w:b/>
      </w:rPr>
    </w:lvl>
    <w:lvl w:ilvl="7">
      <w:start w:val="1"/>
      <w:numFmt w:val="decimal"/>
      <w:lvlText w:val="%1.%2.%3.%4.%5.%6.%7.%8"/>
      <w:lvlJc w:val="left"/>
      <w:pPr>
        <w:tabs>
          <w:tab w:val="num" w:pos="0"/>
        </w:tabs>
        <w:ind w:left="15772" w:hanging="1800"/>
      </w:pPr>
      <w:rPr>
        <w:b/>
      </w:rPr>
    </w:lvl>
    <w:lvl w:ilvl="8">
      <w:start w:val="1"/>
      <w:numFmt w:val="decimal"/>
      <w:lvlText w:val="%1.%2.%3.%4.%5.%6.%7.%8.%9"/>
      <w:lvlJc w:val="left"/>
      <w:pPr>
        <w:tabs>
          <w:tab w:val="num" w:pos="0"/>
        </w:tabs>
        <w:ind w:left="17768" w:hanging="1800"/>
      </w:pPr>
      <w:rPr>
        <w:b/>
      </w:rPr>
    </w:lvl>
  </w:abstractNum>
  <w:abstractNum w:abstractNumId="6">
    <w:nsid w:val="579B12E6"/>
    <w:multiLevelType w:val="multilevel"/>
    <w:tmpl w:val="73B69D10"/>
    <w:lvl w:ilvl="0">
      <w:start w:val="1"/>
      <w:numFmt w:val="decimal"/>
      <w:lvlText w:val="%1."/>
      <w:lvlJc w:val="left"/>
      <w:pPr>
        <w:tabs>
          <w:tab w:val="num" w:pos="0"/>
        </w:tabs>
        <w:ind w:left="720" w:hanging="360"/>
      </w:pPr>
    </w:lvl>
    <w:lvl w:ilvl="1">
      <w:start w:val="1"/>
      <w:numFmt w:val="decimal"/>
      <w:lvlText w:val="%1.%2."/>
      <w:lvlJc w:val="left"/>
      <w:pPr>
        <w:tabs>
          <w:tab w:val="num" w:pos="708"/>
        </w:tabs>
        <w:ind w:left="1146" w:hanging="720"/>
      </w:pPr>
      <w:rPr>
        <w:rFonts w:ascii="Times New Roman" w:hAnsi="Times New Roman" w:cs="Times New Roman"/>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3"/>
  </w:num>
  <w:num w:numId="2">
    <w:abstractNumId w:val="2"/>
  </w:num>
  <w:num w:numId="3">
    <w:abstractNumId w:val="6"/>
  </w:num>
  <w:num w:numId="4">
    <w:abstractNumId w:val="1"/>
  </w:num>
  <w:num w:numId="5">
    <w:abstractNumId w:val="5"/>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C9"/>
    <w:rsid w:val="004034AB"/>
    <w:rsid w:val="00511BC9"/>
    <w:rsid w:val="00601A08"/>
    <w:rsid w:val="0078336F"/>
    <w:rsid w:val="008A5210"/>
    <w:rsid w:val="00FC5E0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2DD148-B636-4D81-AE67-0B49F900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3A1"/>
    <w:pPr>
      <w:spacing w:line="259" w:lineRule="auto"/>
    </w:pPr>
    <w:rPr>
      <w:rFonts w:cs="Times New Roman"/>
    </w:rPr>
  </w:style>
  <w:style w:type="paragraph" w:styleId="1">
    <w:name w:val="heading 1"/>
    <w:basedOn w:val="a"/>
    <w:next w:val="a"/>
    <w:link w:val="10"/>
    <w:qFormat/>
    <w:rsid w:val="002F03A1"/>
    <w:pPr>
      <w:keepNext/>
      <w:numPr>
        <w:numId w:val="1"/>
      </w:numPr>
      <w:spacing w:line="240" w:lineRule="auto"/>
      <w:jc w:val="center"/>
      <w:outlineLvl w:val="0"/>
    </w:pPr>
    <w:rPr>
      <w:rFonts w:ascii="Times New Roman" w:eastAsia="Times New Roman" w:hAnsi="Times New Roman"/>
      <w:sz w:val="32"/>
      <w:szCs w:val="24"/>
      <w:lang w:eastAsia="zh-CN"/>
    </w:rPr>
  </w:style>
  <w:style w:type="paragraph" w:styleId="3">
    <w:name w:val="heading 3"/>
    <w:basedOn w:val="a"/>
    <w:next w:val="a"/>
    <w:link w:val="30"/>
    <w:unhideWhenUsed/>
    <w:qFormat/>
    <w:rsid w:val="002F03A1"/>
    <w:pPr>
      <w:keepNext/>
      <w:numPr>
        <w:ilvl w:val="2"/>
        <w:numId w:val="1"/>
      </w:numPr>
      <w:spacing w:before="60" w:line="240" w:lineRule="auto"/>
      <w:jc w:val="center"/>
      <w:outlineLvl w:val="2"/>
    </w:pPr>
    <w:rPr>
      <w:rFonts w:ascii="Times New Roman" w:eastAsia="Times New Roman" w:hAnsi="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F03A1"/>
    <w:rPr>
      <w:rFonts w:ascii="Times New Roman" w:eastAsia="Times New Roman" w:hAnsi="Times New Roman" w:cs="Times New Roman"/>
      <w:sz w:val="32"/>
      <w:szCs w:val="24"/>
      <w:lang w:eastAsia="zh-CN"/>
    </w:rPr>
  </w:style>
  <w:style w:type="character" w:customStyle="1" w:styleId="30">
    <w:name w:val="Заголовок 3 Знак"/>
    <w:basedOn w:val="a0"/>
    <w:link w:val="3"/>
    <w:qFormat/>
    <w:rsid w:val="002F03A1"/>
    <w:rPr>
      <w:rFonts w:ascii="Times New Roman" w:eastAsia="Times New Roman" w:hAnsi="Times New Roman" w:cs="Times New Roman"/>
      <w:b/>
      <w:bCs/>
      <w:sz w:val="44"/>
      <w:szCs w:val="24"/>
      <w:lang w:eastAsia="zh-CN"/>
    </w:rPr>
  </w:style>
  <w:style w:type="character" w:customStyle="1" w:styleId="a3">
    <w:name w:val="Верхний колонтитул Знак"/>
    <w:basedOn w:val="a0"/>
    <w:uiPriority w:val="99"/>
    <w:qFormat/>
    <w:rsid w:val="002C2863"/>
    <w:rPr>
      <w:rFonts w:ascii="Calibri" w:eastAsia="Times New Roman" w:hAnsi="Calibri" w:cs="Calibri"/>
      <w:sz w:val="24"/>
      <w:szCs w:val="24"/>
      <w:lang w:val="x-none" w:eastAsia="zh-CN"/>
    </w:rPr>
  </w:style>
  <w:style w:type="character" w:customStyle="1" w:styleId="a4">
    <w:name w:val="Текст выноски Знак"/>
    <w:basedOn w:val="a0"/>
    <w:qFormat/>
    <w:rsid w:val="002C2863"/>
    <w:rPr>
      <w:rFonts w:ascii="Segoe UI" w:eastAsia="Calibri" w:hAnsi="Segoe UI" w:cs="Segoe UI"/>
      <w:sz w:val="18"/>
      <w:szCs w:val="18"/>
    </w:rPr>
  </w:style>
  <w:style w:type="character" w:customStyle="1" w:styleId="-">
    <w:name w:val="Интернет-ссылка"/>
    <w:unhideWhenUsed/>
    <w:rsid w:val="002C2863"/>
    <w:rPr>
      <w:color w:val="0563C1"/>
      <w:u w:val="single"/>
    </w:rPr>
  </w:style>
  <w:style w:type="character" w:customStyle="1" w:styleId="a5">
    <w:name w:val="Нижний колонтитул Знак"/>
    <w:basedOn w:val="a0"/>
    <w:qFormat/>
    <w:rsid w:val="002C2863"/>
    <w:rPr>
      <w:rFonts w:ascii="Calibri" w:eastAsia="Calibri" w:hAnsi="Calibri" w:cs="Times New Roman"/>
    </w:rPr>
  </w:style>
  <w:style w:type="character" w:customStyle="1" w:styleId="ConsPlusNormal">
    <w:name w:val="ConsPlusNormal Знак"/>
    <w:link w:val="ConsPlusNormal"/>
    <w:uiPriority w:val="99"/>
    <w:qFormat/>
    <w:rsid w:val="002C2863"/>
    <w:rPr>
      <w:rFonts w:ascii="Arial" w:eastAsia="Arial" w:hAnsi="Arial" w:cs="Arial"/>
      <w:sz w:val="20"/>
      <w:szCs w:val="20"/>
      <w:lang w:eastAsia="zh-CN"/>
    </w:rPr>
  </w:style>
  <w:style w:type="character" w:customStyle="1" w:styleId="WW8Num1z0">
    <w:name w:val="WW8Num1z0"/>
    <w:qFormat/>
    <w:rsid w:val="006446D0"/>
  </w:style>
  <w:style w:type="character" w:customStyle="1" w:styleId="WW8Num1z1">
    <w:name w:val="WW8Num1z1"/>
    <w:qFormat/>
    <w:rsid w:val="006446D0"/>
  </w:style>
  <w:style w:type="character" w:customStyle="1" w:styleId="WW8Num1z2">
    <w:name w:val="WW8Num1z2"/>
    <w:qFormat/>
    <w:rsid w:val="006446D0"/>
  </w:style>
  <w:style w:type="character" w:customStyle="1" w:styleId="WW8Num1z3">
    <w:name w:val="WW8Num1z3"/>
    <w:qFormat/>
    <w:rsid w:val="006446D0"/>
  </w:style>
  <w:style w:type="character" w:customStyle="1" w:styleId="WW8Num1z4">
    <w:name w:val="WW8Num1z4"/>
    <w:qFormat/>
    <w:rsid w:val="006446D0"/>
  </w:style>
  <w:style w:type="character" w:customStyle="1" w:styleId="WW8Num1z5">
    <w:name w:val="WW8Num1z5"/>
    <w:qFormat/>
    <w:rsid w:val="006446D0"/>
  </w:style>
  <w:style w:type="character" w:customStyle="1" w:styleId="WW8Num1z6">
    <w:name w:val="WW8Num1z6"/>
    <w:qFormat/>
    <w:rsid w:val="006446D0"/>
  </w:style>
  <w:style w:type="character" w:customStyle="1" w:styleId="WW8Num1z7">
    <w:name w:val="WW8Num1z7"/>
    <w:qFormat/>
    <w:rsid w:val="006446D0"/>
  </w:style>
  <w:style w:type="character" w:customStyle="1" w:styleId="WW8Num1z8">
    <w:name w:val="WW8Num1z8"/>
    <w:qFormat/>
    <w:rsid w:val="006446D0"/>
  </w:style>
  <w:style w:type="character" w:customStyle="1" w:styleId="WW8Num2z0">
    <w:name w:val="WW8Num2z0"/>
    <w:qFormat/>
    <w:rsid w:val="006446D0"/>
    <w:rPr>
      <w:rFonts w:ascii="Times New Roman" w:eastAsia="Times New Roman" w:hAnsi="Times New Roman" w:cs="Times New Roman"/>
      <w:sz w:val="24"/>
      <w:szCs w:val="24"/>
    </w:rPr>
  </w:style>
  <w:style w:type="character" w:customStyle="1" w:styleId="WW8Num3z0">
    <w:name w:val="WW8Num3z0"/>
    <w:qFormat/>
    <w:rsid w:val="006446D0"/>
    <w:rPr>
      <w:sz w:val="28"/>
      <w:szCs w:val="28"/>
      <w:lang w:eastAsia="ar-SA"/>
    </w:rPr>
  </w:style>
  <w:style w:type="character" w:customStyle="1" w:styleId="WW8Num3z1">
    <w:name w:val="WW8Num3z1"/>
    <w:qFormat/>
    <w:rsid w:val="006446D0"/>
  </w:style>
  <w:style w:type="character" w:customStyle="1" w:styleId="WW8Num4z0">
    <w:name w:val="WW8Num4z0"/>
    <w:qFormat/>
    <w:rsid w:val="006446D0"/>
    <w:rPr>
      <w:rFonts w:eastAsia="Times New Roman"/>
    </w:rPr>
  </w:style>
  <w:style w:type="character" w:customStyle="1" w:styleId="WW8Num5z0">
    <w:name w:val="WW8Num5z0"/>
    <w:qFormat/>
    <w:rsid w:val="006446D0"/>
  </w:style>
  <w:style w:type="character" w:customStyle="1" w:styleId="WW8Num6z0">
    <w:name w:val="WW8Num6z0"/>
    <w:qFormat/>
    <w:rsid w:val="006446D0"/>
    <w:rPr>
      <w:rFonts w:ascii="Times New Roman" w:eastAsia="Arial Unicode MS" w:hAnsi="Times New Roman" w:cs="Times New Roman"/>
      <w:b/>
      <w:sz w:val="24"/>
      <w:szCs w:val="24"/>
      <w:lang w:eastAsia="ru-RU"/>
    </w:rPr>
  </w:style>
  <w:style w:type="character" w:customStyle="1" w:styleId="WW8Num7z0">
    <w:name w:val="WW8Num7z0"/>
    <w:qFormat/>
    <w:rsid w:val="006446D0"/>
  </w:style>
  <w:style w:type="character" w:customStyle="1" w:styleId="WW8Num7z1">
    <w:name w:val="WW8Num7z1"/>
    <w:qFormat/>
    <w:rsid w:val="006446D0"/>
  </w:style>
  <w:style w:type="character" w:customStyle="1" w:styleId="WW8Num7z2">
    <w:name w:val="WW8Num7z2"/>
    <w:qFormat/>
    <w:rsid w:val="006446D0"/>
  </w:style>
  <w:style w:type="character" w:customStyle="1" w:styleId="WW8Num7z3">
    <w:name w:val="WW8Num7z3"/>
    <w:qFormat/>
    <w:rsid w:val="006446D0"/>
  </w:style>
  <w:style w:type="character" w:customStyle="1" w:styleId="WW8Num7z4">
    <w:name w:val="WW8Num7z4"/>
    <w:qFormat/>
    <w:rsid w:val="006446D0"/>
  </w:style>
  <w:style w:type="character" w:customStyle="1" w:styleId="WW8Num7z5">
    <w:name w:val="WW8Num7z5"/>
    <w:qFormat/>
    <w:rsid w:val="006446D0"/>
  </w:style>
  <w:style w:type="character" w:customStyle="1" w:styleId="WW8Num7z6">
    <w:name w:val="WW8Num7z6"/>
    <w:qFormat/>
    <w:rsid w:val="006446D0"/>
  </w:style>
  <w:style w:type="character" w:customStyle="1" w:styleId="WW8Num7z7">
    <w:name w:val="WW8Num7z7"/>
    <w:qFormat/>
    <w:rsid w:val="006446D0"/>
  </w:style>
  <w:style w:type="character" w:customStyle="1" w:styleId="WW8Num7z8">
    <w:name w:val="WW8Num7z8"/>
    <w:qFormat/>
    <w:rsid w:val="006446D0"/>
  </w:style>
  <w:style w:type="character" w:customStyle="1" w:styleId="WW8Num8z0">
    <w:name w:val="WW8Num8z0"/>
    <w:qFormat/>
    <w:rsid w:val="006446D0"/>
  </w:style>
  <w:style w:type="character" w:customStyle="1" w:styleId="WW8Num8z1">
    <w:name w:val="WW8Num8z1"/>
    <w:qFormat/>
    <w:rsid w:val="006446D0"/>
  </w:style>
  <w:style w:type="character" w:customStyle="1" w:styleId="WW8Num8z2">
    <w:name w:val="WW8Num8z2"/>
    <w:qFormat/>
    <w:rsid w:val="006446D0"/>
  </w:style>
  <w:style w:type="character" w:customStyle="1" w:styleId="WW8Num8z3">
    <w:name w:val="WW8Num8z3"/>
    <w:qFormat/>
    <w:rsid w:val="006446D0"/>
  </w:style>
  <w:style w:type="character" w:customStyle="1" w:styleId="WW8Num8z4">
    <w:name w:val="WW8Num8z4"/>
    <w:qFormat/>
    <w:rsid w:val="006446D0"/>
  </w:style>
  <w:style w:type="character" w:customStyle="1" w:styleId="WW8Num8z5">
    <w:name w:val="WW8Num8z5"/>
    <w:qFormat/>
    <w:rsid w:val="006446D0"/>
  </w:style>
  <w:style w:type="character" w:customStyle="1" w:styleId="WW8Num8z6">
    <w:name w:val="WW8Num8z6"/>
    <w:qFormat/>
    <w:rsid w:val="006446D0"/>
  </w:style>
  <w:style w:type="character" w:customStyle="1" w:styleId="WW8Num8z7">
    <w:name w:val="WW8Num8z7"/>
    <w:qFormat/>
    <w:rsid w:val="006446D0"/>
  </w:style>
  <w:style w:type="character" w:customStyle="1" w:styleId="WW8Num8z8">
    <w:name w:val="WW8Num8z8"/>
    <w:qFormat/>
    <w:rsid w:val="006446D0"/>
  </w:style>
  <w:style w:type="character" w:customStyle="1" w:styleId="WW8Num9z0">
    <w:name w:val="WW8Num9z0"/>
    <w:qFormat/>
    <w:rsid w:val="006446D0"/>
  </w:style>
  <w:style w:type="character" w:customStyle="1" w:styleId="WW8Num9z1">
    <w:name w:val="WW8Num9z1"/>
    <w:qFormat/>
    <w:rsid w:val="006446D0"/>
  </w:style>
  <w:style w:type="character" w:customStyle="1" w:styleId="WW8Num9z2">
    <w:name w:val="WW8Num9z2"/>
    <w:qFormat/>
    <w:rsid w:val="006446D0"/>
  </w:style>
  <w:style w:type="character" w:customStyle="1" w:styleId="WW8Num9z3">
    <w:name w:val="WW8Num9z3"/>
    <w:qFormat/>
    <w:rsid w:val="006446D0"/>
  </w:style>
  <w:style w:type="character" w:customStyle="1" w:styleId="WW8Num9z4">
    <w:name w:val="WW8Num9z4"/>
    <w:qFormat/>
    <w:rsid w:val="006446D0"/>
  </w:style>
  <w:style w:type="character" w:customStyle="1" w:styleId="WW8Num9z5">
    <w:name w:val="WW8Num9z5"/>
    <w:qFormat/>
    <w:rsid w:val="006446D0"/>
  </w:style>
  <w:style w:type="character" w:customStyle="1" w:styleId="WW8Num9z6">
    <w:name w:val="WW8Num9z6"/>
    <w:qFormat/>
    <w:rsid w:val="006446D0"/>
  </w:style>
  <w:style w:type="character" w:customStyle="1" w:styleId="WW8Num9z7">
    <w:name w:val="WW8Num9z7"/>
    <w:qFormat/>
    <w:rsid w:val="006446D0"/>
  </w:style>
  <w:style w:type="character" w:customStyle="1" w:styleId="WW8Num9z8">
    <w:name w:val="WW8Num9z8"/>
    <w:qFormat/>
    <w:rsid w:val="006446D0"/>
  </w:style>
  <w:style w:type="character" w:customStyle="1" w:styleId="WW8Num10z0">
    <w:name w:val="WW8Num10z0"/>
    <w:qFormat/>
    <w:rsid w:val="006446D0"/>
  </w:style>
  <w:style w:type="character" w:customStyle="1" w:styleId="WW8Num10z1">
    <w:name w:val="WW8Num10z1"/>
    <w:qFormat/>
    <w:rsid w:val="006446D0"/>
  </w:style>
  <w:style w:type="character" w:customStyle="1" w:styleId="WW8Num10z2">
    <w:name w:val="WW8Num10z2"/>
    <w:qFormat/>
    <w:rsid w:val="006446D0"/>
  </w:style>
  <w:style w:type="character" w:customStyle="1" w:styleId="WW8Num10z3">
    <w:name w:val="WW8Num10z3"/>
    <w:qFormat/>
    <w:rsid w:val="006446D0"/>
  </w:style>
  <w:style w:type="character" w:customStyle="1" w:styleId="WW8Num10z4">
    <w:name w:val="WW8Num10z4"/>
    <w:qFormat/>
    <w:rsid w:val="006446D0"/>
  </w:style>
  <w:style w:type="character" w:customStyle="1" w:styleId="WW8Num10z5">
    <w:name w:val="WW8Num10z5"/>
    <w:qFormat/>
    <w:rsid w:val="006446D0"/>
  </w:style>
  <w:style w:type="character" w:customStyle="1" w:styleId="WW8Num10z6">
    <w:name w:val="WW8Num10z6"/>
    <w:qFormat/>
    <w:rsid w:val="006446D0"/>
  </w:style>
  <w:style w:type="character" w:customStyle="1" w:styleId="WW8Num10z7">
    <w:name w:val="WW8Num10z7"/>
    <w:qFormat/>
    <w:rsid w:val="006446D0"/>
  </w:style>
  <w:style w:type="character" w:customStyle="1" w:styleId="WW8Num10z8">
    <w:name w:val="WW8Num10z8"/>
    <w:qFormat/>
    <w:rsid w:val="006446D0"/>
  </w:style>
  <w:style w:type="character" w:customStyle="1" w:styleId="WW8Num11z0">
    <w:name w:val="WW8Num11z0"/>
    <w:qFormat/>
    <w:rsid w:val="006446D0"/>
    <w:rPr>
      <w:b/>
    </w:rPr>
  </w:style>
  <w:style w:type="character" w:customStyle="1" w:styleId="WW8Num11z1">
    <w:name w:val="WW8Num11z1"/>
    <w:qFormat/>
    <w:rsid w:val="006446D0"/>
  </w:style>
  <w:style w:type="character" w:customStyle="1" w:styleId="WW8Num12z0">
    <w:name w:val="WW8Num12z0"/>
    <w:qFormat/>
    <w:rsid w:val="006446D0"/>
    <w:rPr>
      <w:rFonts w:ascii="Symbol" w:hAnsi="Symbol" w:cs="Symbol"/>
    </w:rPr>
  </w:style>
  <w:style w:type="character" w:customStyle="1" w:styleId="WW8Num12z1">
    <w:name w:val="WW8Num12z1"/>
    <w:qFormat/>
    <w:rsid w:val="006446D0"/>
    <w:rPr>
      <w:rFonts w:ascii="Courier New" w:hAnsi="Courier New" w:cs="Courier New"/>
    </w:rPr>
  </w:style>
  <w:style w:type="character" w:customStyle="1" w:styleId="WW8Num12z2">
    <w:name w:val="WW8Num12z2"/>
    <w:qFormat/>
    <w:rsid w:val="006446D0"/>
    <w:rPr>
      <w:rFonts w:ascii="Wingdings" w:hAnsi="Wingdings" w:cs="Wingdings"/>
    </w:rPr>
  </w:style>
  <w:style w:type="character" w:customStyle="1" w:styleId="WW8Num13z0">
    <w:name w:val="WW8Num13z0"/>
    <w:qFormat/>
    <w:rsid w:val="006446D0"/>
  </w:style>
  <w:style w:type="character" w:customStyle="1" w:styleId="WW8Num14z0">
    <w:name w:val="WW8Num14z0"/>
    <w:qFormat/>
    <w:rsid w:val="006446D0"/>
  </w:style>
  <w:style w:type="character" w:customStyle="1" w:styleId="WW8Num14z1">
    <w:name w:val="WW8Num14z1"/>
    <w:qFormat/>
    <w:rsid w:val="006446D0"/>
  </w:style>
  <w:style w:type="character" w:customStyle="1" w:styleId="WW8Num14z2">
    <w:name w:val="WW8Num14z2"/>
    <w:qFormat/>
    <w:rsid w:val="006446D0"/>
  </w:style>
  <w:style w:type="character" w:customStyle="1" w:styleId="WW8Num14z3">
    <w:name w:val="WW8Num14z3"/>
    <w:qFormat/>
    <w:rsid w:val="006446D0"/>
  </w:style>
  <w:style w:type="character" w:customStyle="1" w:styleId="WW8Num14z4">
    <w:name w:val="WW8Num14z4"/>
    <w:qFormat/>
    <w:rsid w:val="006446D0"/>
  </w:style>
  <w:style w:type="character" w:customStyle="1" w:styleId="WW8Num14z5">
    <w:name w:val="WW8Num14z5"/>
    <w:qFormat/>
    <w:rsid w:val="006446D0"/>
  </w:style>
  <w:style w:type="character" w:customStyle="1" w:styleId="WW8Num14z6">
    <w:name w:val="WW8Num14z6"/>
    <w:qFormat/>
    <w:rsid w:val="006446D0"/>
  </w:style>
  <w:style w:type="character" w:customStyle="1" w:styleId="WW8Num14z7">
    <w:name w:val="WW8Num14z7"/>
    <w:qFormat/>
    <w:rsid w:val="006446D0"/>
  </w:style>
  <w:style w:type="character" w:customStyle="1" w:styleId="WW8Num14z8">
    <w:name w:val="WW8Num14z8"/>
    <w:qFormat/>
    <w:rsid w:val="006446D0"/>
  </w:style>
  <w:style w:type="character" w:customStyle="1" w:styleId="WW8Num15z0">
    <w:name w:val="WW8Num15z0"/>
    <w:qFormat/>
    <w:rsid w:val="006446D0"/>
  </w:style>
  <w:style w:type="character" w:customStyle="1" w:styleId="WW8Num15z1">
    <w:name w:val="WW8Num15z1"/>
    <w:qFormat/>
    <w:rsid w:val="006446D0"/>
  </w:style>
  <w:style w:type="character" w:customStyle="1" w:styleId="WW8Num15z2">
    <w:name w:val="WW8Num15z2"/>
    <w:qFormat/>
    <w:rsid w:val="006446D0"/>
  </w:style>
  <w:style w:type="character" w:customStyle="1" w:styleId="WW8Num15z3">
    <w:name w:val="WW8Num15z3"/>
    <w:qFormat/>
    <w:rsid w:val="006446D0"/>
  </w:style>
  <w:style w:type="character" w:customStyle="1" w:styleId="WW8Num15z4">
    <w:name w:val="WW8Num15z4"/>
    <w:qFormat/>
    <w:rsid w:val="006446D0"/>
  </w:style>
  <w:style w:type="character" w:customStyle="1" w:styleId="WW8Num15z5">
    <w:name w:val="WW8Num15z5"/>
    <w:qFormat/>
    <w:rsid w:val="006446D0"/>
  </w:style>
  <w:style w:type="character" w:customStyle="1" w:styleId="WW8Num15z6">
    <w:name w:val="WW8Num15z6"/>
    <w:qFormat/>
    <w:rsid w:val="006446D0"/>
  </w:style>
  <w:style w:type="character" w:customStyle="1" w:styleId="WW8Num15z7">
    <w:name w:val="WW8Num15z7"/>
    <w:qFormat/>
    <w:rsid w:val="006446D0"/>
  </w:style>
  <w:style w:type="character" w:customStyle="1" w:styleId="WW8Num15z8">
    <w:name w:val="WW8Num15z8"/>
    <w:qFormat/>
    <w:rsid w:val="006446D0"/>
  </w:style>
  <w:style w:type="character" w:customStyle="1" w:styleId="WW8Num16z0">
    <w:name w:val="WW8Num16z0"/>
    <w:qFormat/>
    <w:rsid w:val="006446D0"/>
  </w:style>
  <w:style w:type="character" w:customStyle="1" w:styleId="WW8Num17z0">
    <w:name w:val="WW8Num17z0"/>
    <w:qFormat/>
    <w:rsid w:val="006446D0"/>
    <w:rPr>
      <w:rFonts w:ascii="Times New Roman" w:hAnsi="Times New Roman" w:cs="Times New Roman"/>
      <w:b/>
      <w:lang w:eastAsia="ru-RU"/>
    </w:rPr>
  </w:style>
  <w:style w:type="character" w:customStyle="1" w:styleId="WW8Num17z1">
    <w:name w:val="WW8Num17z1"/>
    <w:qFormat/>
    <w:rsid w:val="006446D0"/>
  </w:style>
  <w:style w:type="character" w:customStyle="1" w:styleId="WW8Num17z2">
    <w:name w:val="WW8Num17z2"/>
    <w:qFormat/>
    <w:rsid w:val="006446D0"/>
  </w:style>
  <w:style w:type="character" w:customStyle="1" w:styleId="WW8Num17z3">
    <w:name w:val="WW8Num17z3"/>
    <w:qFormat/>
    <w:rsid w:val="006446D0"/>
  </w:style>
  <w:style w:type="character" w:customStyle="1" w:styleId="WW8Num17z4">
    <w:name w:val="WW8Num17z4"/>
    <w:qFormat/>
    <w:rsid w:val="006446D0"/>
  </w:style>
  <w:style w:type="character" w:customStyle="1" w:styleId="WW8Num17z5">
    <w:name w:val="WW8Num17z5"/>
    <w:qFormat/>
    <w:rsid w:val="006446D0"/>
  </w:style>
  <w:style w:type="character" w:customStyle="1" w:styleId="WW8Num17z6">
    <w:name w:val="WW8Num17z6"/>
    <w:qFormat/>
    <w:rsid w:val="006446D0"/>
  </w:style>
  <w:style w:type="character" w:customStyle="1" w:styleId="WW8Num17z7">
    <w:name w:val="WW8Num17z7"/>
    <w:qFormat/>
    <w:rsid w:val="006446D0"/>
  </w:style>
  <w:style w:type="character" w:customStyle="1" w:styleId="WW8Num17z8">
    <w:name w:val="WW8Num17z8"/>
    <w:qFormat/>
    <w:rsid w:val="006446D0"/>
  </w:style>
  <w:style w:type="character" w:customStyle="1" w:styleId="WW8Num18z0">
    <w:name w:val="WW8Num18z0"/>
    <w:qFormat/>
    <w:rsid w:val="006446D0"/>
  </w:style>
  <w:style w:type="character" w:customStyle="1" w:styleId="WW8Num18z1">
    <w:name w:val="WW8Num18z1"/>
    <w:qFormat/>
    <w:rsid w:val="006446D0"/>
  </w:style>
  <w:style w:type="character" w:customStyle="1" w:styleId="WW8Num19z0">
    <w:name w:val="WW8Num19z0"/>
    <w:qFormat/>
    <w:rsid w:val="006446D0"/>
  </w:style>
  <w:style w:type="character" w:customStyle="1" w:styleId="WW8Num19z1">
    <w:name w:val="WW8Num19z1"/>
    <w:qFormat/>
    <w:rsid w:val="006446D0"/>
  </w:style>
  <w:style w:type="character" w:customStyle="1" w:styleId="WW8Num19z2">
    <w:name w:val="WW8Num19z2"/>
    <w:qFormat/>
    <w:rsid w:val="006446D0"/>
  </w:style>
  <w:style w:type="character" w:customStyle="1" w:styleId="WW8Num19z3">
    <w:name w:val="WW8Num19z3"/>
    <w:qFormat/>
    <w:rsid w:val="006446D0"/>
  </w:style>
  <w:style w:type="character" w:customStyle="1" w:styleId="WW8Num19z4">
    <w:name w:val="WW8Num19z4"/>
    <w:qFormat/>
    <w:rsid w:val="006446D0"/>
  </w:style>
  <w:style w:type="character" w:customStyle="1" w:styleId="WW8Num19z5">
    <w:name w:val="WW8Num19z5"/>
    <w:qFormat/>
    <w:rsid w:val="006446D0"/>
  </w:style>
  <w:style w:type="character" w:customStyle="1" w:styleId="WW8Num19z6">
    <w:name w:val="WW8Num19z6"/>
    <w:qFormat/>
    <w:rsid w:val="006446D0"/>
  </w:style>
  <w:style w:type="character" w:customStyle="1" w:styleId="WW8Num19z7">
    <w:name w:val="WW8Num19z7"/>
    <w:qFormat/>
    <w:rsid w:val="006446D0"/>
  </w:style>
  <w:style w:type="character" w:customStyle="1" w:styleId="WW8Num19z8">
    <w:name w:val="WW8Num19z8"/>
    <w:qFormat/>
    <w:rsid w:val="006446D0"/>
  </w:style>
  <w:style w:type="character" w:customStyle="1" w:styleId="WW8Num20z0">
    <w:name w:val="WW8Num20z0"/>
    <w:qFormat/>
    <w:rsid w:val="006446D0"/>
  </w:style>
  <w:style w:type="character" w:customStyle="1" w:styleId="WW8Num20z1">
    <w:name w:val="WW8Num20z1"/>
    <w:qFormat/>
    <w:rsid w:val="006446D0"/>
  </w:style>
  <w:style w:type="character" w:customStyle="1" w:styleId="WW8Num20z2">
    <w:name w:val="WW8Num20z2"/>
    <w:qFormat/>
    <w:rsid w:val="006446D0"/>
  </w:style>
  <w:style w:type="character" w:customStyle="1" w:styleId="WW8Num20z3">
    <w:name w:val="WW8Num20z3"/>
    <w:qFormat/>
    <w:rsid w:val="006446D0"/>
  </w:style>
  <w:style w:type="character" w:customStyle="1" w:styleId="WW8Num20z4">
    <w:name w:val="WW8Num20z4"/>
    <w:qFormat/>
    <w:rsid w:val="006446D0"/>
  </w:style>
  <w:style w:type="character" w:customStyle="1" w:styleId="WW8Num20z5">
    <w:name w:val="WW8Num20z5"/>
    <w:qFormat/>
    <w:rsid w:val="006446D0"/>
  </w:style>
  <w:style w:type="character" w:customStyle="1" w:styleId="WW8Num20z6">
    <w:name w:val="WW8Num20z6"/>
    <w:qFormat/>
    <w:rsid w:val="006446D0"/>
  </w:style>
  <w:style w:type="character" w:customStyle="1" w:styleId="WW8Num20z7">
    <w:name w:val="WW8Num20z7"/>
    <w:qFormat/>
    <w:rsid w:val="006446D0"/>
  </w:style>
  <w:style w:type="character" w:customStyle="1" w:styleId="WW8Num20z8">
    <w:name w:val="WW8Num20z8"/>
    <w:qFormat/>
    <w:rsid w:val="006446D0"/>
  </w:style>
  <w:style w:type="character" w:customStyle="1" w:styleId="WW8Num21z0">
    <w:name w:val="WW8Num21z0"/>
    <w:qFormat/>
    <w:rsid w:val="006446D0"/>
  </w:style>
  <w:style w:type="character" w:customStyle="1" w:styleId="WW8Num22z0">
    <w:name w:val="WW8Num22z0"/>
    <w:qFormat/>
    <w:rsid w:val="006446D0"/>
  </w:style>
  <w:style w:type="character" w:customStyle="1" w:styleId="WW8Num22z1">
    <w:name w:val="WW8Num22z1"/>
    <w:qFormat/>
    <w:rsid w:val="006446D0"/>
  </w:style>
  <w:style w:type="character" w:customStyle="1" w:styleId="WW8Num22z2">
    <w:name w:val="WW8Num22z2"/>
    <w:qFormat/>
    <w:rsid w:val="006446D0"/>
  </w:style>
  <w:style w:type="character" w:customStyle="1" w:styleId="WW8Num22z3">
    <w:name w:val="WW8Num22z3"/>
    <w:qFormat/>
    <w:rsid w:val="006446D0"/>
  </w:style>
  <w:style w:type="character" w:customStyle="1" w:styleId="WW8Num22z4">
    <w:name w:val="WW8Num22z4"/>
    <w:qFormat/>
    <w:rsid w:val="006446D0"/>
  </w:style>
  <w:style w:type="character" w:customStyle="1" w:styleId="WW8Num22z5">
    <w:name w:val="WW8Num22z5"/>
    <w:qFormat/>
    <w:rsid w:val="006446D0"/>
  </w:style>
  <w:style w:type="character" w:customStyle="1" w:styleId="WW8Num22z6">
    <w:name w:val="WW8Num22z6"/>
    <w:qFormat/>
    <w:rsid w:val="006446D0"/>
  </w:style>
  <w:style w:type="character" w:customStyle="1" w:styleId="WW8Num22z7">
    <w:name w:val="WW8Num22z7"/>
    <w:qFormat/>
    <w:rsid w:val="006446D0"/>
  </w:style>
  <w:style w:type="character" w:customStyle="1" w:styleId="WW8Num22z8">
    <w:name w:val="WW8Num22z8"/>
    <w:qFormat/>
    <w:rsid w:val="006446D0"/>
  </w:style>
  <w:style w:type="character" w:customStyle="1" w:styleId="11">
    <w:name w:val="Основной шрифт абзаца1"/>
    <w:qFormat/>
    <w:rsid w:val="006446D0"/>
  </w:style>
  <w:style w:type="character" w:customStyle="1" w:styleId="a6">
    <w:name w:val="Основной текст Знак"/>
    <w:basedOn w:val="a0"/>
    <w:qFormat/>
    <w:rsid w:val="006446D0"/>
    <w:rPr>
      <w:rFonts w:ascii="Calibri" w:eastAsia="Calibri" w:hAnsi="Calibri" w:cs="Times New Roman"/>
      <w:lang w:eastAsia="zh-CN"/>
    </w:rPr>
  </w:style>
  <w:style w:type="character" w:customStyle="1" w:styleId="12">
    <w:name w:val="Верхний колонтитул Знак1"/>
    <w:basedOn w:val="a0"/>
    <w:uiPriority w:val="99"/>
    <w:qFormat/>
    <w:rsid w:val="006446D0"/>
    <w:rPr>
      <w:rFonts w:ascii="Calibri" w:hAnsi="Calibri" w:cs="Calibri"/>
      <w:sz w:val="24"/>
      <w:szCs w:val="24"/>
      <w:lang w:val="x-none" w:eastAsia="zh-CN"/>
    </w:rPr>
  </w:style>
  <w:style w:type="character" w:customStyle="1" w:styleId="13">
    <w:name w:val="Текст выноски Знак1"/>
    <w:basedOn w:val="a0"/>
    <w:qFormat/>
    <w:rsid w:val="006446D0"/>
    <w:rPr>
      <w:rFonts w:ascii="Segoe UI" w:eastAsia="Calibri" w:hAnsi="Segoe UI" w:cs="Segoe UI"/>
      <w:sz w:val="18"/>
      <w:szCs w:val="18"/>
      <w:lang w:eastAsia="zh-CN"/>
    </w:rPr>
  </w:style>
  <w:style w:type="character" w:customStyle="1" w:styleId="14">
    <w:name w:val="Нижний колонтитул Знак1"/>
    <w:basedOn w:val="a0"/>
    <w:qFormat/>
    <w:rsid w:val="006446D0"/>
    <w:rPr>
      <w:rFonts w:ascii="Calibri" w:eastAsia="Calibri" w:hAnsi="Calibri"/>
      <w:sz w:val="22"/>
      <w:szCs w:val="22"/>
      <w:lang w:eastAsia="zh-CN"/>
    </w:rPr>
  </w:style>
  <w:style w:type="paragraph" w:customStyle="1" w:styleId="a7">
    <w:name w:val="Заголовок"/>
    <w:basedOn w:val="a"/>
    <w:next w:val="a8"/>
    <w:qFormat/>
    <w:rsid w:val="006446D0"/>
    <w:pPr>
      <w:keepNext/>
      <w:spacing w:before="240" w:after="120" w:line="254" w:lineRule="auto"/>
    </w:pPr>
    <w:rPr>
      <w:rFonts w:ascii="Liberation Sans" w:eastAsia="Microsoft YaHei" w:hAnsi="Liberation Sans" w:cs="Mangal"/>
      <w:sz w:val="28"/>
      <w:szCs w:val="28"/>
      <w:lang w:eastAsia="zh-CN"/>
    </w:rPr>
  </w:style>
  <w:style w:type="paragraph" w:styleId="a8">
    <w:name w:val="Body Text"/>
    <w:basedOn w:val="a"/>
    <w:rsid w:val="006446D0"/>
    <w:pPr>
      <w:spacing w:after="140" w:line="276" w:lineRule="auto"/>
    </w:pPr>
    <w:rPr>
      <w:lang w:eastAsia="zh-CN"/>
    </w:rPr>
  </w:style>
  <w:style w:type="paragraph" w:styleId="a9">
    <w:name w:val="List"/>
    <w:basedOn w:val="a8"/>
    <w:rsid w:val="006446D0"/>
    <w:rPr>
      <w:rFonts w:cs="Mangal"/>
    </w:rPr>
  </w:style>
  <w:style w:type="paragraph" w:styleId="aa">
    <w:name w:val="caption"/>
    <w:basedOn w:val="a"/>
    <w:qFormat/>
    <w:rsid w:val="006446D0"/>
    <w:pPr>
      <w:suppressLineNumbers/>
      <w:spacing w:before="120" w:after="120" w:line="254" w:lineRule="auto"/>
    </w:pPr>
    <w:rPr>
      <w:rFonts w:cs="Mangal"/>
      <w:i/>
      <w:iCs/>
      <w:sz w:val="24"/>
      <w:szCs w:val="24"/>
      <w:lang w:eastAsia="zh-CN"/>
    </w:rPr>
  </w:style>
  <w:style w:type="paragraph" w:styleId="ab">
    <w:name w:val="index heading"/>
    <w:basedOn w:val="a"/>
    <w:qFormat/>
    <w:pPr>
      <w:suppressLineNumbers/>
    </w:pPr>
    <w:rPr>
      <w:rFonts w:cs="Mangal"/>
    </w:rPr>
  </w:style>
  <w:style w:type="paragraph" w:customStyle="1" w:styleId="ac">
    <w:name w:val="Верхний и нижний колонтитулы"/>
    <w:basedOn w:val="a"/>
    <w:qFormat/>
    <w:rsid w:val="006446D0"/>
    <w:pPr>
      <w:suppressLineNumbers/>
      <w:tabs>
        <w:tab w:val="center" w:pos="4819"/>
        <w:tab w:val="right" w:pos="9638"/>
      </w:tabs>
      <w:spacing w:line="254" w:lineRule="auto"/>
    </w:pPr>
    <w:rPr>
      <w:lang w:eastAsia="zh-CN"/>
    </w:rPr>
  </w:style>
  <w:style w:type="paragraph" w:styleId="ad">
    <w:name w:val="header"/>
    <w:basedOn w:val="a"/>
    <w:uiPriority w:val="99"/>
    <w:rsid w:val="002C2863"/>
    <w:pPr>
      <w:spacing w:line="240" w:lineRule="auto"/>
    </w:pPr>
    <w:rPr>
      <w:rFonts w:eastAsia="Times New Roman" w:cs="Calibri"/>
      <w:sz w:val="24"/>
      <w:szCs w:val="24"/>
      <w:lang w:val="x-none" w:eastAsia="zh-CN"/>
    </w:rPr>
  </w:style>
  <w:style w:type="paragraph" w:styleId="ae">
    <w:name w:val="List Paragraph"/>
    <w:basedOn w:val="a"/>
    <w:qFormat/>
    <w:rsid w:val="002C2863"/>
    <w:pPr>
      <w:spacing w:line="240" w:lineRule="auto"/>
      <w:ind w:left="720"/>
    </w:pPr>
    <w:rPr>
      <w:rFonts w:eastAsia="Times New Roman" w:cs="Calibri"/>
      <w:sz w:val="24"/>
      <w:szCs w:val="24"/>
      <w:lang w:eastAsia="zh-CN"/>
    </w:rPr>
  </w:style>
  <w:style w:type="paragraph" w:customStyle="1" w:styleId="WW-">
    <w:name w:val="WW-Базовый"/>
    <w:qFormat/>
    <w:rsid w:val="002C2863"/>
    <w:pPr>
      <w:tabs>
        <w:tab w:val="left" w:pos="709"/>
      </w:tabs>
      <w:spacing w:after="200" w:line="276" w:lineRule="atLeast"/>
    </w:pPr>
    <w:rPr>
      <w:rFonts w:eastAsia="Arial Unicode MS" w:cs="Calibri"/>
      <w:lang w:eastAsia="zh-CN"/>
    </w:rPr>
  </w:style>
  <w:style w:type="paragraph" w:styleId="af">
    <w:name w:val="Balloon Text"/>
    <w:basedOn w:val="a"/>
    <w:unhideWhenUsed/>
    <w:qFormat/>
    <w:rsid w:val="002C2863"/>
    <w:pPr>
      <w:spacing w:line="240" w:lineRule="auto"/>
    </w:pPr>
    <w:rPr>
      <w:rFonts w:ascii="Segoe UI" w:hAnsi="Segoe UI" w:cs="Segoe UI"/>
      <w:sz w:val="18"/>
      <w:szCs w:val="18"/>
    </w:rPr>
  </w:style>
  <w:style w:type="paragraph" w:customStyle="1" w:styleId="ConsPlusNormal0">
    <w:name w:val="ConsPlusNormal"/>
    <w:qFormat/>
    <w:rsid w:val="002C2863"/>
    <w:pPr>
      <w:widowControl w:val="0"/>
    </w:pPr>
    <w:rPr>
      <w:rFonts w:ascii="Arial" w:eastAsia="Arial" w:hAnsi="Arial" w:cs="Arial"/>
      <w:sz w:val="20"/>
      <w:szCs w:val="20"/>
      <w:lang w:eastAsia="zh-CN"/>
    </w:rPr>
  </w:style>
  <w:style w:type="paragraph" w:styleId="af0">
    <w:name w:val="footer"/>
    <w:basedOn w:val="a"/>
    <w:unhideWhenUsed/>
    <w:rsid w:val="002C2863"/>
    <w:pPr>
      <w:tabs>
        <w:tab w:val="center" w:pos="4677"/>
        <w:tab w:val="right" w:pos="9355"/>
      </w:tabs>
      <w:spacing w:line="240" w:lineRule="auto"/>
    </w:pPr>
  </w:style>
  <w:style w:type="paragraph" w:customStyle="1" w:styleId="15">
    <w:name w:val="Указатель1"/>
    <w:basedOn w:val="a"/>
    <w:qFormat/>
    <w:rsid w:val="006446D0"/>
    <w:pPr>
      <w:suppressLineNumbers/>
      <w:spacing w:line="254" w:lineRule="auto"/>
    </w:pPr>
    <w:rPr>
      <w:rFonts w:cs="Mangal"/>
      <w:lang w:eastAsia="zh-CN"/>
    </w:rPr>
  </w:style>
  <w:style w:type="paragraph" w:customStyle="1" w:styleId="af1">
    <w:name w:val="Содержимое таблицы"/>
    <w:basedOn w:val="a"/>
    <w:qFormat/>
    <w:rsid w:val="006446D0"/>
    <w:pPr>
      <w:widowControl w:val="0"/>
      <w:suppressLineNumbers/>
      <w:spacing w:line="254" w:lineRule="auto"/>
    </w:pPr>
    <w:rPr>
      <w:lang w:eastAsia="zh-CN"/>
    </w:rPr>
  </w:style>
  <w:style w:type="paragraph" w:customStyle="1" w:styleId="af2">
    <w:name w:val="Заголовок таблицы"/>
    <w:basedOn w:val="af1"/>
    <w:qFormat/>
    <w:rsid w:val="006446D0"/>
    <w:pPr>
      <w:jc w:val="center"/>
    </w:pPr>
    <w:rPr>
      <w:b/>
      <w:bCs/>
    </w:rPr>
  </w:style>
  <w:style w:type="numbering" w:customStyle="1" w:styleId="16">
    <w:name w:val="Нет списка1"/>
    <w:uiPriority w:val="99"/>
    <w:semiHidden/>
    <w:unhideWhenUsed/>
    <w:qFormat/>
    <w:rsid w:val="002C2863"/>
  </w:style>
  <w:style w:type="numbering" w:customStyle="1" w:styleId="110">
    <w:name w:val="Нет списка11"/>
    <w:uiPriority w:val="99"/>
    <w:semiHidden/>
    <w:unhideWhenUsed/>
    <w:qFormat/>
    <w:rsid w:val="002C2863"/>
  </w:style>
  <w:style w:type="table" w:styleId="af3">
    <w:name w:val="Table Grid"/>
    <w:basedOn w:val="a1"/>
    <w:uiPriority w:val="39"/>
    <w:rsid w:val="002C2863"/>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39"/>
    <w:rsid w:val="002C2863"/>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yperlink" Target="http://10.110.127.115/&#1056;&#1091;&#1073;&#1088;&#1080;&#1082;&#1072;&#1090;&#1086;&#1088;_2021/reglam/html/060.shtm"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0.wmf"/><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png"/><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hyperlink" Target="https://login.consultant.ru/link/?req=doc&amp;demo=2&amp;base=LAW&amp;n=454257&amp;dst=2920&amp;date=10.10.2023"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6.wmf"/><Relationship Id="rId36" Type="http://schemas.openxmlformats.org/officeDocument/2006/relationships/header" Target="header4.xml"/><Relationship Id="rId10" Type="http://schemas.openxmlformats.org/officeDocument/2006/relationships/hyperlink" Target="http://fryazino.org/infrastructure/Razvitie_konk" TargetMode="External"/><Relationship Id="rId19" Type="http://schemas.openxmlformats.org/officeDocument/2006/relationships/image" Target="media/image8.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image" Target="media/image18.wmf"/><Relationship Id="rId35"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928E-2210-46CF-937C-7738E794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1</Pages>
  <Words>12564</Words>
  <Characters>71619</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Петракова</dc:creator>
  <dc:description/>
  <cp:lastModifiedBy>Борисова</cp:lastModifiedBy>
  <cp:revision>133</cp:revision>
  <cp:lastPrinted>2024-02-06T11:09:00Z</cp:lastPrinted>
  <dcterms:created xsi:type="dcterms:W3CDTF">2023-05-19T12:46:00Z</dcterms:created>
  <dcterms:modified xsi:type="dcterms:W3CDTF">2024-02-06T11:14:00Z</dcterms:modified>
  <dc:language>ru-RU</dc:language>
</cp:coreProperties>
</file>